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955" w14:textId="77777777" w:rsidR="000610FF" w:rsidRPr="0054441E" w:rsidRDefault="00E73377" w:rsidP="00DE73F4">
      <w:pPr>
        <w:ind w:right="288"/>
        <w:jc w:val="center"/>
        <w:rPr>
          <w:b/>
          <w:bCs/>
          <w:sz w:val="28"/>
          <w:szCs w:val="28"/>
        </w:rPr>
      </w:pPr>
      <w:r>
        <w:rPr>
          <w:rFonts w:cs="Arial"/>
          <w:noProof/>
          <w:sz w:val="28"/>
          <w:szCs w:val="28"/>
        </w:rPr>
        <w:drawing>
          <wp:anchor distT="0" distB="0" distL="114300" distR="114300" simplePos="0" relativeHeight="251659264" behindDoc="1" locked="0" layoutInCell="1" allowOverlap="1" wp14:anchorId="340EE8BF" wp14:editId="3B03B90F">
            <wp:simplePos x="0" y="0"/>
            <wp:positionH relativeFrom="margin">
              <wp:align>left</wp:align>
            </wp:positionH>
            <wp:positionV relativeFrom="paragraph">
              <wp:posOffset>-434340</wp:posOffset>
            </wp:positionV>
            <wp:extent cx="1028700" cy="1017270"/>
            <wp:effectExtent l="0" t="0" r="0" b="0"/>
            <wp:wrapNone/>
            <wp:docPr id="12" name="PageHeader_LargeSeal" descr="http://www.dccouncil.us/images/logos/larg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_LargeSeal" descr="http://www.dccouncil.us/images/logos/largeseal.png"/>
                    <pic:cNvPicPr>
                      <a:picLocks noChangeAspect="1" noChangeArrowheads="1"/>
                    </pic:cNvPicPr>
                  </pic:nvPicPr>
                  <pic:blipFill>
                    <a:blip r:embed="rId7" r:link="rId8"/>
                    <a:srcRect/>
                    <a:stretch>
                      <a:fillRect/>
                    </a:stretch>
                  </pic:blipFill>
                  <pic:spPr bwMode="auto">
                    <a:xfrm>
                      <a:off x="0" y="0"/>
                      <a:ext cx="1028700" cy="1017270"/>
                    </a:xfrm>
                    <a:prstGeom prst="rect">
                      <a:avLst/>
                    </a:prstGeom>
                    <a:noFill/>
                    <a:ln w="9525">
                      <a:noFill/>
                      <a:miter lim="800000"/>
                      <a:headEnd/>
                      <a:tailEnd/>
                    </a:ln>
                  </pic:spPr>
                </pic:pic>
              </a:graphicData>
            </a:graphic>
          </wp:anchor>
        </w:drawing>
      </w:r>
      <w:r w:rsidR="00002F85" w:rsidRPr="0054441E">
        <w:rPr>
          <w:rFonts w:cs="Arial"/>
          <w:sz w:val="28"/>
          <w:szCs w:val="28"/>
          <w:lang w:val="en-CA"/>
        </w:rPr>
        <w:fldChar w:fldCharType="begin"/>
      </w:r>
      <w:r w:rsidR="000610FF" w:rsidRPr="0054441E">
        <w:rPr>
          <w:rFonts w:cs="Arial"/>
          <w:sz w:val="28"/>
          <w:szCs w:val="28"/>
          <w:lang w:val="en-CA"/>
        </w:rPr>
        <w:instrText xml:space="preserve"> SEQ CHAPTER \h \r 1</w:instrText>
      </w:r>
      <w:r w:rsidR="00002F85" w:rsidRPr="0054441E">
        <w:rPr>
          <w:rFonts w:cs="Arial"/>
          <w:sz w:val="28"/>
          <w:szCs w:val="28"/>
          <w:lang w:val="en-CA"/>
        </w:rPr>
        <w:fldChar w:fldCharType="end"/>
      </w:r>
      <w:r w:rsidR="000610FF" w:rsidRPr="0054441E">
        <w:rPr>
          <w:b/>
          <w:bCs/>
          <w:sz w:val="28"/>
          <w:szCs w:val="28"/>
        </w:rPr>
        <w:t>GOVERNMENT OF THE DISTRICT OF COLUMBIA</w:t>
      </w:r>
    </w:p>
    <w:p w14:paraId="41FE05B9" w14:textId="77777777" w:rsidR="000610FF" w:rsidRDefault="000610FF" w:rsidP="00DE73F4">
      <w:pPr>
        <w:pStyle w:val="Heading2"/>
      </w:pPr>
      <w:r>
        <w:t>COUNCIL OF THE DISTRICT OF COLUMBIA</w:t>
      </w:r>
    </w:p>
    <w:p w14:paraId="492E6DDD" w14:textId="77777777" w:rsidR="0054441E" w:rsidRPr="0054441E" w:rsidRDefault="0054441E" w:rsidP="0054441E"/>
    <w:p w14:paraId="15398118" w14:textId="77777777" w:rsidR="000610FF" w:rsidRDefault="000610FF">
      <w:pPr>
        <w:pStyle w:val="Heading3"/>
        <w:rPr>
          <w:color w:val="FF0000"/>
          <w:sz w:val="40"/>
        </w:rPr>
      </w:pPr>
      <w:r>
        <w:rPr>
          <w:color w:val="FF0000"/>
          <w:sz w:val="40"/>
        </w:rPr>
        <w:t>POSITION VACANCY ANNOUNCEMENT</w:t>
      </w:r>
    </w:p>
    <w:p w14:paraId="5A1A25F9" w14:textId="77777777" w:rsidR="000610FF" w:rsidRDefault="00CF1DFA" w:rsidP="00CF120A">
      <w:pPr>
        <w:ind w:right="288"/>
        <w:rPr>
          <w:b/>
          <w:bCs/>
        </w:rPr>
      </w:pPr>
      <w:r>
        <w:rPr>
          <w:noProof/>
        </w:rPr>
        <mc:AlternateContent>
          <mc:Choice Requires="wps">
            <w:drawing>
              <wp:anchor distT="0" distB="0" distL="114300" distR="114300" simplePos="0" relativeHeight="251656192" behindDoc="0" locked="0" layoutInCell="0" allowOverlap="1" wp14:anchorId="18DF4DD7" wp14:editId="49B9FF55">
                <wp:simplePos x="0" y="0"/>
                <wp:positionH relativeFrom="margin">
                  <wp:posOffset>0</wp:posOffset>
                </wp:positionH>
                <wp:positionV relativeFrom="paragraph">
                  <wp:posOffset>317500</wp:posOffset>
                </wp:positionV>
                <wp:extent cx="0" cy="0"/>
                <wp:effectExtent l="38100" t="39370" r="38100" b="368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139C"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pt" to="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0Y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JqFyfTGFZBQqb0NvdGLejY7Tb87pHTVEnXkkeHL1UBZFiqSh5KwcQbwD/1nzSCHnLyOY7o0&#10;tguQMAB0iWpc72rwi0d0OKTjaUKKscRY5z9x3aEQlFgC2whJzjvnAwVSjCnhD0pvhZRRZqlQX+J5&#10;upynscJpKVi4DXnOHg+VtOhMglPAWmk0B6A9pFl9UiyitZywzS32RMghhnypAh50AXxu0WCFH8t0&#10;uVlsFvkkn803kzyt68nHbZVP5tvsw/v6XV1VdfYzUMvyohWMcRXYjbbM8r+T/fZABkPdjXmfQ/KI&#10;HgcGZMdvJB1lDMoNHjhodt3bUV5wYky+vZpg9dd7iF+/7fUvAAAA//8DAFBLAwQUAAYACAAAACEA&#10;lHjwvNkAAAADAQAADwAAAGRycy9kb3ducmV2LnhtbEyPQU/DMAyF70j8h8hI3FgKEgiVuhMbQuPC&#10;gW6wHdPGNIXGqZpsK/8eIw5wsfX0rOfvFfPJ9+pAY+wCI1zOMlDETbAdtwib9ePFLaiYDFvTByaE&#10;L4owL09PCpPbcOQXOlSpVRLCMTcILqUh1zo2jryJszAQi/ceRm+SyLHVdjRHCfe9vsqyG+1Nx/LB&#10;mYGWjprPau8RHlaL3eq5tuu3unpNevO0WH5sHeL52XR/ByrRlP6O4Qdf0KEUpjrs2UbVI0iRhHCd&#10;yRZXZv2rdFno/+zlNwAAAP//AwBQSwECLQAUAAYACAAAACEAtoM4kv4AAADhAQAAEwAAAAAAAAAA&#10;AAAAAAAAAAAAW0NvbnRlbnRfVHlwZXNdLnhtbFBLAQItABQABgAIAAAAIQA4/SH/1gAAAJQBAAAL&#10;AAAAAAAAAAAAAAAAAC8BAABfcmVscy8ucmVsc1BLAQItABQABgAIAAAAIQBKsT0YDAIAACMEAAAO&#10;AAAAAAAAAAAAAAAAAC4CAABkcnMvZTJvRG9jLnhtbFBLAQItABQABgAIAAAAIQCUePC82QAAAAMB&#10;AAAPAAAAAAAAAAAAAAAAAGYEAABkcnMvZG93bnJldi54bWxQSwUGAAAAAAQABADzAAAAbAUAAAAA&#10;" o:allowincell="f" strokecolor="#020000" strokeweight="4.8pt">
                <w10:wrap anchorx="margin"/>
              </v:line>
            </w:pict>
          </mc:Fallback>
        </mc:AlternateConten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513"/>
      </w:tblGrid>
      <w:tr w:rsidR="002B4570" w14:paraId="06A39352" w14:textId="77777777" w:rsidTr="005619FF">
        <w:tc>
          <w:tcPr>
            <w:tcW w:w="4927" w:type="dxa"/>
          </w:tcPr>
          <w:p w14:paraId="382F9A66" w14:textId="77777777" w:rsidR="00092493" w:rsidRDefault="00092493" w:rsidP="00767564">
            <w:pPr>
              <w:ind w:right="108"/>
              <w:rPr>
                <w:rFonts w:ascii="Arial" w:hAnsi="Arial" w:cs="Arial"/>
                <w:sz w:val="20"/>
              </w:rPr>
            </w:pPr>
          </w:p>
          <w:p w14:paraId="154305D6" w14:textId="00E318B6" w:rsidR="002B4570" w:rsidRDefault="002B4570" w:rsidP="00721828">
            <w:pPr>
              <w:ind w:right="108"/>
              <w:rPr>
                <w:rFonts w:ascii="Arial" w:hAnsi="Arial" w:cs="Arial"/>
                <w:sz w:val="20"/>
              </w:rPr>
            </w:pPr>
            <w:r>
              <w:rPr>
                <w:rFonts w:ascii="Arial" w:hAnsi="Arial" w:cs="Arial"/>
                <w:sz w:val="20"/>
              </w:rPr>
              <w:t xml:space="preserve">ANNOUNCEMENT NO:  </w:t>
            </w:r>
            <w:r w:rsidRPr="006F1C90">
              <w:rPr>
                <w:rFonts w:ascii="Arial" w:hAnsi="Arial" w:cs="Arial"/>
                <w:b/>
                <w:color w:val="FF0000"/>
              </w:rPr>
              <w:t>CDC</w:t>
            </w:r>
            <w:r>
              <w:rPr>
                <w:rFonts w:ascii="Arial" w:hAnsi="Arial" w:cs="Arial"/>
                <w:b/>
                <w:color w:val="FF0000"/>
              </w:rPr>
              <w:t>-</w:t>
            </w:r>
            <w:r w:rsidR="0034026D">
              <w:rPr>
                <w:rFonts w:ascii="Arial" w:hAnsi="Arial" w:cs="Arial"/>
                <w:b/>
                <w:color w:val="FF0000"/>
              </w:rPr>
              <w:t>2</w:t>
            </w:r>
            <w:r w:rsidR="002F0E05">
              <w:rPr>
                <w:rFonts w:ascii="Arial" w:hAnsi="Arial" w:cs="Arial"/>
                <w:b/>
                <w:color w:val="FF0000"/>
              </w:rPr>
              <w:t>1-</w:t>
            </w:r>
            <w:r w:rsidR="00403D31">
              <w:rPr>
                <w:rFonts w:ascii="Arial" w:hAnsi="Arial" w:cs="Arial"/>
                <w:b/>
                <w:color w:val="FF0000"/>
              </w:rPr>
              <w:t>7</w:t>
            </w:r>
          </w:p>
        </w:tc>
        <w:tc>
          <w:tcPr>
            <w:tcW w:w="5513" w:type="dxa"/>
          </w:tcPr>
          <w:p w14:paraId="4743A0DC" w14:textId="77777777" w:rsidR="00092493" w:rsidRDefault="00092493" w:rsidP="00CF1DFA">
            <w:pPr>
              <w:ind w:left="1692" w:right="108" w:hanging="1692"/>
              <w:rPr>
                <w:rFonts w:ascii="Arial" w:hAnsi="Arial" w:cs="Arial"/>
                <w:sz w:val="20"/>
              </w:rPr>
            </w:pPr>
          </w:p>
          <w:p w14:paraId="659926A2" w14:textId="03387B35" w:rsidR="00403D31" w:rsidRDefault="002B4570" w:rsidP="002F0E05">
            <w:pPr>
              <w:ind w:left="1692" w:right="108" w:hanging="1692"/>
              <w:rPr>
                <w:rFonts w:ascii="Arial" w:hAnsi="Arial" w:cs="Arial"/>
                <w:b/>
                <w:color w:val="FF0000"/>
              </w:rPr>
            </w:pPr>
            <w:r>
              <w:rPr>
                <w:rFonts w:ascii="Arial" w:hAnsi="Arial" w:cs="Arial"/>
                <w:sz w:val="20"/>
              </w:rPr>
              <w:t>POSITION TITLE:</w:t>
            </w:r>
            <w:r w:rsidR="00CF1DFA">
              <w:rPr>
                <w:rFonts w:ascii="Arial" w:hAnsi="Arial" w:cs="Arial"/>
                <w:sz w:val="20"/>
              </w:rPr>
              <w:t xml:space="preserve"> </w:t>
            </w:r>
            <w:r w:rsidR="00403D31">
              <w:rPr>
                <w:rFonts w:ascii="Arial" w:hAnsi="Arial" w:cs="Arial"/>
                <w:b/>
                <w:color w:val="FF0000"/>
              </w:rPr>
              <w:t>Legislative Counsel/Analyst</w:t>
            </w:r>
          </w:p>
          <w:p w14:paraId="087EE1A8" w14:textId="02B8B65B" w:rsidR="00CF1DFA" w:rsidRDefault="00C46A0B" w:rsidP="002F0E05">
            <w:pPr>
              <w:ind w:left="1692" w:right="108" w:hanging="1692"/>
              <w:rPr>
                <w:rFonts w:ascii="Arial" w:hAnsi="Arial" w:cs="Arial"/>
                <w:b/>
                <w:bCs/>
                <w:color w:val="FF0000"/>
              </w:rPr>
            </w:pPr>
            <w:r>
              <w:rPr>
                <w:rFonts w:ascii="Arial" w:hAnsi="Arial" w:cs="Arial"/>
                <w:sz w:val="20"/>
              </w:rPr>
              <w:t xml:space="preserve">              </w:t>
            </w:r>
            <w:r>
              <w:rPr>
                <w:rFonts w:ascii="Arial" w:hAnsi="Arial" w:cs="Arial"/>
                <w:b/>
                <w:color w:val="FF0000"/>
              </w:rPr>
              <w:t xml:space="preserve"> </w:t>
            </w:r>
            <w:r w:rsidR="00767564">
              <w:rPr>
                <w:rFonts w:ascii="Arial" w:hAnsi="Arial" w:cs="Arial"/>
                <w:sz w:val="20"/>
              </w:rPr>
              <w:t xml:space="preserve">  </w:t>
            </w:r>
          </w:p>
        </w:tc>
      </w:tr>
      <w:tr w:rsidR="002B4570" w14:paraId="53311C99" w14:textId="77777777" w:rsidTr="005619FF">
        <w:tc>
          <w:tcPr>
            <w:tcW w:w="4927" w:type="dxa"/>
          </w:tcPr>
          <w:p w14:paraId="4B4DD4E1" w14:textId="77777777" w:rsidR="00092493" w:rsidRDefault="00092493" w:rsidP="007E3A6E">
            <w:pPr>
              <w:ind w:right="108"/>
              <w:rPr>
                <w:rFonts w:ascii="Arial" w:hAnsi="Arial" w:cs="Arial"/>
                <w:sz w:val="20"/>
                <w:szCs w:val="20"/>
              </w:rPr>
            </w:pPr>
          </w:p>
          <w:p w14:paraId="03ECA34B" w14:textId="67FCAD4D" w:rsidR="002B4570" w:rsidRPr="006F1C90" w:rsidRDefault="002B4570" w:rsidP="00721828">
            <w:pPr>
              <w:ind w:right="108"/>
              <w:rPr>
                <w:rFonts w:ascii="Arial" w:hAnsi="Arial" w:cs="Arial"/>
                <w:b/>
                <w:color w:val="FF0000"/>
                <w:sz w:val="22"/>
                <w:szCs w:val="22"/>
              </w:rPr>
            </w:pPr>
            <w:r>
              <w:rPr>
                <w:rFonts w:ascii="Arial" w:hAnsi="Arial" w:cs="Arial"/>
                <w:sz w:val="20"/>
                <w:szCs w:val="20"/>
              </w:rPr>
              <w:t>OPENING DATE</w:t>
            </w:r>
            <w:r w:rsidR="006F1C90">
              <w:rPr>
                <w:rFonts w:ascii="Arial" w:hAnsi="Arial" w:cs="Arial"/>
                <w:sz w:val="20"/>
                <w:szCs w:val="20"/>
              </w:rPr>
              <w:t xml:space="preserve">   </w:t>
            </w:r>
            <w:r w:rsidR="006F1C90">
              <w:rPr>
                <w:rFonts w:ascii="Arial" w:hAnsi="Arial" w:cs="Arial"/>
                <w:color w:val="FF0000"/>
                <w:sz w:val="20"/>
                <w:szCs w:val="20"/>
              </w:rPr>
              <w:t xml:space="preserve">  </w:t>
            </w:r>
            <w:r w:rsidR="00CF1DFA">
              <w:rPr>
                <w:rFonts w:ascii="Arial" w:hAnsi="Arial" w:cs="Arial"/>
                <w:color w:val="FF0000"/>
                <w:sz w:val="20"/>
                <w:szCs w:val="20"/>
              </w:rPr>
              <w:t xml:space="preserve">        </w:t>
            </w:r>
            <w:r w:rsidR="0034026D">
              <w:rPr>
                <w:rFonts w:ascii="Arial" w:hAnsi="Arial" w:cs="Arial"/>
                <w:b/>
                <w:color w:val="FF0000"/>
              </w:rPr>
              <w:t>0</w:t>
            </w:r>
            <w:r w:rsidR="00721828">
              <w:rPr>
                <w:rFonts w:ascii="Arial" w:hAnsi="Arial" w:cs="Arial"/>
                <w:b/>
                <w:color w:val="FF0000"/>
              </w:rPr>
              <w:t>6-</w:t>
            </w:r>
            <w:r w:rsidR="00403D31">
              <w:rPr>
                <w:rFonts w:ascii="Arial" w:hAnsi="Arial" w:cs="Arial"/>
                <w:b/>
                <w:color w:val="FF0000"/>
              </w:rPr>
              <w:t>16</w:t>
            </w:r>
            <w:r w:rsidR="002F0E05">
              <w:rPr>
                <w:rFonts w:ascii="Arial" w:hAnsi="Arial" w:cs="Arial"/>
                <w:b/>
                <w:color w:val="FF0000"/>
              </w:rPr>
              <w:t>-2021</w:t>
            </w:r>
          </w:p>
        </w:tc>
        <w:tc>
          <w:tcPr>
            <w:tcW w:w="5513" w:type="dxa"/>
          </w:tcPr>
          <w:p w14:paraId="284128C6" w14:textId="77777777" w:rsidR="00092493" w:rsidRDefault="00092493">
            <w:pPr>
              <w:ind w:right="108"/>
              <w:rPr>
                <w:rFonts w:ascii="Arial" w:hAnsi="Arial" w:cs="Arial"/>
                <w:sz w:val="20"/>
              </w:rPr>
            </w:pPr>
          </w:p>
          <w:p w14:paraId="66C5F411" w14:textId="02B511A4" w:rsidR="002B4570" w:rsidRDefault="002B4570" w:rsidP="002752EE">
            <w:pPr>
              <w:ind w:right="108"/>
              <w:rPr>
                <w:rFonts w:ascii="Arial" w:hAnsi="Arial" w:cs="Arial"/>
                <w:b/>
                <w:color w:val="FF0000"/>
              </w:rPr>
            </w:pPr>
            <w:r>
              <w:rPr>
                <w:rFonts w:ascii="Arial" w:hAnsi="Arial" w:cs="Arial"/>
                <w:sz w:val="20"/>
              </w:rPr>
              <w:t xml:space="preserve">CLOSING DATE:  </w:t>
            </w:r>
            <w:r w:rsidR="00CF1DFA">
              <w:rPr>
                <w:rFonts w:ascii="Arial" w:hAnsi="Arial" w:cs="Arial"/>
                <w:sz w:val="20"/>
              </w:rPr>
              <w:t xml:space="preserve">   </w:t>
            </w:r>
            <w:r w:rsidR="00571922">
              <w:rPr>
                <w:rFonts w:ascii="Arial" w:hAnsi="Arial" w:cs="Arial"/>
                <w:b/>
                <w:color w:val="FF0000"/>
              </w:rPr>
              <w:t>Open until filled</w:t>
            </w:r>
          </w:p>
        </w:tc>
      </w:tr>
      <w:tr w:rsidR="002B4570" w14:paraId="5AE5FB81" w14:textId="77777777" w:rsidTr="005619FF">
        <w:tc>
          <w:tcPr>
            <w:tcW w:w="4927" w:type="dxa"/>
          </w:tcPr>
          <w:p w14:paraId="1E22ED0E" w14:textId="77777777" w:rsidR="00092493" w:rsidRDefault="00092493">
            <w:pPr>
              <w:ind w:right="108"/>
              <w:rPr>
                <w:rFonts w:ascii="Arial" w:hAnsi="Arial" w:cs="Arial"/>
                <w:sz w:val="20"/>
              </w:rPr>
            </w:pPr>
          </w:p>
          <w:p w14:paraId="3CECF2E6" w14:textId="68806CD6" w:rsidR="002B4570" w:rsidRDefault="00941C3C" w:rsidP="002F0E05">
            <w:pPr>
              <w:ind w:right="108"/>
              <w:rPr>
                <w:rFonts w:ascii="Arial" w:hAnsi="Arial" w:cs="Arial"/>
                <w:sz w:val="20"/>
              </w:rPr>
            </w:pPr>
            <w:r>
              <w:rPr>
                <w:rFonts w:ascii="Arial" w:hAnsi="Arial" w:cs="Arial"/>
                <w:sz w:val="20"/>
              </w:rPr>
              <w:t>SALARY</w:t>
            </w:r>
            <w:r w:rsidR="002B4570">
              <w:rPr>
                <w:rFonts w:ascii="Arial" w:hAnsi="Arial" w:cs="Arial"/>
                <w:sz w:val="20"/>
              </w:rPr>
              <w:t>:</w:t>
            </w:r>
            <w:r>
              <w:rPr>
                <w:rFonts w:ascii="Arial" w:hAnsi="Arial" w:cs="Arial"/>
                <w:sz w:val="20"/>
              </w:rPr>
              <w:t xml:space="preserve"> </w:t>
            </w:r>
            <w:r w:rsidR="005619FF">
              <w:rPr>
                <w:rFonts w:ascii="Arial" w:hAnsi="Arial" w:cs="Arial"/>
                <w:b/>
                <w:color w:val="FF0000"/>
              </w:rPr>
              <w:t>Commensurate with experience</w:t>
            </w:r>
            <w:r w:rsidR="002B4570">
              <w:rPr>
                <w:rFonts w:ascii="Arial" w:hAnsi="Arial" w:cs="Arial"/>
                <w:sz w:val="20"/>
              </w:rPr>
              <w:t xml:space="preserve">  </w:t>
            </w:r>
          </w:p>
        </w:tc>
        <w:tc>
          <w:tcPr>
            <w:tcW w:w="5513" w:type="dxa"/>
          </w:tcPr>
          <w:p w14:paraId="692F3FF6" w14:textId="77777777" w:rsidR="00092493" w:rsidRDefault="00092493">
            <w:pPr>
              <w:ind w:right="108"/>
              <w:rPr>
                <w:rFonts w:ascii="Arial" w:hAnsi="Arial" w:cs="Arial"/>
                <w:sz w:val="20"/>
              </w:rPr>
            </w:pPr>
          </w:p>
          <w:p w14:paraId="54B5BB79" w14:textId="452F9705" w:rsidR="002B4570" w:rsidRDefault="002B4570" w:rsidP="002F0E05">
            <w:pPr>
              <w:ind w:right="108"/>
              <w:rPr>
                <w:rFonts w:ascii="Arial" w:hAnsi="Arial" w:cs="Arial"/>
                <w:color w:val="FF0000"/>
                <w:sz w:val="20"/>
              </w:rPr>
            </w:pPr>
            <w:r>
              <w:rPr>
                <w:rFonts w:ascii="Arial" w:hAnsi="Arial" w:cs="Arial"/>
                <w:sz w:val="20"/>
              </w:rPr>
              <w:t xml:space="preserve">TOUR OF DUTY:  </w:t>
            </w:r>
            <w:r w:rsidR="00CF1DFA">
              <w:rPr>
                <w:rFonts w:ascii="Arial" w:hAnsi="Arial" w:cs="Arial"/>
                <w:sz w:val="20"/>
              </w:rPr>
              <w:t xml:space="preserve">   </w:t>
            </w:r>
            <w:r w:rsidR="002F0E05">
              <w:rPr>
                <w:rFonts w:ascii="Arial" w:hAnsi="Arial" w:cs="Arial"/>
                <w:b/>
                <w:color w:val="FF0000"/>
              </w:rPr>
              <w:t xml:space="preserve"> 9:00am – 5:30pm                   </w:t>
            </w:r>
          </w:p>
        </w:tc>
      </w:tr>
      <w:tr w:rsidR="002B4570" w14:paraId="12DE2588" w14:textId="77777777" w:rsidTr="005619FF">
        <w:tc>
          <w:tcPr>
            <w:tcW w:w="4927" w:type="dxa"/>
          </w:tcPr>
          <w:p w14:paraId="43EE68F1" w14:textId="77777777" w:rsidR="00092493" w:rsidRDefault="00092493" w:rsidP="00CF1DFA">
            <w:pPr>
              <w:ind w:right="108"/>
              <w:rPr>
                <w:rFonts w:ascii="Arial" w:hAnsi="Arial" w:cs="Arial"/>
                <w:sz w:val="20"/>
              </w:rPr>
            </w:pPr>
          </w:p>
          <w:p w14:paraId="2C3CC0AA" w14:textId="77777777" w:rsidR="00CF1DFA" w:rsidRDefault="002B4570" w:rsidP="00CF1DFA">
            <w:pPr>
              <w:ind w:right="108"/>
              <w:rPr>
                <w:rFonts w:ascii="Arial" w:hAnsi="Arial" w:cs="Arial"/>
                <w:sz w:val="20"/>
              </w:rPr>
            </w:pPr>
            <w:r>
              <w:rPr>
                <w:rFonts w:ascii="Arial" w:hAnsi="Arial" w:cs="Arial"/>
                <w:sz w:val="20"/>
              </w:rPr>
              <w:t>NO. OF VACANCIES:</w:t>
            </w:r>
          </w:p>
          <w:p w14:paraId="31B80ECD" w14:textId="367E3714" w:rsidR="002B4570" w:rsidRDefault="002B4570" w:rsidP="00CF1DFA">
            <w:pPr>
              <w:ind w:right="108"/>
              <w:rPr>
                <w:rFonts w:ascii="Arial" w:hAnsi="Arial" w:cs="Arial"/>
                <w:sz w:val="20"/>
              </w:rPr>
            </w:pPr>
            <w:r>
              <w:rPr>
                <w:rFonts w:ascii="Arial" w:hAnsi="Arial" w:cs="Arial"/>
                <w:sz w:val="20"/>
              </w:rPr>
              <w:t xml:space="preserve">  </w:t>
            </w:r>
            <w:r w:rsidR="00CF1DFA">
              <w:rPr>
                <w:rFonts w:ascii="Arial" w:hAnsi="Arial" w:cs="Arial"/>
                <w:sz w:val="20"/>
              </w:rPr>
              <w:t xml:space="preserve">                                       </w:t>
            </w:r>
            <w:r w:rsidR="00826525">
              <w:rPr>
                <w:rFonts w:ascii="Arial" w:hAnsi="Arial" w:cs="Arial"/>
                <w:b/>
                <w:color w:val="FF0000"/>
              </w:rPr>
              <w:t>One</w:t>
            </w:r>
          </w:p>
        </w:tc>
        <w:tc>
          <w:tcPr>
            <w:tcW w:w="5513" w:type="dxa"/>
          </w:tcPr>
          <w:p w14:paraId="7D1CAE87" w14:textId="77777777" w:rsidR="00CF1DFA" w:rsidRDefault="002B4570" w:rsidP="00321426">
            <w:pPr>
              <w:ind w:right="108"/>
              <w:rPr>
                <w:rFonts w:ascii="Arial" w:hAnsi="Arial" w:cs="Arial"/>
                <w:sz w:val="20"/>
              </w:rPr>
            </w:pPr>
            <w:r>
              <w:rPr>
                <w:rFonts w:ascii="Arial" w:hAnsi="Arial" w:cs="Arial"/>
                <w:sz w:val="20"/>
              </w:rPr>
              <w:t xml:space="preserve">OFFICE:  </w:t>
            </w:r>
          </w:p>
          <w:p w14:paraId="4DC18464" w14:textId="77777777" w:rsidR="002F0E05" w:rsidRDefault="002F0E05" w:rsidP="0034026D">
            <w:pPr>
              <w:ind w:right="108"/>
              <w:rPr>
                <w:rFonts w:ascii="Arial" w:hAnsi="Arial" w:cs="Arial"/>
                <w:b/>
                <w:color w:val="FF0000"/>
              </w:rPr>
            </w:pPr>
          </w:p>
          <w:p w14:paraId="1DFE09A8" w14:textId="77777777" w:rsidR="00403D31" w:rsidRDefault="007E3A6E" w:rsidP="0034026D">
            <w:pPr>
              <w:ind w:right="108"/>
              <w:rPr>
                <w:rFonts w:ascii="Arial" w:hAnsi="Arial" w:cs="Arial"/>
                <w:b/>
                <w:color w:val="FF0000"/>
              </w:rPr>
            </w:pPr>
            <w:r w:rsidRPr="00CF1DFA">
              <w:rPr>
                <w:rFonts w:ascii="Arial" w:hAnsi="Arial" w:cs="Arial"/>
                <w:b/>
                <w:color w:val="FF0000"/>
              </w:rPr>
              <w:t>Office of Councilmember</w:t>
            </w:r>
            <w:r w:rsidR="0034026D">
              <w:rPr>
                <w:rFonts w:ascii="Arial" w:hAnsi="Arial" w:cs="Arial"/>
                <w:b/>
                <w:color w:val="FF0000"/>
              </w:rPr>
              <w:t xml:space="preserve"> Br</w:t>
            </w:r>
            <w:r w:rsidR="00403D31">
              <w:rPr>
                <w:rFonts w:ascii="Arial" w:hAnsi="Arial" w:cs="Arial"/>
                <w:b/>
                <w:color w:val="FF0000"/>
              </w:rPr>
              <w:t>ianne Nadeau</w:t>
            </w:r>
          </w:p>
          <w:p w14:paraId="36EBE5DD" w14:textId="67F669F5" w:rsidR="0062182E" w:rsidRDefault="007E3A6E" w:rsidP="0034026D">
            <w:pPr>
              <w:ind w:right="108"/>
              <w:rPr>
                <w:rFonts w:ascii="Arial" w:hAnsi="Arial" w:cs="Arial"/>
                <w:sz w:val="20"/>
              </w:rPr>
            </w:pPr>
            <w:r w:rsidRPr="00CF1DFA">
              <w:rPr>
                <w:rFonts w:ascii="Arial" w:hAnsi="Arial" w:cs="Arial"/>
                <w:b/>
                <w:color w:val="FF0000"/>
              </w:rPr>
              <w:t xml:space="preserve"> </w:t>
            </w:r>
          </w:p>
        </w:tc>
      </w:tr>
      <w:tr w:rsidR="002B4570" w14:paraId="188AD818" w14:textId="77777777" w:rsidTr="005619FF">
        <w:tc>
          <w:tcPr>
            <w:tcW w:w="4927" w:type="dxa"/>
          </w:tcPr>
          <w:p w14:paraId="6F528880" w14:textId="77777777" w:rsidR="005B6AF7" w:rsidRDefault="005B6AF7">
            <w:pPr>
              <w:ind w:right="108"/>
              <w:rPr>
                <w:rFonts w:ascii="Arial" w:hAnsi="Arial" w:cs="Arial"/>
                <w:sz w:val="20"/>
              </w:rPr>
            </w:pPr>
          </w:p>
          <w:p w14:paraId="4C4B9C3F" w14:textId="77777777" w:rsidR="00C46A0B" w:rsidRDefault="00056685" w:rsidP="00C46A0B">
            <w:pPr>
              <w:ind w:right="108"/>
              <w:rPr>
                <w:rFonts w:ascii="Arial" w:hAnsi="Arial" w:cs="Arial"/>
                <w:sz w:val="20"/>
              </w:rPr>
            </w:pPr>
            <w:r>
              <w:rPr>
                <w:rFonts w:ascii="Arial" w:hAnsi="Arial" w:cs="Arial"/>
                <w:sz w:val="20"/>
              </w:rPr>
              <w:t>TYPE OF APPOINTMENT:</w:t>
            </w:r>
            <w:r w:rsidR="001F6E15">
              <w:rPr>
                <w:rFonts w:ascii="Arial" w:hAnsi="Arial" w:cs="Arial"/>
                <w:sz w:val="20"/>
              </w:rPr>
              <w:t xml:space="preserve"> </w:t>
            </w:r>
          </w:p>
          <w:p w14:paraId="0BB5FF92" w14:textId="452EAE25" w:rsidR="002B4570" w:rsidRDefault="00CF1DFA" w:rsidP="002F0E05">
            <w:pPr>
              <w:ind w:right="108"/>
              <w:rPr>
                <w:rFonts w:ascii="Arial" w:hAnsi="Arial" w:cs="Arial"/>
                <w:b/>
                <w:color w:val="FF0000"/>
              </w:rPr>
            </w:pPr>
            <w:r>
              <w:rPr>
                <w:rFonts w:ascii="Arial" w:hAnsi="Arial" w:cs="Arial"/>
                <w:sz w:val="20"/>
              </w:rPr>
              <w:t xml:space="preserve">         </w:t>
            </w:r>
            <w:r w:rsidR="00C46A0B">
              <w:rPr>
                <w:rFonts w:ascii="Arial" w:hAnsi="Arial" w:cs="Arial"/>
                <w:sz w:val="20"/>
              </w:rPr>
              <w:t xml:space="preserve">       </w:t>
            </w:r>
            <w:r w:rsidR="002F0E05">
              <w:rPr>
                <w:rFonts w:ascii="Arial" w:hAnsi="Arial" w:cs="Arial"/>
                <w:b/>
                <w:color w:val="FF0000"/>
              </w:rPr>
              <w:t xml:space="preserve"> Excepted Appointment</w:t>
            </w:r>
          </w:p>
        </w:tc>
        <w:tc>
          <w:tcPr>
            <w:tcW w:w="5513" w:type="dxa"/>
          </w:tcPr>
          <w:p w14:paraId="601A3FFB" w14:textId="77777777" w:rsidR="005B6AF7" w:rsidRDefault="005B6AF7">
            <w:pPr>
              <w:ind w:right="108"/>
              <w:rPr>
                <w:rFonts w:ascii="Arial" w:hAnsi="Arial" w:cs="Arial"/>
                <w:sz w:val="20"/>
                <w:szCs w:val="20"/>
              </w:rPr>
            </w:pPr>
          </w:p>
          <w:p w14:paraId="6A156602" w14:textId="77777777" w:rsidR="00344CF9" w:rsidRDefault="002B4570">
            <w:pPr>
              <w:ind w:right="108"/>
              <w:rPr>
                <w:rFonts w:ascii="Arial" w:hAnsi="Arial" w:cs="Arial"/>
                <w:sz w:val="20"/>
                <w:szCs w:val="20"/>
              </w:rPr>
            </w:pPr>
            <w:r>
              <w:rPr>
                <w:rFonts w:ascii="Arial" w:hAnsi="Arial" w:cs="Arial"/>
                <w:sz w:val="20"/>
                <w:szCs w:val="20"/>
              </w:rPr>
              <w:t xml:space="preserve">DURATION OF APPOINTMENT:  </w:t>
            </w:r>
          </w:p>
          <w:p w14:paraId="51F75529" w14:textId="77777777" w:rsidR="002B4570" w:rsidRDefault="00344CF9" w:rsidP="005B6AF7">
            <w:pPr>
              <w:ind w:right="108"/>
              <w:rPr>
                <w:rFonts w:ascii="Arial" w:hAnsi="Arial" w:cs="Arial"/>
                <w:sz w:val="20"/>
                <w:szCs w:val="20"/>
              </w:rPr>
            </w:pPr>
            <w:r>
              <w:rPr>
                <w:rFonts w:ascii="Arial" w:hAnsi="Arial" w:cs="Arial"/>
                <w:b/>
                <w:color w:val="FF0000"/>
              </w:rPr>
              <w:t xml:space="preserve">                </w:t>
            </w:r>
            <w:r w:rsidR="00CF1DFA">
              <w:rPr>
                <w:rFonts w:ascii="Arial" w:hAnsi="Arial" w:cs="Arial"/>
                <w:b/>
                <w:color w:val="FF0000"/>
              </w:rPr>
              <w:t xml:space="preserve">           At-Will</w:t>
            </w:r>
          </w:p>
        </w:tc>
      </w:tr>
      <w:tr w:rsidR="002B4570" w14:paraId="1B45BAFC" w14:textId="77777777" w:rsidTr="005619FF">
        <w:tc>
          <w:tcPr>
            <w:tcW w:w="4927" w:type="dxa"/>
          </w:tcPr>
          <w:p w14:paraId="2190CE2A" w14:textId="77777777" w:rsidR="005B6AF7" w:rsidRDefault="005B6AF7">
            <w:pPr>
              <w:ind w:right="108"/>
              <w:rPr>
                <w:rFonts w:ascii="Arial" w:hAnsi="Arial" w:cs="Arial"/>
                <w:sz w:val="20"/>
              </w:rPr>
            </w:pPr>
          </w:p>
          <w:p w14:paraId="4B41D2A3" w14:textId="77777777" w:rsidR="002B4570" w:rsidRDefault="002B4570">
            <w:pPr>
              <w:ind w:right="108"/>
              <w:rPr>
                <w:rFonts w:ascii="Arial" w:hAnsi="Arial" w:cs="Arial"/>
                <w:b/>
                <w:color w:val="FF0000"/>
              </w:rPr>
            </w:pPr>
            <w:r>
              <w:rPr>
                <w:rFonts w:ascii="Arial" w:hAnsi="Arial" w:cs="Arial"/>
                <w:sz w:val="20"/>
              </w:rPr>
              <w:t xml:space="preserve">AREA OF CONSIDERATION:  </w:t>
            </w:r>
          </w:p>
          <w:p w14:paraId="373A8597" w14:textId="77777777" w:rsidR="002B4570" w:rsidRDefault="00576932" w:rsidP="00C44E17">
            <w:pPr>
              <w:ind w:right="108"/>
              <w:rPr>
                <w:rFonts w:ascii="Arial" w:hAnsi="Arial" w:cs="Arial"/>
                <w:b/>
                <w:bCs/>
                <w:color w:val="FF0000"/>
              </w:rPr>
            </w:pPr>
            <w:r>
              <w:rPr>
                <w:rFonts w:ascii="Arial" w:hAnsi="Arial" w:cs="Arial"/>
                <w:b/>
                <w:bCs/>
                <w:color w:val="FF0000"/>
              </w:rPr>
              <w:t xml:space="preserve">                         </w:t>
            </w:r>
            <w:r w:rsidR="002752EE">
              <w:rPr>
                <w:rFonts w:ascii="Arial" w:hAnsi="Arial" w:cs="Arial"/>
                <w:b/>
                <w:bCs/>
                <w:color w:val="FF0000"/>
              </w:rPr>
              <w:t xml:space="preserve"> </w:t>
            </w:r>
            <w:r w:rsidR="00C44E17">
              <w:rPr>
                <w:rFonts w:ascii="Arial" w:hAnsi="Arial" w:cs="Arial"/>
                <w:b/>
                <w:bCs/>
                <w:color w:val="FF0000"/>
              </w:rPr>
              <w:t>Open to the Public</w:t>
            </w:r>
            <w:r w:rsidR="002B4570">
              <w:rPr>
                <w:rFonts w:ascii="Arial" w:hAnsi="Arial" w:cs="Arial"/>
                <w:b/>
                <w:bCs/>
                <w:color w:val="FF0000"/>
              </w:rPr>
              <w:t xml:space="preserve"> </w:t>
            </w:r>
          </w:p>
          <w:p w14:paraId="5B23CB8B" w14:textId="77777777" w:rsidR="00207C25" w:rsidRPr="00207C25" w:rsidRDefault="00207C25" w:rsidP="00C44E17">
            <w:pPr>
              <w:ind w:right="108"/>
              <w:rPr>
                <w:rFonts w:ascii="Garamond" w:hAnsi="Garamond" w:cs="Arial"/>
                <w:sz w:val="20"/>
              </w:rPr>
            </w:pPr>
          </w:p>
        </w:tc>
        <w:tc>
          <w:tcPr>
            <w:tcW w:w="5513" w:type="dxa"/>
          </w:tcPr>
          <w:p w14:paraId="07447D99" w14:textId="77777777" w:rsidR="00344CF9" w:rsidRDefault="002B4570">
            <w:pPr>
              <w:ind w:right="108"/>
              <w:rPr>
                <w:rFonts w:ascii="Arial" w:hAnsi="Arial" w:cs="Arial"/>
                <w:sz w:val="20"/>
              </w:rPr>
            </w:pPr>
            <w:r>
              <w:rPr>
                <w:rFonts w:ascii="Arial" w:hAnsi="Arial" w:cs="Arial"/>
                <w:sz w:val="20"/>
              </w:rPr>
              <w:t xml:space="preserve">LOCATION: </w:t>
            </w:r>
          </w:p>
          <w:p w14:paraId="699311D9" w14:textId="77777777" w:rsidR="002B4570" w:rsidRDefault="00344CF9">
            <w:pPr>
              <w:ind w:right="108"/>
              <w:rPr>
                <w:rFonts w:ascii="Arial" w:hAnsi="Arial" w:cs="Arial"/>
                <w:b/>
                <w:color w:val="FF0000"/>
              </w:rPr>
            </w:pPr>
            <w:r>
              <w:rPr>
                <w:rFonts w:ascii="Arial" w:hAnsi="Arial" w:cs="Arial"/>
                <w:b/>
                <w:color w:val="FF0000"/>
              </w:rPr>
              <w:t xml:space="preserve">  </w:t>
            </w:r>
            <w:r w:rsidR="002B4570">
              <w:rPr>
                <w:rFonts w:ascii="Arial" w:hAnsi="Arial" w:cs="Arial"/>
                <w:b/>
                <w:color w:val="FF0000"/>
              </w:rPr>
              <w:t>John A. Wilson Building</w:t>
            </w:r>
          </w:p>
          <w:p w14:paraId="4A20A5AC" w14:textId="77777777" w:rsidR="002B4570" w:rsidRDefault="002B4570">
            <w:pPr>
              <w:ind w:right="108"/>
              <w:rPr>
                <w:rFonts w:ascii="Arial" w:hAnsi="Arial" w:cs="Arial"/>
                <w:b/>
                <w:color w:val="FF0000"/>
              </w:rPr>
            </w:pPr>
            <w:r>
              <w:rPr>
                <w:rFonts w:ascii="Arial" w:hAnsi="Arial" w:cs="Arial"/>
                <w:b/>
                <w:color w:val="FF0000"/>
              </w:rPr>
              <w:t xml:space="preserve">  1350 Pennsylvania Avenue, NW</w:t>
            </w:r>
          </w:p>
          <w:p w14:paraId="61808A47" w14:textId="77777777" w:rsidR="002B4570" w:rsidRDefault="002B4570" w:rsidP="005B6AF7">
            <w:pPr>
              <w:ind w:right="108"/>
              <w:rPr>
                <w:rFonts w:ascii="Arial" w:hAnsi="Arial" w:cs="Arial"/>
                <w:sz w:val="20"/>
              </w:rPr>
            </w:pPr>
            <w:r>
              <w:rPr>
                <w:rFonts w:ascii="Arial" w:hAnsi="Arial" w:cs="Arial"/>
                <w:b/>
                <w:color w:val="FF0000"/>
              </w:rPr>
              <w:t xml:space="preserve">  Washington, DC  20004</w:t>
            </w:r>
          </w:p>
        </w:tc>
      </w:tr>
    </w:tbl>
    <w:p w14:paraId="5D230C51" w14:textId="77777777" w:rsidR="00344CF9" w:rsidRDefault="00344CF9">
      <w:pPr>
        <w:ind w:right="108"/>
        <w:rPr>
          <w:rFonts w:ascii="Arial" w:hAnsi="Arial" w:cs="Arial"/>
          <w:sz w:val="20"/>
          <w:szCs w:val="20"/>
        </w:rPr>
      </w:pPr>
    </w:p>
    <w:p w14:paraId="249C772A" w14:textId="77777777" w:rsidR="000610FF" w:rsidRPr="00095679" w:rsidRDefault="000610FF">
      <w:pPr>
        <w:ind w:right="108"/>
        <w:rPr>
          <w:rFonts w:ascii="Arial" w:hAnsi="Arial" w:cs="Arial"/>
          <w:sz w:val="20"/>
          <w:szCs w:val="20"/>
        </w:rPr>
      </w:pPr>
      <w:r w:rsidRPr="00095679">
        <w:rPr>
          <w:rFonts w:ascii="Arial" w:hAnsi="Arial" w:cs="Arial"/>
          <w:sz w:val="20"/>
          <w:szCs w:val="20"/>
        </w:rPr>
        <w:t xml:space="preserve">This position is </w:t>
      </w:r>
      <w:r w:rsidRPr="00095679">
        <w:rPr>
          <w:rFonts w:ascii="Arial" w:hAnsi="Arial" w:cs="Arial"/>
          <w:b/>
          <w:bCs/>
          <w:sz w:val="20"/>
          <w:szCs w:val="20"/>
        </w:rPr>
        <w:t>NOT</w:t>
      </w:r>
      <w:r w:rsidRPr="00095679">
        <w:rPr>
          <w:rFonts w:ascii="Arial" w:hAnsi="Arial" w:cs="Arial"/>
          <w:sz w:val="20"/>
          <w:szCs w:val="20"/>
        </w:rPr>
        <w:t xml:space="preserve"> in a collective bargaining unit.</w:t>
      </w:r>
    </w:p>
    <w:p w14:paraId="219443C7" w14:textId="77777777" w:rsidR="000610FF" w:rsidRPr="00B47124" w:rsidRDefault="000610FF">
      <w:pPr>
        <w:pStyle w:val="Level1"/>
        <w:ind w:left="0" w:right="288"/>
        <w:rPr>
          <w:rFonts w:cs="Arial"/>
          <w:b/>
          <w:bCs/>
          <w:sz w:val="18"/>
          <w:szCs w:val="18"/>
        </w:rPr>
      </w:pPr>
    </w:p>
    <w:p w14:paraId="06667187" w14:textId="77777777" w:rsidR="002F0E05" w:rsidRDefault="002F0E05" w:rsidP="002F0E05">
      <w:pPr>
        <w:ind w:left="720"/>
        <w:jc w:val="both"/>
        <w:rPr>
          <w:b/>
        </w:rPr>
      </w:pPr>
    </w:p>
    <w:p w14:paraId="3C2DF81D" w14:textId="5E4FAE58" w:rsidR="00403D31" w:rsidRDefault="00403D31" w:rsidP="00403D31">
      <w:pPr>
        <w:rPr>
          <w:rFonts w:ascii="Garamond" w:hAnsi="Garamond"/>
          <w:color w:val="000000"/>
          <w:shd w:val="clear" w:color="auto" w:fill="FFFFFF"/>
        </w:rPr>
      </w:pPr>
      <w:r>
        <w:rPr>
          <w:rFonts w:ascii="Garamond" w:hAnsi="Garamond"/>
          <w:b/>
        </w:rPr>
        <w:t>The Committee on Human Services</w:t>
      </w:r>
      <w:r w:rsidRPr="006E64CE">
        <w:rPr>
          <w:rFonts w:ascii="Garamond" w:hAnsi="Garamond"/>
          <w:color w:val="000000"/>
          <w:shd w:val="clear" w:color="auto" w:fill="FFFFFF"/>
        </w:rPr>
        <w:t xml:space="preserve"> is responsible for matters concerning welfare; social services; youth affairs (other than juvenile justice); homelessness (for purposes of legislation, and jointly with the Committee on Housing and Neighborhood Revitalization for purposes of oversight); and disability services.</w:t>
      </w:r>
      <w:r>
        <w:rPr>
          <w:rFonts w:ascii="Garamond" w:hAnsi="Garamond"/>
          <w:color w:val="000000"/>
          <w:shd w:val="clear" w:color="auto" w:fill="FFFFFF"/>
        </w:rPr>
        <w:t xml:space="preserve"> Its Chair is Brianne K. Nadeau, the Councilmember for Ward 1.  </w:t>
      </w:r>
    </w:p>
    <w:p w14:paraId="4A943FE2" w14:textId="77777777" w:rsidR="00403D31" w:rsidRDefault="00403D31" w:rsidP="00403D31">
      <w:pPr>
        <w:rPr>
          <w:rFonts w:ascii="Garamond" w:hAnsi="Garamond"/>
          <w:color w:val="000000"/>
          <w:shd w:val="clear" w:color="auto" w:fill="FFFFFF"/>
        </w:rPr>
      </w:pPr>
    </w:p>
    <w:p w14:paraId="3463A8A7" w14:textId="5E92ABA0" w:rsidR="00403D31" w:rsidRPr="00403D31" w:rsidRDefault="00403D31" w:rsidP="00403D31">
      <w:pPr>
        <w:pStyle w:val="Heading1"/>
      </w:pPr>
      <w:r w:rsidRPr="00403D31">
        <w:t>VISION STATEMENT:</w:t>
      </w:r>
    </w:p>
    <w:p w14:paraId="6E49E98E" w14:textId="77777777" w:rsidR="00403D31" w:rsidRPr="00D47C39" w:rsidRDefault="00403D31" w:rsidP="00403D31">
      <w:r w:rsidRPr="00D47C39">
        <w:t>Our vision is to engage the people of Ward 1 to achieve their highest aspirations and build a strong, safe and sustainable community.</w:t>
      </w:r>
    </w:p>
    <w:p w14:paraId="2491D317" w14:textId="77777777" w:rsidR="00403D31" w:rsidRPr="00D47C39" w:rsidRDefault="00403D31" w:rsidP="00403D31">
      <w:pPr>
        <w:rPr>
          <w:b/>
        </w:rPr>
      </w:pPr>
    </w:p>
    <w:p w14:paraId="095BDF6B" w14:textId="4C871DBB" w:rsidR="00403D31" w:rsidRPr="00403D31" w:rsidRDefault="00403D31" w:rsidP="00403D31">
      <w:pPr>
        <w:pStyle w:val="Heading1"/>
      </w:pPr>
      <w:r w:rsidRPr="00403D31">
        <w:t>M</w:t>
      </w:r>
      <w:r>
        <w:t>ISSION STATEMENT:</w:t>
      </w:r>
    </w:p>
    <w:p w14:paraId="2496B8FB" w14:textId="77777777" w:rsidR="00403D31" w:rsidRPr="00D47C39" w:rsidRDefault="00403D31" w:rsidP="00403D31">
      <w:r w:rsidRPr="00D47C39">
        <w:t>Our mission is to create and oversee the implementation of policy and collaborate with Ward 1 residents, businesses and organizations to address short-term problems as well as provide long-term solutions.</w:t>
      </w:r>
    </w:p>
    <w:p w14:paraId="454335FF" w14:textId="77777777" w:rsidR="00403D31" w:rsidRPr="006E64CE" w:rsidRDefault="00403D31" w:rsidP="00403D31">
      <w:pPr>
        <w:rPr>
          <w:rFonts w:ascii="Garamond" w:hAnsi="Garamond"/>
        </w:rPr>
      </w:pPr>
    </w:p>
    <w:p w14:paraId="3E7B560C" w14:textId="77777777" w:rsidR="00403D31" w:rsidRDefault="00403D31" w:rsidP="00403D31">
      <w:pPr>
        <w:rPr>
          <w:rFonts w:ascii="Garamond" w:hAnsi="Garamond"/>
          <w:b/>
        </w:rPr>
      </w:pPr>
    </w:p>
    <w:p w14:paraId="1CA0DF1B" w14:textId="50B00683" w:rsidR="00403D31" w:rsidRPr="00403D31" w:rsidRDefault="00403D31" w:rsidP="00403D31">
      <w:pPr>
        <w:pStyle w:val="Heading1"/>
      </w:pPr>
      <w:r w:rsidRPr="00403D31">
        <w:t>POSITION OVERVIEW</w:t>
      </w:r>
      <w:r>
        <w:t>:</w:t>
      </w:r>
    </w:p>
    <w:p w14:paraId="629BD2FE" w14:textId="501EF4A7" w:rsidR="00403D31" w:rsidRDefault="00403D31" w:rsidP="00403D31">
      <w:pPr>
        <w:pStyle w:val="BodyText"/>
      </w:pPr>
      <w:r>
        <w:t xml:space="preserve">The Committee is seeking an organized critical thinker in the role of Legislative Counsel/Legislative Analyst.  The incumbent will be subject matter expert for all of the agencies and/or issues that fall under an assigned portfolio and provide advice and guidance to the </w:t>
      </w:r>
      <w:r w:rsidR="00551893">
        <w:t>C</w:t>
      </w:r>
      <w:r>
        <w:t>ouncilmember on legislation and policy related to said subject area. Additional assignments are possible in line with the incumbent’s interests or expertise</w:t>
      </w:r>
      <w:r w:rsidR="00551893">
        <w:t>.  T</w:t>
      </w:r>
      <w:r>
        <w:t xml:space="preserve">he </w:t>
      </w:r>
      <w:r>
        <w:lastRenderedPageBreak/>
        <w:t xml:space="preserve">incumbent will also handle legislative and policy matters outside of the Committee on Human Services, including matters related to health, recreation and youth affairs, government operations or housing and neighborhood revitalization.  </w:t>
      </w:r>
    </w:p>
    <w:p w14:paraId="0EFA3F5B" w14:textId="77777777" w:rsidR="00403D31" w:rsidRDefault="00403D31" w:rsidP="00403D31">
      <w:pPr>
        <w:rPr>
          <w:rFonts w:ascii="Garamond" w:hAnsi="Garamond"/>
        </w:rPr>
      </w:pPr>
    </w:p>
    <w:p w14:paraId="315D3ACF" w14:textId="67B380A1" w:rsidR="00403D31" w:rsidRPr="00F878B0" w:rsidRDefault="00403D31" w:rsidP="00403D31">
      <w:pPr>
        <w:pStyle w:val="Heading1"/>
      </w:pPr>
      <w:r>
        <w:t>POSITION ATTRIBUTES:</w:t>
      </w:r>
    </w:p>
    <w:p w14:paraId="5864E695" w14:textId="6FEC136E" w:rsidR="00403D31" w:rsidRPr="00403D31" w:rsidRDefault="00403D31" w:rsidP="00403D31">
      <w:r w:rsidRPr="00403D31">
        <w:t>A Human Services Committee Legislative Counsel/Analyst provides a wide range of legislative and policy support.  The incumbent must possess the following abilities:</w:t>
      </w:r>
    </w:p>
    <w:p w14:paraId="31EEB6B9" w14:textId="77777777" w:rsidR="00403D31" w:rsidRPr="00403D31" w:rsidRDefault="00403D31" w:rsidP="00403D31">
      <w:pPr>
        <w:ind w:left="360"/>
      </w:pPr>
    </w:p>
    <w:p w14:paraId="2DE4B3D2" w14:textId="77777777" w:rsidR="00403D31" w:rsidRPr="00403D31" w:rsidRDefault="00403D31" w:rsidP="00403D31">
      <w:pPr>
        <w:pStyle w:val="NormalWeb"/>
        <w:rPr>
          <w:rFonts w:ascii="Times New Roman" w:hAnsi="Times New Roman" w:cs="Times New Roman"/>
        </w:rPr>
      </w:pPr>
      <w:r w:rsidRPr="00403D31">
        <w:rPr>
          <w:rFonts w:ascii="Times New Roman" w:hAnsi="Times New Roman" w:cs="Times New Roman"/>
        </w:rPr>
        <w:t xml:space="preserve">Develop expertise in the activities and budgets of assigned agencies within the committee. </w:t>
      </w:r>
    </w:p>
    <w:p w14:paraId="39D3463F"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Advise committee director and committee chairperson on policy content and strategy. </w:t>
      </w:r>
    </w:p>
    <w:p w14:paraId="793AB93F"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Carry out strategies on issue oversight and legislation to realize the chairperson’s agenda. </w:t>
      </w:r>
    </w:p>
    <w:p w14:paraId="5CE1A856"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Maintain relationships with District and federal agencies, interest groups, advocates, Council and Executive staff, constituents and residents.</w:t>
      </w:r>
    </w:p>
    <w:p w14:paraId="5803CE39"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Analyze and review the annual proposed fiscal year budgets of assigned agencies within the committee and prepare performance and budget oversight materials for the chairperson. </w:t>
      </w:r>
    </w:p>
    <w:p w14:paraId="250B3886"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Work with the Council’s budget office to analyze agency spending for purposes of making recommendations on the District’s fiscal year budget. </w:t>
      </w:r>
    </w:p>
    <w:p w14:paraId="3A844206"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In collaboration with stakeholders, draft legislation on topics related to human services, and other matters within the committee’s jurisdiction. </w:t>
      </w:r>
    </w:p>
    <w:p w14:paraId="7EE5B5BF"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Provide legal and policy analysis of legislation referred to the committee. </w:t>
      </w:r>
    </w:p>
    <w:p w14:paraId="4D7A4ADC"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Suggest topics for oversight hearings and prepare the chairperson. Develop hearing questions based on knowledge of the operations of the particular agency. </w:t>
      </w:r>
    </w:p>
    <w:p w14:paraId="6796B81B"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Prepare the Committee Chairperson for hearings on legislation under the purview of the committee. </w:t>
      </w:r>
    </w:p>
    <w:p w14:paraId="1C21CA03"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Develop hearing questions based on an understanding of policy. </w:t>
      </w:r>
    </w:p>
    <w:p w14:paraId="574FA5A3"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Prepare committee reports, policy memoranda, written remarks, talking points, press releases, and fact sheets on legislation and the budget. </w:t>
      </w:r>
    </w:p>
    <w:p w14:paraId="2592422C"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Review contracts, collective bargaining agreements, and budget requests and modifications. </w:t>
      </w:r>
    </w:p>
    <w:p w14:paraId="7701514C"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Ensure agency compliance with legislative mandates. </w:t>
      </w:r>
    </w:p>
    <w:p w14:paraId="0898BD1C"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Attend relevant agency and community meetings. </w:t>
      </w:r>
    </w:p>
    <w:p w14:paraId="669B8F3F" w14:textId="77777777" w:rsidR="00403D31" w:rsidRPr="00403D31" w:rsidRDefault="00403D31" w:rsidP="00403D31">
      <w:pPr>
        <w:pStyle w:val="NormalWeb"/>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rPr>
          <w:rFonts w:ascii="Times New Roman" w:hAnsi="Times New Roman" w:cs="Times New Roman"/>
        </w:rPr>
      </w:pPr>
      <w:r w:rsidRPr="00403D31">
        <w:rPr>
          <w:rFonts w:ascii="Times New Roman" w:hAnsi="Times New Roman" w:cs="Times New Roman"/>
        </w:rPr>
        <w:t xml:space="preserve">Monitor current events and best practices in local, state, and federal policy within assigned portfolio. </w:t>
      </w:r>
    </w:p>
    <w:p w14:paraId="78D346F0" w14:textId="77777777" w:rsidR="00403D31" w:rsidRDefault="00403D31" w:rsidP="00403D31">
      <w:pPr>
        <w:ind w:left="360"/>
        <w:rPr>
          <w:rFonts w:ascii="Garamond" w:hAnsi="Garamond"/>
        </w:rPr>
      </w:pPr>
    </w:p>
    <w:p w14:paraId="5C556A55" w14:textId="41E77655" w:rsidR="00403D31" w:rsidRDefault="00403D31" w:rsidP="00403D31">
      <w:pPr>
        <w:pStyle w:val="Heading1"/>
      </w:pPr>
      <w:r>
        <w:t>INCUMBENT ATTRIBUTES:</w:t>
      </w:r>
    </w:p>
    <w:p w14:paraId="3FC3C586" w14:textId="6E918D8B" w:rsidR="00403D31" w:rsidRPr="00403D31" w:rsidRDefault="00403D31" w:rsidP="00403D31">
      <w:pPr>
        <w:pStyle w:val="BodyText"/>
      </w:pPr>
      <w:r>
        <w:t xml:space="preserve">The successful incumbent of this position will possess at least five (5) years of in public policy development, research and/or advocacy.  Applicants that hold a juris doctor degree must be licensed in the District of Columbia. JD is not required; a Master’s is also acceptable, as is more than five years of relevant experience on important issue areas. The incumbent reports to the Committee Director. </w:t>
      </w:r>
    </w:p>
    <w:p w14:paraId="615A9CA8" w14:textId="4486315C" w:rsidR="002F0E05" w:rsidRDefault="002F0E05" w:rsidP="00403D31">
      <w:pPr>
        <w:jc w:val="both"/>
      </w:pPr>
      <w:r>
        <w:t xml:space="preserve"> </w:t>
      </w:r>
    </w:p>
    <w:p w14:paraId="5610D450" w14:textId="1CF6C4C5" w:rsidR="002F0E05" w:rsidRDefault="002F0E05" w:rsidP="00403D31">
      <w:pPr>
        <w:jc w:val="both"/>
      </w:pPr>
      <w:r w:rsidRPr="00403D31">
        <w:rPr>
          <w:rFonts w:ascii="Arial" w:hAnsi="Arial" w:cs="Arial"/>
          <w:b/>
          <w:bCs/>
          <w:sz w:val="20"/>
          <w:szCs w:val="19"/>
        </w:rPr>
        <w:t>H</w:t>
      </w:r>
      <w:r w:rsidR="00403D31">
        <w:rPr>
          <w:rFonts w:ascii="Arial" w:hAnsi="Arial" w:cs="Arial"/>
          <w:b/>
          <w:bCs/>
          <w:sz w:val="20"/>
          <w:szCs w:val="19"/>
        </w:rPr>
        <w:t>OW TO APPLY</w:t>
      </w:r>
      <w:r w:rsidRPr="002F0E05">
        <w:rPr>
          <w:b/>
        </w:rPr>
        <w:t>:</w:t>
      </w:r>
    </w:p>
    <w:p w14:paraId="528AB55C" w14:textId="3740C735" w:rsidR="002F0E05" w:rsidRDefault="002F0E05" w:rsidP="00403D31">
      <w:pPr>
        <w:jc w:val="both"/>
        <w:rPr>
          <w:b/>
        </w:rPr>
      </w:pPr>
      <w:r>
        <w:t xml:space="preserve">Please send resume and cover letter to </w:t>
      </w:r>
      <w:r w:rsidR="00403D31">
        <w:t xml:space="preserve">Tania Jackson at </w:t>
      </w:r>
      <w:hyperlink r:id="rId9" w:history="1">
        <w:r w:rsidR="00403D31" w:rsidRPr="003E7C7C">
          <w:rPr>
            <w:rStyle w:val="Hyperlink"/>
          </w:rPr>
          <w:t>tjackson@dccouncil.us</w:t>
        </w:r>
      </w:hyperlink>
      <w:r w:rsidR="00403D31">
        <w:t xml:space="preserve"> </w:t>
      </w:r>
    </w:p>
    <w:p w14:paraId="2E5C6DDA" w14:textId="77777777" w:rsidR="002F0E05" w:rsidRDefault="002F0E05" w:rsidP="002F0E05">
      <w:pPr>
        <w:ind w:left="720"/>
        <w:jc w:val="both"/>
      </w:pPr>
    </w:p>
    <w:p w14:paraId="78055531" w14:textId="77777777" w:rsidR="00571922" w:rsidRDefault="00DA4861" w:rsidP="00571922">
      <w:pPr>
        <w:pStyle w:val="BodyText2"/>
        <w:rPr>
          <w:rFonts w:ascii="Garamond" w:hAnsi="Garamond"/>
          <w:sz w:val="22"/>
          <w:szCs w:val="22"/>
        </w:rPr>
      </w:pPr>
      <w:r>
        <w:rPr>
          <w:rFonts w:ascii="Garamond" w:hAnsi="Garamond"/>
          <w:noProof/>
          <w:sz w:val="22"/>
          <w:szCs w:val="22"/>
        </w:rPr>
        <w:pict w14:anchorId="0F818CDB">
          <v:rect id="_x0000_i1029" alt="" style="width:468pt;height:.05pt;mso-width-percent:0;mso-height-percent:0;mso-width-percent:0;mso-height-percent:0" o:hralign="center" o:hrstd="t" o:hrnoshade="t" o:hr="t" fillcolor="#aca899" stroked="f"/>
        </w:pict>
      </w:r>
    </w:p>
    <w:p w14:paraId="6ED33979" w14:textId="703B9883" w:rsidR="005619FF" w:rsidRDefault="006E09AD" w:rsidP="006E09AD">
      <w:pPr>
        <w:shd w:val="clear" w:color="auto" w:fill="FFFFFF"/>
        <w:spacing w:beforeLines="1" w:before="2" w:afterLines="1" w:after="2"/>
        <w:rPr>
          <w:rFonts w:ascii="Garamond" w:hAnsi="Garamond" w:cs="Arial"/>
          <w:sz w:val="22"/>
          <w:szCs w:val="22"/>
        </w:rPr>
      </w:pPr>
      <w:r w:rsidRPr="006E09AD">
        <w:rPr>
          <w:rFonts w:ascii="Garamond" w:hAnsi="Garamond" w:cs="Arial"/>
          <w:b/>
          <w:sz w:val="22"/>
          <w:szCs w:val="22"/>
        </w:rPr>
        <w:lastRenderedPageBreak/>
        <w:t>DOMICILE REQUIREMENT</w:t>
      </w:r>
      <w:r>
        <w:rPr>
          <w:b/>
          <w:bCs/>
          <w:szCs w:val="19"/>
        </w:rPr>
        <w:t xml:space="preserve">:  </w:t>
      </w:r>
      <w:r w:rsidRPr="006E09AD">
        <w:rPr>
          <w:rFonts w:ascii="Garamond" w:hAnsi="Garamond" w:cs="Arial"/>
          <w:sz w:val="22"/>
          <w:szCs w:val="22"/>
        </w:rPr>
        <w:t>An appointee to the Excepted Service is required to be domiciled in the District of Columbia at the time of his or her appointment or become a domiciliary of the District of Columbia within 180 days of appointment and shall maintain such domicile during the period of appointment. (D.C. Official Code §§ 1-609.06(a) and 1-610.59; and 6 DCMR B 305.)</w:t>
      </w:r>
    </w:p>
    <w:p w14:paraId="4C7BDB34" w14:textId="77777777" w:rsidR="005619FF" w:rsidRDefault="00DA4861" w:rsidP="005619FF">
      <w:pPr>
        <w:pStyle w:val="BodyText2"/>
        <w:rPr>
          <w:rFonts w:ascii="Garamond" w:hAnsi="Garamond"/>
          <w:sz w:val="22"/>
          <w:szCs w:val="22"/>
        </w:rPr>
      </w:pPr>
      <w:r>
        <w:rPr>
          <w:rFonts w:ascii="Garamond" w:hAnsi="Garamond"/>
          <w:noProof/>
          <w:sz w:val="22"/>
          <w:szCs w:val="22"/>
        </w:rPr>
        <w:pict w14:anchorId="0FE4A014">
          <v:rect id="_x0000_i1028" alt="" style="width:468pt;height:.05pt;mso-width-percent:0;mso-height-percent:0;mso-width-percent:0;mso-height-percent:0" o:hralign="center" o:hrstd="t" o:hrnoshade="t" o:hr="t" fillcolor="#aca899" stroked="f"/>
        </w:pict>
      </w:r>
    </w:p>
    <w:p w14:paraId="46953A53" w14:textId="77777777" w:rsidR="005619FF" w:rsidRPr="00571922" w:rsidRDefault="005619FF" w:rsidP="005619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
          <w:sz w:val="22"/>
          <w:szCs w:val="22"/>
        </w:rPr>
      </w:pPr>
      <w:r w:rsidRPr="00571922">
        <w:rPr>
          <w:rFonts w:ascii="Garamond" w:hAnsi="Garamond" w:cs="Arial"/>
          <w:b/>
          <w:sz w:val="22"/>
          <w:szCs w:val="22"/>
        </w:rPr>
        <w:t>SALARY AND BENEFITS:</w:t>
      </w:r>
    </w:p>
    <w:p w14:paraId="0C6CFEE9" w14:textId="376D1E99" w:rsidR="005619FF" w:rsidRPr="005619FF" w:rsidRDefault="005619FF" w:rsidP="005619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r w:rsidRPr="00571922">
        <w:rPr>
          <w:rFonts w:ascii="Garamond" w:hAnsi="Garamond" w:cs="Arial"/>
          <w:bCs/>
          <w:sz w:val="22"/>
          <w:szCs w:val="22"/>
        </w:rPr>
        <w:t>The Council of the District of Columbia offers a compensation package that includes a competitive salary; medical, dental, and vision coverage; long- and short-term disability program; a 457(b) program with a 3 percent employer match and a 5 percent entirely-employer funded contribution; 13 to 26 days of annual leave, based on years of employment; 13 days of sick leave; 8 weeks of paid family leave; 11 paid holidays; subsidized public transportation and bikeshare membership; subsidized use of an off-site gym.</w:t>
      </w:r>
    </w:p>
    <w:p w14:paraId="2A9B9134" w14:textId="77777777" w:rsidR="00C51147" w:rsidRDefault="00DA4861" w:rsidP="00C51147">
      <w:pPr>
        <w:pStyle w:val="BodyText2"/>
        <w:jc w:val="center"/>
        <w:rPr>
          <w:rFonts w:ascii="Garamond" w:hAnsi="Garamond"/>
          <w:sz w:val="22"/>
          <w:szCs w:val="22"/>
        </w:rPr>
      </w:pPr>
      <w:r>
        <w:rPr>
          <w:rFonts w:ascii="Garamond" w:hAnsi="Garamond"/>
          <w:noProof/>
          <w:sz w:val="22"/>
          <w:szCs w:val="22"/>
        </w:rPr>
        <w:pict w14:anchorId="7F852BA1">
          <v:rect id="_x0000_i1027" alt="" style="width:468pt;height:.05pt;mso-width-percent:0;mso-height-percent:0;mso-width-percent:0;mso-height-percent:0" o:hralign="center" o:hrstd="t" o:hrnoshade="t" o:hr="t" fillcolor="#aca899" stroked="f"/>
        </w:pict>
      </w:r>
    </w:p>
    <w:p w14:paraId="2D1E40A6" w14:textId="26BF82F3" w:rsidR="00B2018A" w:rsidRPr="00D514C8" w:rsidRDefault="00B2018A" w:rsidP="00B2018A">
      <w:pPr>
        <w:rPr>
          <w:rFonts w:ascii="Garamond" w:hAnsi="Garamond" w:cs="Arial"/>
          <w:b/>
          <w:sz w:val="22"/>
          <w:szCs w:val="22"/>
        </w:rPr>
      </w:pPr>
      <w:r w:rsidRPr="00D514C8">
        <w:rPr>
          <w:rFonts w:ascii="Garamond" w:hAnsi="Garamond" w:cs="Arial"/>
          <w:b/>
          <w:sz w:val="22"/>
          <w:szCs w:val="22"/>
        </w:rPr>
        <w:t xml:space="preserve">DRUG-FREE WORKPLACE:  </w:t>
      </w:r>
      <w:r w:rsidRPr="00D514C8">
        <w:rPr>
          <w:rFonts w:ascii="Garamond" w:hAnsi="Garamond" w:cs="Arial"/>
          <w:sz w:val="22"/>
          <w:szCs w:val="22"/>
        </w:rPr>
        <w:t>Pursuant to the requirements of the Drug-Free Workplace Act of 1988, the individual selected to fill this position will, as a condition of employment, be required to notify his/her immediate supervisor, in writing, not later than five (5) days after conviction of or a plea of guilty to a violation of any criminal drug statu</w:t>
      </w:r>
      <w:r w:rsidR="00551893">
        <w:rPr>
          <w:rFonts w:ascii="Garamond" w:hAnsi="Garamond" w:cs="Arial"/>
          <w:sz w:val="22"/>
          <w:szCs w:val="22"/>
        </w:rPr>
        <w:t>t</w:t>
      </w:r>
      <w:r w:rsidRPr="00D514C8">
        <w:rPr>
          <w:rFonts w:ascii="Garamond" w:hAnsi="Garamond" w:cs="Arial"/>
          <w:sz w:val="22"/>
          <w:szCs w:val="22"/>
        </w:rPr>
        <w:t>e occurring in the workplace.</w:t>
      </w:r>
    </w:p>
    <w:p w14:paraId="7CA2E217" w14:textId="77777777" w:rsidR="000610FF" w:rsidRPr="00D514C8" w:rsidRDefault="00DA4861">
      <w:pPr>
        <w:pStyle w:val="BodyText2"/>
        <w:rPr>
          <w:rFonts w:ascii="Garamond" w:hAnsi="Garamond"/>
          <w:sz w:val="22"/>
          <w:szCs w:val="22"/>
        </w:rPr>
      </w:pPr>
      <w:r>
        <w:rPr>
          <w:rFonts w:ascii="Garamond" w:hAnsi="Garamond"/>
          <w:noProof/>
          <w:sz w:val="22"/>
          <w:szCs w:val="22"/>
        </w:rPr>
        <w:pict w14:anchorId="32E7B1D4">
          <v:rect id="_x0000_i1026" alt="" style="width:468pt;height:.05pt;mso-width-percent:0;mso-height-percent:0;mso-width-percent:0;mso-height-percent:0" o:hralign="center" o:hrstd="t" o:hrnoshade="t" o:hr="t" fillcolor="#aca899" stroked="f"/>
        </w:pict>
      </w:r>
    </w:p>
    <w:p w14:paraId="0FC878A1" w14:textId="77777777" w:rsidR="00D8357C" w:rsidRPr="00D514C8" w:rsidRDefault="00D8357C"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r w:rsidRPr="00D514C8">
        <w:rPr>
          <w:rFonts w:ascii="Garamond" w:hAnsi="Garamond" w:cs="Arial"/>
          <w:b/>
          <w:bCs/>
          <w:sz w:val="22"/>
          <w:szCs w:val="22"/>
        </w:rPr>
        <w:t xml:space="preserve">EEO Statement:  </w:t>
      </w:r>
      <w:r w:rsidRPr="00D514C8">
        <w:rPr>
          <w:rFonts w:ascii="Garamond" w:hAnsi="Garamond" w:cs="Arial"/>
          <w:bCs/>
          <w:sz w:val="22"/>
          <w:szCs w:val="22"/>
        </w:rPr>
        <w:t>The District of Columbia government is an equal opportunity employer.</w:t>
      </w:r>
    </w:p>
    <w:p w14:paraId="18C87E19" w14:textId="77777777" w:rsidR="00D8357C" w:rsidRPr="00D514C8" w:rsidRDefault="00D8357C"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r w:rsidRPr="00D514C8">
        <w:rPr>
          <w:rFonts w:ascii="Garamond" w:hAnsi="Garamond" w:cs="Arial"/>
          <w:bCs/>
          <w:sz w:val="22"/>
          <w:szCs w:val="22"/>
        </w:rPr>
        <w:t>Equal Opportunity Employer:  All qualified candidates will receive consideration without regard to race, color, religion, national origin, sex, age, marital status, personal appearance, sexual orientation, family responsibilities, matriculation, physical handicap, or political affiliation.</w:t>
      </w:r>
    </w:p>
    <w:p w14:paraId="5E9A551B" w14:textId="77777777" w:rsidR="00B20B30" w:rsidRPr="00D514C8" w:rsidRDefault="00B20B30"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p>
    <w:p w14:paraId="61BFC659" w14:textId="77777777" w:rsidR="00B20B30" w:rsidRPr="00D514C8" w:rsidRDefault="00B20B30" w:rsidP="00D83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rPr>
          <w:rFonts w:ascii="Garamond" w:hAnsi="Garamond" w:cs="Arial"/>
          <w:bCs/>
          <w:sz w:val="22"/>
          <w:szCs w:val="22"/>
        </w:rPr>
      </w:pPr>
      <w:r w:rsidRPr="00D514C8">
        <w:rPr>
          <w:rFonts w:ascii="Garamond" w:hAnsi="Garamond" w:cs="Arial"/>
          <w:bCs/>
          <w:sz w:val="22"/>
          <w:szCs w:val="22"/>
        </w:rPr>
        <w:t>Notice of Non-Discrimination:  In accordance with D.C. Human Rights Act of 1977, as amended, D.C. Official Code, Section 2-1401.01 et. seq., (Act) the District of Columbia does not discriminate on the basis of actual or perceived: race color, religion, national origin, sex, age, marital status, personal appearance, sexual orientation, gender identity or expression, familial status, family responsibilities, matriculation, political affiliation, genetic information, disability, source of income, or place of residence or business. Sexual harassment is a form of sex discrimination which is also prohibited by the Act.  In addition, harassment based on any of the above protected categories is prohibited by the Act.  Discrimination in violation of the Act will not be tolerated.  Violators will be subject to disciplinary action.</w:t>
      </w:r>
    </w:p>
    <w:p w14:paraId="1529207F" w14:textId="60130E25" w:rsidR="0062182E" w:rsidRDefault="00DA4861" w:rsidP="003632D9">
      <w:pPr>
        <w:pStyle w:val="BodyText2"/>
        <w:jc w:val="center"/>
        <w:rPr>
          <w:rFonts w:ascii="Garamond" w:hAnsi="Garamond"/>
          <w:sz w:val="22"/>
          <w:szCs w:val="22"/>
        </w:rPr>
      </w:pPr>
      <w:r>
        <w:rPr>
          <w:rFonts w:ascii="Garamond" w:hAnsi="Garamond"/>
          <w:noProof/>
          <w:sz w:val="22"/>
          <w:szCs w:val="22"/>
        </w:rPr>
        <w:pict w14:anchorId="7D9DF30B">
          <v:rect id="_x0000_i1025" alt="" style="width:468pt;height:.05pt;mso-width-percent:0;mso-height-percent:0;mso-width-percent:0;mso-height-percent:0" o:hralign="center" o:hrstd="t" o:hrnoshade="t" o:hr="t" fillcolor="#aca899" stroked="f"/>
        </w:pict>
      </w:r>
    </w:p>
    <w:p w14:paraId="1EDF4185" w14:textId="77777777" w:rsidR="0078110B" w:rsidRPr="0082497A" w:rsidRDefault="0078110B" w:rsidP="0078110B">
      <w:pPr>
        <w:spacing w:after="240"/>
        <w:jc w:val="center"/>
        <w:rPr>
          <w:b/>
          <w:bCs/>
          <w:sz w:val="22"/>
          <w:szCs w:val="22"/>
        </w:rPr>
      </w:pPr>
      <w:r w:rsidRPr="0082497A">
        <w:rPr>
          <w:b/>
          <w:bCs/>
          <w:sz w:val="22"/>
          <w:szCs w:val="22"/>
        </w:rPr>
        <w:t>OFFICIAL JOB OFFERS ARE MADE ONLY BY THE COUNCIL’S HUMAN RESOURCES DIVISION</w:t>
      </w:r>
    </w:p>
    <w:p w14:paraId="561280AD" w14:textId="77777777" w:rsidR="0078110B" w:rsidRDefault="0078110B" w:rsidP="003632D9">
      <w:pPr>
        <w:pStyle w:val="BodyText2"/>
        <w:jc w:val="center"/>
        <w:rPr>
          <w:rFonts w:ascii="Garamond" w:hAnsi="Garamond"/>
          <w:sz w:val="22"/>
          <w:szCs w:val="22"/>
        </w:rPr>
      </w:pPr>
    </w:p>
    <w:sectPr w:rsidR="0078110B" w:rsidSect="0078110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36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B196" w14:textId="77777777" w:rsidR="00DA4861" w:rsidRDefault="00DA4861">
      <w:r>
        <w:separator/>
      </w:r>
    </w:p>
  </w:endnote>
  <w:endnote w:type="continuationSeparator" w:id="0">
    <w:p w14:paraId="2046095F" w14:textId="77777777" w:rsidR="00DA4861" w:rsidRDefault="00DA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notTrueType/>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68C8" w14:textId="77777777" w:rsidR="00013EDB" w:rsidRDefault="0001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90AB" w14:textId="77777777" w:rsidR="00013EDB" w:rsidRDefault="00013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1472" w14:textId="77777777" w:rsidR="00013EDB" w:rsidRDefault="0001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FE7E4" w14:textId="77777777" w:rsidR="00DA4861" w:rsidRDefault="00DA4861">
      <w:r>
        <w:separator/>
      </w:r>
    </w:p>
  </w:footnote>
  <w:footnote w:type="continuationSeparator" w:id="0">
    <w:p w14:paraId="0B271862" w14:textId="77777777" w:rsidR="00DA4861" w:rsidRDefault="00DA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A188" w14:textId="77777777" w:rsidR="00013EDB" w:rsidRDefault="00013E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3BB65" w14:textId="77777777" w:rsidR="00013EDB" w:rsidRDefault="0001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18BE" w14:textId="77777777" w:rsidR="00013EDB" w:rsidRDefault="00013EDB" w:rsidP="006A26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0E2A" w14:textId="77777777" w:rsidR="00013EDB" w:rsidRDefault="0001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hybridMultilevel"/>
    <w:tmpl w:val="385A520E"/>
    <w:lvl w:ilvl="0" w:tplc="1DAC93C6">
      <w:numFmt w:val="decimal"/>
      <w:lvlText w:val="*"/>
      <w:lvlJc w:val="left"/>
    </w:lvl>
    <w:lvl w:ilvl="1" w:tplc="B22238F8">
      <w:start w:val="1"/>
      <w:numFmt w:val="lowerLetter"/>
      <w:lvlText w:val="%2."/>
      <w:lvlJc w:val="left"/>
      <w:pPr>
        <w:ind w:left="1440" w:hanging="360"/>
      </w:pPr>
    </w:lvl>
    <w:lvl w:ilvl="2" w:tplc="02BAEFA6">
      <w:start w:val="1"/>
      <w:numFmt w:val="lowerRoman"/>
      <w:lvlText w:val="%3."/>
      <w:lvlJc w:val="right"/>
      <w:pPr>
        <w:ind w:left="2160" w:hanging="180"/>
      </w:pPr>
    </w:lvl>
    <w:lvl w:ilvl="3" w:tplc="4B149458">
      <w:start w:val="1"/>
      <w:numFmt w:val="decimal"/>
      <w:lvlText w:val="%4."/>
      <w:lvlJc w:val="left"/>
      <w:pPr>
        <w:ind w:left="2880" w:hanging="360"/>
      </w:pPr>
    </w:lvl>
    <w:lvl w:ilvl="4" w:tplc="5D7A90E0">
      <w:start w:val="1"/>
      <w:numFmt w:val="lowerLetter"/>
      <w:lvlText w:val="%5."/>
      <w:lvlJc w:val="left"/>
      <w:pPr>
        <w:ind w:left="3600" w:hanging="360"/>
      </w:pPr>
    </w:lvl>
    <w:lvl w:ilvl="5" w:tplc="8D544AF2">
      <w:start w:val="1"/>
      <w:numFmt w:val="lowerRoman"/>
      <w:lvlText w:val="%6."/>
      <w:lvlJc w:val="right"/>
      <w:pPr>
        <w:ind w:left="4320" w:hanging="180"/>
      </w:pPr>
    </w:lvl>
    <w:lvl w:ilvl="6" w:tplc="988830DC">
      <w:start w:val="1"/>
      <w:numFmt w:val="decimal"/>
      <w:lvlText w:val="%7."/>
      <w:lvlJc w:val="left"/>
      <w:pPr>
        <w:ind w:left="5040" w:hanging="360"/>
      </w:pPr>
    </w:lvl>
    <w:lvl w:ilvl="7" w:tplc="E9D2C8C4">
      <w:start w:val="1"/>
      <w:numFmt w:val="lowerLetter"/>
      <w:lvlText w:val="%8."/>
      <w:lvlJc w:val="left"/>
      <w:pPr>
        <w:ind w:left="5760" w:hanging="360"/>
      </w:pPr>
    </w:lvl>
    <w:lvl w:ilvl="8" w:tplc="9C7E19A8">
      <w:start w:val="1"/>
      <w:numFmt w:val="lowerRoman"/>
      <w:lvlText w:val="%9."/>
      <w:lvlJc w:val="right"/>
      <w:pPr>
        <w:ind w:left="6480" w:hanging="180"/>
      </w:pPr>
    </w:lvl>
  </w:abstractNum>
  <w:abstractNum w:abstractNumId="1" w15:restartNumberingAfterBreak="0">
    <w:nsid w:val="0223297C"/>
    <w:multiLevelType w:val="hybridMultilevel"/>
    <w:tmpl w:val="809EBA8C"/>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D5C7F"/>
    <w:multiLevelType w:val="hybridMultilevel"/>
    <w:tmpl w:val="6FCE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65A5D"/>
    <w:multiLevelType w:val="hybridMultilevel"/>
    <w:tmpl w:val="0409000B"/>
    <w:lvl w:ilvl="0" w:tplc="B94C2562">
      <w:start w:val="1"/>
      <w:numFmt w:val="bullet"/>
      <w:lvlText w:val=""/>
      <w:lvlJc w:val="left"/>
      <w:pPr>
        <w:tabs>
          <w:tab w:val="num" w:pos="720"/>
        </w:tabs>
        <w:ind w:left="720" w:hanging="360"/>
      </w:pPr>
      <w:rPr>
        <w:rFonts w:ascii="Wingdings" w:hAnsi="Wingdings" w:hint="default"/>
      </w:rPr>
    </w:lvl>
    <w:lvl w:ilvl="1" w:tplc="74B6C63E">
      <w:start w:val="1"/>
      <w:numFmt w:val="lowerLetter"/>
      <w:lvlText w:val="%2."/>
      <w:lvlJc w:val="left"/>
      <w:pPr>
        <w:ind w:left="1440" w:hanging="360"/>
      </w:pPr>
    </w:lvl>
    <w:lvl w:ilvl="2" w:tplc="E82C5FAE">
      <w:start w:val="1"/>
      <w:numFmt w:val="lowerRoman"/>
      <w:lvlText w:val="%3."/>
      <w:lvlJc w:val="right"/>
      <w:pPr>
        <w:ind w:left="2160" w:hanging="180"/>
      </w:pPr>
    </w:lvl>
    <w:lvl w:ilvl="3" w:tplc="1CA65038">
      <w:start w:val="1"/>
      <w:numFmt w:val="decimal"/>
      <w:lvlText w:val="%4."/>
      <w:lvlJc w:val="left"/>
      <w:pPr>
        <w:ind w:left="2880" w:hanging="360"/>
      </w:pPr>
    </w:lvl>
    <w:lvl w:ilvl="4" w:tplc="DBB67078">
      <w:start w:val="1"/>
      <w:numFmt w:val="lowerLetter"/>
      <w:lvlText w:val="%5."/>
      <w:lvlJc w:val="left"/>
      <w:pPr>
        <w:ind w:left="3600" w:hanging="360"/>
      </w:pPr>
    </w:lvl>
    <w:lvl w:ilvl="5" w:tplc="1810832C">
      <w:start w:val="1"/>
      <w:numFmt w:val="lowerRoman"/>
      <w:lvlText w:val="%6."/>
      <w:lvlJc w:val="right"/>
      <w:pPr>
        <w:ind w:left="4320" w:hanging="180"/>
      </w:pPr>
    </w:lvl>
    <w:lvl w:ilvl="6" w:tplc="CC8482CE">
      <w:start w:val="1"/>
      <w:numFmt w:val="decimal"/>
      <w:lvlText w:val="%7."/>
      <w:lvlJc w:val="left"/>
      <w:pPr>
        <w:ind w:left="5040" w:hanging="360"/>
      </w:pPr>
    </w:lvl>
    <w:lvl w:ilvl="7" w:tplc="79786AA6">
      <w:start w:val="1"/>
      <w:numFmt w:val="lowerLetter"/>
      <w:lvlText w:val="%8."/>
      <w:lvlJc w:val="left"/>
      <w:pPr>
        <w:ind w:left="5760" w:hanging="360"/>
      </w:pPr>
    </w:lvl>
    <w:lvl w:ilvl="8" w:tplc="F97E1A88">
      <w:start w:val="1"/>
      <w:numFmt w:val="lowerRoman"/>
      <w:lvlText w:val="%9."/>
      <w:lvlJc w:val="right"/>
      <w:pPr>
        <w:ind w:left="6480" w:hanging="180"/>
      </w:pPr>
    </w:lvl>
  </w:abstractNum>
  <w:abstractNum w:abstractNumId="4" w15:restartNumberingAfterBreak="0">
    <w:nsid w:val="0A256967"/>
    <w:multiLevelType w:val="hybridMultilevel"/>
    <w:tmpl w:val="A720E49A"/>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31EAB"/>
    <w:multiLevelType w:val="hybridMultilevel"/>
    <w:tmpl w:val="7762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9B6003"/>
    <w:multiLevelType w:val="hybridMultilevel"/>
    <w:tmpl w:val="5BE4CDC2"/>
    <w:lvl w:ilvl="0" w:tplc="62C0BCAA">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905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407E04"/>
    <w:multiLevelType w:val="hybridMultilevel"/>
    <w:tmpl w:val="5C4C67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544C6"/>
    <w:multiLevelType w:val="hybridMultilevel"/>
    <w:tmpl w:val="C66E206E"/>
    <w:lvl w:ilvl="0" w:tplc="48A2C88A">
      <w:numFmt w:val="bullet"/>
      <w:lvlText w:val="-"/>
      <w:lvlJc w:val="left"/>
      <w:pPr>
        <w:tabs>
          <w:tab w:val="num" w:pos="1440"/>
        </w:tabs>
        <w:ind w:left="1440" w:hanging="645"/>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178A37F8"/>
    <w:multiLevelType w:val="hybridMultilevel"/>
    <w:tmpl w:val="DA4E8F14"/>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A4AFE"/>
    <w:multiLevelType w:val="hybridMultilevel"/>
    <w:tmpl w:val="24461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F43D4F"/>
    <w:multiLevelType w:val="hybridMultilevel"/>
    <w:tmpl w:val="0409000B"/>
    <w:lvl w:ilvl="0" w:tplc="C00E7AD2">
      <w:start w:val="1"/>
      <w:numFmt w:val="bullet"/>
      <w:lvlText w:val=""/>
      <w:lvlJc w:val="left"/>
      <w:pPr>
        <w:tabs>
          <w:tab w:val="num" w:pos="360"/>
        </w:tabs>
        <w:ind w:left="360" w:hanging="360"/>
      </w:pPr>
      <w:rPr>
        <w:rFonts w:ascii="Wingdings" w:hAnsi="Wingdings" w:hint="default"/>
      </w:rPr>
    </w:lvl>
    <w:lvl w:ilvl="1" w:tplc="652A7060">
      <w:start w:val="1"/>
      <w:numFmt w:val="lowerLetter"/>
      <w:lvlText w:val="%2."/>
      <w:lvlJc w:val="left"/>
      <w:pPr>
        <w:ind w:left="1440" w:hanging="360"/>
      </w:pPr>
    </w:lvl>
    <w:lvl w:ilvl="2" w:tplc="80EAF940">
      <w:start w:val="1"/>
      <w:numFmt w:val="lowerRoman"/>
      <w:lvlText w:val="%3."/>
      <w:lvlJc w:val="right"/>
      <w:pPr>
        <w:ind w:left="2160" w:hanging="180"/>
      </w:pPr>
    </w:lvl>
    <w:lvl w:ilvl="3" w:tplc="A0F8D078">
      <w:start w:val="1"/>
      <w:numFmt w:val="decimal"/>
      <w:lvlText w:val="%4."/>
      <w:lvlJc w:val="left"/>
      <w:pPr>
        <w:ind w:left="2880" w:hanging="360"/>
      </w:pPr>
    </w:lvl>
    <w:lvl w:ilvl="4" w:tplc="06FEBD68">
      <w:start w:val="1"/>
      <w:numFmt w:val="lowerLetter"/>
      <w:lvlText w:val="%5."/>
      <w:lvlJc w:val="left"/>
      <w:pPr>
        <w:ind w:left="3600" w:hanging="360"/>
      </w:pPr>
    </w:lvl>
    <w:lvl w:ilvl="5" w:tplc="E93670AA">
      <w:start w:val="1"/>
      <w:numFmt w:val="lowerRoman"/>
      <w:lvlText w:val="%6."/>
      <w:lvlJc w:val="right"/>
      <w:pPr>
        <w:ind w:left="4320" w:hanging="180"/>
      </w:pPr>
    </w:lvl>
    <w:lvl w:ilvl="6" w:tplc="8CB0B208">
      <w:start w:val="1"/>
      <w:numFmt w:val="decimal"/>
      <w:lvlText w:val="%7."/>
      <w:lvlJc w:val="left"/>
      <w:pPr>
        <w:ind w:left="5040" w:hanging="360"/>
      </w:pPr>
    </w:lvl>
    <w:lvl w:ilvl="7" w:tplc="58FC1AC6">
      <w:start w:val="1"/>
      <w:numFmt w:val="lowerLetter"/>
      <w:lvlText w:val="%8."/>
      <w:lvlJc w:val="left"/>
      <w:pPr>
        <w:ind w:left="5760" w:hanging="360"/>
      </w:pPr>
    </w:lvl>
    <w:lvl w:ilvl="8" w:tplc="6332D22E">
      <w:start w:val="1"/>
      <w:numFmt w:val="lowerRoman"/>
      <w:lvlText w:val="%9."/>
      <w:lvlJc w:val="right"/>
      <w:pPr>
        <w:ind w:left="6480" w:hanging="180"/>
      </w:pPr>
    </w:lvl>
  </w:abstractNum>
  <w:abstractNum w:abstractNumId="13" w15:restartNumberingAfterBreak="0">
    <w:nsid w:val="22D0477F"/>
    <w:multiLevelType w:val="hybridMultilevel"/>
    <w:tmpl w:val="1FEAD000"/>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2744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C440F6"/>
    <w:multiLevelType w:val="multilevel"/>
    <w:tmpl w:val="1FEAD000"/>
    <w:lvl w:ilvl="0">
      <w:start w:val="1"/>
      <w:numFmt w:val="bullet"/>
      <w:lvlText w:val="-"/>
      <w:lvlJc w:val="left"/>
      <w:pPr>
        <w:tabs>
          <w:tab w:val="num" w:pos="720"/>
        </w:tabs>
        <w:ind w:left="720" w:hanging="360"/>
      </w:pPr>
      <w:rPr>
        <w:rFonts w:ascii="Sylfaen" w:hAnsi="Sylfae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A19EF"/>
    <w:multiLevelType w:val="hybridMultilevel"/>
    <w:tmpl w:val="5B681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E4034"/>
    <w:multiLevelType w:val="hybridMultilevel"/>
    <w:tmpl w:val="B79EB18E"/>
    <w:lvl w:ilvl="0" w:tplc="4D7E2C98">
      <w:start w:val="1"/>
      <w:numFmt w:val="bullet"/>
      <w:lvlText w:val=""/>
      <w:lvlJc w:val="left"/>
      <w:pPr>
        <w:tabs>
          <w:tab w:val="num" w:pos="1080"/>
        </w:tabs>
        <w:ind w:left="1080" w:hanging="360"/>
      </w:pPr>
      <w:rPr>
        <w:rFonts w:ascii="Wingdings 2" w:hAnsi="Wingdings 2"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C344F"/>
    <w:multiLevelType w:val="hybridMultilevel"/>
    <w:tmpl w:val="ECA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76440"/>
    <w:multiLevelType w:val="hybridMultilevel"/>
    <w:tmpl w:val="68888C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57F0C6D"/>
    <w:multiLevelType w:val="hybridMultilevel"/>
    <w:tmpl w:val="B330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5A1B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E574813"/>
    <w:multiLevelType w:val="hybridMultilevel"/>
    <w:tmpl w:val="CFA2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22518"/>
    <w:multiLevelType w:val="hybridMultilevel"/>
    <w:tmpl w:val="821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B1533"/>
    <w:multiLevelType w:val="hybridMultilevel"/>
    <w:tmpl w:val="0409000B"/>
    <w:lvl w:ilvl="0" w:tplc="436A9EF2">
      <w:start w:val="1"/>
      <w:numFmt w:val="bullet"/>
      <w:lvlText w:val=""/>
      <w:lvlJc w:val="left"/>
      <w:pPr>
        <w:tabs>
          <w:tab w:val="num" w:pos="360"/>
        </w:tabs>
        <w:ind w:left="360" w:hanging="360"/>
      </w:pPr>
      <w:rPr>
        <w:rFonts w:ascii="Wingdings" w:hAnsi="Wingdings" w:hint="default"/>
      </w:rPr>
    </w:lvl>
    <w:lvl w:ilvl="1" w:tplc="1D4C69F4">
      <w:start w:val="1"/>
      <w:numFmt w:val="lowerLetter"/>
      <w:lvlText w:val="%2."/>
      <w:lvlJc w:val="left"/>
      <w:pPr>
        <w:ind w:left="1440" w:hanging="360"/>
      </w:pPr>
    </w:lvl>
    <w:lvl w:ilvl="2" w:tplc="0C92AE70">
      <w:start w:val="1"/>
      <w:numFmt w:val="lowerRoman"/>
      <w:lvlText w:val="%3."/>
      <w:lvlJc w:val="right"/>
      <w:pPr>
        <w:ind w:left="2160" w:hanging="180"/>
      </w:pPr>
    </w:lvl>
    <w:lvl w:ilvl="3" w:tplc="A984976A">
      <w:start w:val="1"/>
      <w:numFmt w:val="decimal"/>
      <w:lvlText w:val="%4."/>
      <w:lvlJc w:val="left"/>
      <w:pPr>
        <w:ind w:left="2880" w:hanging="360"/>
      </w:pPr>
    </w:lvl>
    <w:lvl w:ilvl="4" w:tplc="3D8EF970">
      <w:start w:val="1"/>
      <w:numFmt w:val="lowerLetter"/>
      <w:lvlText w:val="%5."/>
      <w:lvlJc w:val="left"/>
      <w:pPr>
        <w:ind w:left="3600" w:hanging="360"/>
      </w:pPr>
    </w:lvl>
    <w:lvl w:ilvl="5" w:tplc="ED0A4CC4">
      <w:start w:val="1"/>
      <w:numFmt w:val="lowerRoman"/>
      <w:lvlText w:val="%6."/>
      <w:lvlJc w:val="right"/>
      <w:pPr>
        <w:ind w:left="4320" w:hanging="180"/>
      </w:pPr>
    </w:lvl>
    <w:lvl w:ilvl="6" w:tplc="5448D654">
      <w:start w:val="1"/>
      <w:numFmt w:val="decimal"/>
      <w:lvlText w:val="%7."/>
      <w:lvlJc w:val="left"/>
      <w:pPr>
        <w:ind w:left="5040" w:hanging="360"/>
      </w:pPr>
    </w:lvl>
    <w:lvl w:ilvl="7" w:tplc="D638C82A">
      <w:start w:val="1"/>
      <w:numFmt w:val="lowerLetter"/>
      <w:lvlText w:val="%8."/>
      <w:lvlJc w:val="left"/>
      <w:pPr>
        <w:ind w:left="5760" w:hanging="360"/>
      </w:pPr>
    </w:lvl>
    <w:lvl w:ilvl="8" w:tplc="6DE200B8">
      <w:start w:val="1"/>
      <w:numFmt w:val="lowerRoman"/>
      <w:lvlText w:val="%9."/>
      <w:lvlJc w:val="right"/>
      <w:pPr>
        <w:ind w:left="6480" w:hanging="180"/>
      </w:pPr>
    </w:lvl>
  </w:abstractNum>
  <w:abstractNum w:abstractNumId="25" w15:restartNumberingAfterBreak="0">
    <w:nsid w:val="51BA1417"/>
    <w:multiLevelType w:val="hybridMultilevel"/>
    <w:tmpl w:val="B77EF5FA"/>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696133"/>
    <w:multiLevelType w:val="hybridMultilevel"/>
    <w:tmpl w:val="46EC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3A34"/>
    <w:multiLevelType w:val="hybridMultilevel"/>
    <w:tmpl w:val="1870EF6C"/>
    <w:lvl w:ilvl="0" w:tplc="A31851EE">
      <w:start w:val="1"/>
      <w:numFmt w:val="bullet"/>
      <w:lvlText w:val="-"/>
      <w:lvlJc w:val="left"/>
      <w:pPr>
        <w:tabs>
          <w:tab w:val="num" w:pos="728"/>
        </w:tabs>
        <w:ind w:left="728" w:hanging="360"/>
      </w:pPr>
      <w:rPr>
        <w:rFonts w:ascii="Sylfaen" w:hAnsi="Sylfaen"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8" w15:restartNumberingAfterBreak="0">
    <w:nsid w:val="60334B65"/>
    <w:multiLevelType w:val="hybridMultilevel"/>
    <w:tmpl w:val="FDA66164"/>
    <w:lvl w:ilvl="0" w:tplc="A31851EE">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91CB6"/>
    <w:multiLevelType w:val="hybridMultilevel"/>
    <w:tmpl w:val="2C5AE7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BF31175"/>
    <w:multiLevelType w:val="hybridMultilevel"/>
    <w:tmpl w:val="0409000B"/>
    <w:lvl w:ilvl="0" w:tplc="2FFC4F84">
      <w:start w:val="1"/>
      <w:numFmt w:val="bullet"/>
      <w:lvlText w:val=""/>
      <w:lvlJc w:val="left"/>
      <w:pPr>
        <w:tabs>
          <w:tab w:val="num" w:pos="360"/>
        </w:tabs>
        <w:ind w:left="360" w:hanging="360"/>
      </w:pPr>
      <w:rPr>
        <w:rFonts w:ascii="Wingdings" w:hAnsi="Wingdings" w:hint="default"/>
      </w:rPr>
    </w:lvl>
    <w:lvl w:ilvl="1" w:tplc="CFFA2C82">
      <w:start w:val="1"/>
      <w:numFmt w:val="lowerLetter"/>
      <w:lvlText w:val="%2."/>
      <w:lvlJc w:val="left"/>
      <w:pPr>
        <w:ind w:left="1440" w:hanging="360"/>
      </w:pPr>
    </w:lvl>
    <w:lvl w:ilvl="2" w:tplc="CC0C9A54">
      <w:start w:val="1"/>
      <w:numFmt w:val="lowerRoman"/>
      <w:lvlText w:val="%3."/>
      <w:lvlJc w:val="right"/>
      <w:pPr>
        <w:ind w:left="2160" w:hanging="180"/>
      </w:pPr>
    </w:lvl>
    <w:lvl w:ilvl="3" w:tplc="087A99DC">
      <w:start w:val="1"/>
      <w:numFmt w:val="decimal"/>
      <w:lvlText w:val="%4."/>
      <w:lvlJc w:val="left"/>
      <w:pPr>
        <w:ind w:left="2880" w:hanging="360"/>
      </w:pPr>
    </w:lvl>
    <w:lvl w:ilvl="4" w:tplc="2E1E87CE">
      <w:start w:val="1"/>
      <w:numFmt w:val="lowerLetter"/>
      <w:lvlText w:val="%5."/>
      <w:lvlJc w:val="left"/>
      <w:pPr>
        <w:ind w:left="3600" w:hanging="360"/>
      </w:pPr>
    </w:lvl>
    <w:lvl w:ilvl="5" w:tplc="817252AE">
      <w:start w:val="1"/>
      <w:numFmt w:val="lowerRoman"/>
      <w:lvlText w:val="%6."/>
      <w:lvlJc w:val="right"/>
      <w:pPr>
        <w:ind w:left="4320" w:hanging="180"/>
      </w:pPr>
    </w:lvl>
    <w:lvl w:ilvl="6" w:tplc="3AF430EA">
      <w:start w:val="1"/>
      <w:numFmt w:val="decimal"/>
      <w:lvlText w:val="%7."/>
      <w:lvlJc w:val="left"/>
      <w:pPr>
        <w:ind w:left="5040" w:hanging="360"/>
      </w:pPr>
    </w:lvl>
    <w:lvl w:ilvl="7" w:tplc="EB34BE90">
      <w:start w:val="1"/>
      <w:numFmt w:val="lowerLetter"/>
      <w:lvlText w:val="%8."/>
      <w:lvlJc w:val="left"/>
      <w:pPr>
        <w:ind w:left="5760" w:hanging="360"/>
      </w:pPr>
    </w:lvl>
    <w:lvl w:ilvl="8" w:tplc="20DC07FA">
      <w:start w:val="1"/>
      <w:numFmt w:val="lowerRoman"/>
      <w:lvlText w:val="%9."/>
      <w:lvlJc w:val="right"/>
      <w:pPr>
        <w:ind w:left="6480" w:hanging="180"/>
      </w:pPr>
    </w:lvl>
  </w:abstractNum>
  <w:abstractNum w:abstractNumId="31" w15:restartNumberingAfterBreak="0">
    <w:nsid w:val="70E0208E"/>
    <w:multiLevelType w:val="hybridMultilevel"/>
    <w:tmpl w:val="58B8F2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5D4B11"/>
    <w:multiLevelType w:val="hybridMultilevel"/>
    <w:tmpl w:val="019E84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tplc="1DAC93C6">
        <w:start w:val="1"/>
        <w:numFmt w:val="bullet"/>
        <w:lvlText w:val="•"/>
        <w:legacy w:legacy="1" w:legacySpace="0" w:legacyIndent="1"/>
        <w:lvlJc w:val="left"/>
        <w:pPr>
          <w:ind w:left="1" w:hanging="1"/>
        </w:pPr>
        <w:rPr>
          <w:rFonts w:ascii="Times New Roman" w:hAnsi="Times New Roman" w:hint="default"/>
        </w:rPr>
      </w:lvl>
    </w:lvlOverride>
  </w:num>
  <w:num w:numId="2">
    <w:abstractNumId w:val="17"/>
  </w:num>
  <w:num w:numId="3">
    <w:abstractNumId w:val="29"/>
  </w:num>
  <w:num w:numId="4">
    <w:abstractNumId w:val="16"/>
  </w:num>
  <w:num w:numId="5">
    <w:abstractNumId w:val="6"/>
  </w:num>
  <w:num w:numId="6">
    <w:abstractNumId w:val="9"/>
  </w:num>
  <w:num w:numId="7">
    <w:abstractNumId w:val="25"/>
  </w:num>
  <w:num w:numId="8">
    <w:abstractNumId w:val="28"/>
  </w:num>
  <w:num w:numId="9">
    <w:abstractNumId w:val="1"/>
  </w:num>
  <w:num w:numId="10">
    <w:abstractNumId w:val="10"/>
  </w:num>
  <w:num w:numId="11">
    <w:abstractNumId w:val="13"/>
  </w:num>
  <w:num w:numId="12">
    <w:abstractNumId w:val="15"/>
  </w:num>
  <w:num w:numId="13">
    <w:abstractNumId w:val="27"/>
  </w:num>
  <w:num w:numId="14">
    <w:abstractNumId w:val="4"/>
  </w:num>
  <w:num w:numId="15">
    <w:abstractNumId w:val="24"/>
  </w:num>
  <w:num w:numId="16">
    <w:abstractNumId w:val="12"/>
  </w:num>
  <w:num w:numId="17">
    <w:abstractNumId w:val="30"/>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2"/>
  </w:num>
  <w:num w:numId="26">
    <w:abstractNumId w:val="11"/>
  </w:num>
  <w:num w:numId="27">
    <w:abstractNumId w:val="18"/>
  </w:num>
  <w:num w:numId="28">
    <w:abstractNumId w:val="14"/>
  </w:num>
  <w:num w:numId="29">
    <w:abstractNumId w:val="7"/>
  </w:num>
  <w:num w:numId="30">
    <w:abstractNumId w:val="8"/>
  </w:num>
  <w:num w:numId="31">
    <w:abstractNumId w:val="23"/>
  </w:num>
  <w:num w:numId="32">
    <w:abstractNumId w:val="26"/>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1"/>
    <w:rsid w:val="00002F85"/>
    <w:rsid w:val="00013EDB"/>
    <w:rsid w:val="00022F9B"/>
    <w:rsid w:val="00043DA4"/>
    <w:rsid w:val="00056685"/>
    <w:rsid w:val="000610FF"/>
    <w:rsid w:val="00061E1D"/>
    <w:rsid w:val="0006268F"/>
    <w:rsid w:val="00092493"/>
    <w:rsid w:val="00095679"/>
    <w:rsid w:val="000A3839"/>
    <w:rsid w:val="000D6AC7"/>
    <w:rsid w:val="000F39C4"/>
    <w:rsid w:val="001104B6"/>
    <w:rsid w:val="0011151B"/>
    <w:rsid w:val="00123DDC"/>
    <w:rsid w:val="00163025"/>
    <w:rsid w:val="0016319B"/>
    <w:rsid w:val="001B6D45"/>
    <w:rsid w:val="001C1ECA"/>
    <w:rsid w:val="001D17FC"/>
    <w:rsid w:val="001D4CF2"/>
    <w:rsid w:val="001E72ED"/>
    <w:rsid w:val="001F6E15"/>
    <w:rsid w:val="00207C25"/>
    <w:rsid w:val="00254B98"/>
    <w:rsid w:val="002752EE"/>
    <w:rsid w:val="00277C49"/>
    <w:rsid w:val="00282F96"/>
    <w:rsid w:val="00294841"/>
    <w:rsid w:val="002B4570"/>
    <w:rsid w:val="002D2B63"/>
    <w:rsid w:val="002E034F"/>
    <w:rsid w:val="002F090B"/>
    <w:rsid w:val="002F0E05"/>
    <w:rsid w:val="00321124"/>
    <w:rsid w:val="00321426"/>
    <w:rsid w:val="0033237A"/>
    <w:rsid w:val="003325EB"/>
    <w:rsid w:val="0033750A"/>
    <w:rsid w:val="0034026D"/>
    <w:rsid w:val="00344CF9"/>
    <w:rsid w:val="003627B2"/>
    <w:rsid w:val="003632D9"/>
    <w:rsid w:val="003728C7"/>
    <w:rsid w:val="003729D3"/>
    <w:rsid w:val="00390C49"/>
    <w:rsid w:val="00392E54"/>
    <w:rsid w:val="003B2C03"/>
    <w:rsid w:val="003C3C31"/>
    <w:rsid w:val="003C4042"/>
    <w:rsid w:val="003D115F"/>
    <w:rsid w:val="003D3199"/>
    <w:rsid w:val="003E126B"/>
    <w:rsid w:val="003F0B2D"/>
    <w:rsid w:val="00403D31"/>
    <w:rsid w:val="00432C0D"/>
    <w:rsid w:val="00476760"/>
    <w:rsid w:val="00482C7C"/>
    <w:rsid w:val="004C091D"/>
    <w:rsid w:val="004E0172"/>
    <w:rsid w:val="004F4A2C"/>
    <w:rsid w:val="0051691A"/>
    <w:rsid w:val="00532CA5"/>
    <w:rsid w:val="00535979"/>
    <w:rsid w:val="0054437D"/>
    <w:rsid w:val="0054441E"/>
    <w:rsid w:val="005451DB"/>
    <w:rsid w:val="00545D22"/>
    <w:rsid w:val="00551893"/>
    <w:rsid w:val="005606EE"/>
    <w:rsid w:val="00560B78"/>
    <w:rsid w:val="005619FF"/>
    <w:rsid w:val="00564749"/>
    <w:rsid w:val="0056699B"/>
    <w:rsid w:val="00571922"/>
    <w:rsid w:val="00576932"/>
    <w:rsid w:val="00580C05"/>
    <w:rsid w:val="005A1CC2"/>
    <w:rsid w:val="005A3DD8"/>
    <w:rsid w:val="005B5215"/>
    <w:rsid w:val="005B6AF7"/>
    <w:rsid w:val="005C0299"/>
    <w:rsid w:val="005C2076"/>
    <w:rsid w:val="005D4028"/>
    <w:rsid w:val="005D7714"/>
    <w:rsid w:val="0061500B"/>
    <w:rsid w:val="006213F4"/>
    <w:rsid w:val="0062182E"/>
    <w:rsid w:val="00650B08"/>
    <w:rsid w:val="006558C4"/>
    <w:rsid w:val="00665657"/>
    <w:rsid w:val="006659CF"/>
    <w:rsid w:val="00674EB8"/>
    <w:rsid w:val="006A1229"/>
    <w:rsid w:val="006A26B8"/>
    <w:rsid w:val="006A453D"/>
    <w:rsid w:val="006B53D8"/>
    <w:rsid w:val="006E09AD"/>
    <w:rsid w:val="006F1AF3"/>
    <w:rsid w:val="006F1C90"/>
    <w:rsid w:val="006F2D3D"/>
    <w:rsid w:val="006F7720"/>
    <w:rsid w:val="006F7CC5"/>
    <w:rsid w:val="00703601"/>
    <w:rsid w:val="00704413"/>
    <w:rsid w:val="00721828"/>
    <w:rsid w:val="00723A3E"/>
    <w:rsid w:val="00750234"/>
    <w:rsid w:val="00767564"/>
    <w:rsid w:val="0078110B"/>
    <w:rsid w:val="00797D72"/>
    <w:rsid w:val="007B0B0F"/>
    <w:rsid w:val="007B5F87"/>
    <w:rsid w:val="007D4EFF"/>
    <w:rsid w:val="007E3A6E"/>
    <w:rsid w:val="007E4D44"/>
    <w:rsid w:val="00800B88"/>
    <w:rsid w:val="00804AA6"/>
    <w:rsid w:val="00816BEB"/>
    <w:rsid w:val="00826525"/>
    <w:rsid w:val="0082744E"/>
    <w:rsid w:val="00834A0E"/>
    <w:rsid w:val="00836604"/>
    <w:rsid w:val="00864A40"/>
    <w:rsid w:val="0086657B"/>
    <w:rsid w:val="00873EB8"/>
    <w:rsid w:val="00893EC8"/>
    <w:rsid w:val="00895C63"/>
    <w:rsid w:val="008B58BF"/>
    <w:rsid w:val="008B5B5E"/>
    <w:rsid w:val="008C0FD7"/>
    <w:rsid w:val="008D6A05"/>
    <w:rsid w:val="008E5068"/>
    <w:rsid w:val="00907712"/>
    <w:rsid w:val="0092197B"/>
    <w:rsid w:val="00924026"/>
    <w:rsid w:val="00933394"/>
    <w:rsid w:val="009353E9"/>
    <w:rsid w:val="00940D69"/>
    <w:rsid w:val="00941C3C"/>
    <w:rsid w:val="009429C7"/>
    <w:rsid w:val="0094338F"/>
    <w:rsid w:val="00944F7E"/>
    <w:rsid w:val="00950B32"/>
    <w:rsid w:val="0096100E"/>
    <w:rsid w:val="00972996"/>
    <w:rsid w:val="00992E03"/>
    <w:rsid w:val="009967A1"/>
    <w:rsid w:val="009B12F4"/>
    <w:rsid w:val="009B149E"/>
    <w:rsid w:val="009B5A4D"/>
    <w:rsid w:val="009C5D77"/>
    <w:rsid w:val="009D78D1"/>
    <w:rsid w:val="009D7A05"/>
    <w:rsid w:val="009E4BC6"/>
    <w:rsid w:val="00A145FE"/>
    <w:rsid w:val="00A265E7"/>
    <w:rsid w:val="00A467E0"/>
    <w:rsid w:val="00A47D6D"/>
    <w:rsid w:val="00A502AA"/>
    <w:rsid w:val="00A513E0"/>
    <w:rsid w:val="00A604D5"/>
    <w:rsid w:val="00AA1D26"/>
    <w:rsid w:val="00AA2598"/>
    <w:rsid w:val="00AA5852"/>
    <w:rsid w:val="00AB0059"/>
    <w:rsid w:val="00AB1493"/>
    <w:rsid w:val="00AB7AC1"/>
    <w:rsid w:val="00AC4047"/>
    <w:rsid w:val="00B05E4C"/>
    <w:rsid w:val="00B14E8C"/>
    <w:rsid w:val="00B16B5E"/>
    <w:rsid w:val="00B2018A"/>
    <w:rsid w:val="00B2073A"/>
    <w:rsid w:val="00B20B30"/>
    <w:rsid w:val="00B21873"/>
    <w:rsid w:val="00B23BB3"/>
    <w:rsid w:val="00B3048A"/>
    <w:rsid w:val="00B36C46"/>
    <w:rsid w:val="00B47124"/>
    <w:rsid w:val="00B50F4F"/>
    <w:rsid w:val="00B53907"/>
    <w:rsid w:val="00B62006"/>
    <w:rsid w:val="00B62DA8"/>
    <w:rsid w:val="00B6391A"/>
    <w:rsid w:val="00B81692"/>
    <w:rsid w:val="00BB5BB1"/>
    <w:rsid w:val="00BF05D0"/>
    <w:rsid w:val="00BF71D5"/>
    <w:rsid w:val="00C11EE9"/>
    <w:rsid w:val="00C149C7"/>
    <w:rsid w:val="00C2193E"/>
    <w:rsid w:val="00C44E17"/>
    <w:rsid w:val="00C46A0B"/>
    <w:rsid w:val="00C51147"/>
    <w:rsid w:val="00C826B7"/>
    <w:rsid w:val="00C82A86"/>
    <w:rsid w:val="00CA5CF3"/>
    <w:rsid w:val="00CE56E2"/>
    <w:rsid w:val="00CF120A"/>
    <w:rsid w:val="00CF1DFA"/>
    <w:rsid w:val="00D13EF3"/>
    <w:rsid w:val="00D34A45"/>
    <w:rsid w:val="00D42155"/>
    <w:rsid w:val="00D45E29"/>
    <w:rsid w:val="00D47622"/>
    <w:rsid w:val="00D50E08"/>
    <w:rsid w:val="00D514C8"/>
    <w:rsid w:val="00D81332"/>
    <w:rsid w:val="00D8357C"/>
    <w:rsid w:val="00D8676E"/>
    <w:rsid w:val="00D8680C"/>
    <w:rsid w:val="00DA4861"/>
    <w:rsid w:val="00DB18C0"/>
    <w:rsid w:val="00DB6BC0"/>
    <w:rsid w:val="00DD0E7B"/>
    <w:rsid w:val="00DD3893"/>
    <w:rsid w:val="00DE7055"/>
    <w:rsid w:val="00DE73F4"/>
    <w:rsid w:val="00E04052"/>
    <w:rsid w:val="00E047FD"/>
    <w:rsid w:val="00E100F7"/>
    <w:rsid w:val="00E263A6"/>
    <w:rsid w:val="00E314AC"/>
    <w:rsid w:val="00E41D67"/>
    <w:rsid w:val="00E47FA1"/>
    <w:rsid w:val="00E51DE7"/>
    <w:rsid w:val="00E5282E"/>
    <w:rsid w:val="00E602F2"/>
    <w:rsid w:val="00E73377"/>
    <w:rsid w:val="00E77219"/>
    <w:rsid w:val="00E81EF2"/>
    <w:rsid w:val="00EA4785"/>
    <w:rsid w:val="00EB18B4"/>
    <w:rsid w:val="00ED5059"/>
    <w:rsid w:val="00ED6C6E"/>
    <w:rsid w:val="00EF5307"/>
    <w:rsid w:val="00F21E78"/>
    <w:rsid w:val="00F27A2D"/>
    <w:rsid w:val="00F3296E"/>
    <w:rsid w:val="00F36A7D"/>
    <w:rsid w:val="00F40C02"/>
    <w:rsid w:val="00F438A6"/>
    <w:rsid w:val="00F61408"/>
    <w:rsid w:val="00F64BC2"/>
    <w:rsid w:val="00F74D35"/>
    <w:rsid w:val="00F954B1"/>
    <w:rsid w:val="00FB7D06"/>
    <w:rsid w:val="00FC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361F"/>
  <w15:docId w15:val="{921360E2-DF8F-472D-8572-7708EE08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A0E"/>
    <w:rPr>
      <w:sz w:val="24"/>
      <w:szCs w:val="24"/>
    </w:rPr>
  </w:style>
  <w:style w:type="paragraph" w:styleId="Heading1">
    <w:name w:val="heading 1"/>
    <w:basedOn w:val="Normal"/>
    <w:next w:val="Normal"/>
    <w:link w:val="Heading1Char"/>
    <w:qFormat/>
    <w:rsid w:val="00834A0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88"/>
      <w:outlineLvl w:val="0"/>
    </w:pPr>
    <w:rPr>
      <w:rFonts w:ascii="Arial" w:hAnsi="Arial" w:cs="Arial"/>
      <w:b/>
      <w:bCs/>
      <w:sz w:val="20"/>
      <w:szCs w:val="19"/>
    </w:rPr>
  </w:style>
  <w:style w:type="paragraph" w:styleId="Heading2">
    <w:name w:val="heading 2"/>
    <w:basedOn w:val="Normal"/>
    <w:next w:val="Normal"/>
    <w:qFormat/>
    <w:rsid w:val="00834A0E"/>
    <w:pPr>
      <w:keepNext/>
      <w:ind w:right="288"/>
      <w:jc w:val="center"/>
      <w:outlineLvl w:val="1"/>
    </w:pPr>
    <w:rPr>
      <w:b/>
      <w:bCs/>
      <w:sz w:val="28"/>
    </w:rPr>
  </w:style>
  <w:style w:type="paragraph" w:styleId="Heading3">
    <w:name w:val="heading 3"/>
    <w:basedOn w:val="Normal"/>
    <w:next w:val="Normal"/>
    <w:qFormat/>
    <w:rsid w:val="00834A0E"/>
    <w:pPr>
      <w:keepNext/>
      <w:ind w:right="288"/>
      <w:jc w:val="center"/>
      <w:outlineLvl w:val="2"/>
    </w:pPr>
    <w:rPr>
      <w:b/>
      <w:bCs/>
      <w:sz w:val="44"/>
      <w:szCs w:val="50"/>
    </w:rPr>
  </w:style>
  <w:style w:type="paragraph" w:styleId="Heading5">
    <w:name w:val="heading 5"/>
    <w:basedOn w:val="Normal"/>
    <w:qFormat/>
    <w:rsid w:val="00834A0E"/>
    <w:pPr>
      <w:spacing w:before="100" w:beforeAutospacing="1" w:after="100" w:afterAutospacing="1"/>
      <w:outlineLvl w:val="4"/>
    </w:pPr>
    <w:rPr>
      <w:rFonts w:ascii="Arial Unicode MS" w:eastAsia="Arial Unicode MS" w:hAnsi="Arial Unicode MS" w:cs="Arial Unicode MS" w:hint="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34A0E"/>
    <w:pPr>
      <w:autoSpaceDE w:val="0"/>
      <w:autoSpaceDN w:val="0"/>
      <w:adjustRightInd w:val="0"/>
      <w:ind w:left="720"/>
    </w:pPr>
    <w:rPr>
      <w:rFonts w:ascii="Arial" w:hAnsi="Arial"/>
      <w:sz w:val="24"/>
      <w:szCs w:val="24"/>
    </w:rPr>
  </w:style>
  <w:style w:type="paragraph" w:styleId="NormalWeb">
    <w:name w:val="Normal (Web)"/>
    <w:basedOn w:val="Normal"/>
    <w:uiPriority w:val="99"/>
    <w:rsid w:val="00834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Arial Unicode MS" w:eastAsia="Arial Unicode MS" w:hAnsi="Arial" w:cs="Arial Unicode MS"/>
      <w:lang w:val="ja-JP"/>
    </w:rPr>
  </w:style>
  <w:style w:type="character" w:styleId="Hyperlink">
    <w:name w:val="Hyperlink"/>
    <w:basedOn w:val="DefaultParagraphFont"/>
    <w:rsid w:val="00834A0E"/>
    <w:rPr>
      <w:color w:val="1E90FF"/>
      <w:u w:val="single"/>
    </w:rPr>
  </w:style>
  <w:style w:type="paragraph" w:styleId="Caption">
    <w:name w:val="caption"/>
    <w:basedOn w:val="Normal"/>
    <w:next w:val="Normal"/>
    <w:qFormat/>
    <w:rsid w:val="00834A0E"/>
    <w:pPr>
      <w:ind w:right="288"/>
      <w:jc w:val="center"/>
    </w:pPr>
    <w:rPr>
      <w:rFonts w:ascii="Arial" w:hAnsi="Arial" w:cs="Arial"/>
      <w:b/>
      <w:bCs/>
      <w:sz w:val="20"/>
      <w:szCs w:val="20"/>
    </w:rPr>
  </w:style>
  <w:style w:type="paragraph" w:styleId="Header">
    <w:name w:val="header"/>
    <w:basedOn w:val="Normal"/>
    <w:rsid w:val="00834A0E"/>
    <w:pPr>
      <w:tabs>
        <w:tab w:val="center" w:pos="4320"/>
        <w:tab w:val="right" w:pos="8640"/>
      </w:tabs>
    </w:pPr>
  </w:style>
  <w:style w:type="character" w:styleId="PageNumber">
    <w:name w:val="page number"/>
    <w:basedOn w:val="DefaultParagraphFont"/>
    <w:rsid w:val="00834A0E"/>
  </w:style>
  <w:style w:type="paragraph" w:styleId="BodyText">
    <w:name w:val="Body Text"/>
    <w:basedOn w:val="Normal"/>
    <w:rsid w:val="00834A0E"/>
    <w:rPr>
      <w:szCs w:val="20"/>
    </w:rPr>
  </w:style>
  <w:style w:type="paragraph" w:styleId="BodyText2">
    <w:name w:val="Body Text 2"/>
    <w:basedOn w:val="Normal"/>
    <w:link w:val="BodyText2Char"/>
    <w:uiPriority w:val="99"/>
    <w:rsid w:val="00834A0E"/>
    <w:rPr>
      <w:rFonts w:ascii="Arial" w:hAnsi="Arial" w:cs="Arial"/>
      <w:sz w:val="20"/>
    </w:rPr>
  </w:style>
  <w:style w:type="paragraph" w:styleId="BodyText3">
    <w:name w:val="Body Text 3"/>
    <w:basedOn w:val="Normal"/>
    <w:rsid w:val="00834A0E"/>
    <w:pPr>
      <w:tabs>
        <w:tab w:val="left" w:pos="2700"/>
      </w:tabs>
      <w:spacing w:before="240"/>
      <w:jc w:val="both"/>
    </w:pPr>
    <w:rPr>
      <w:rFonts w:ascii="Arial" w:hAnsi="Arial" w:cs="Arial"/>
      <w:sz w:val="20"/>
    </w:rPr>
  </w:style>
  <w:style w:type="paragraph" w:styleId="Footer">
    <w:name w:val="footer"/>
    <w:basedOn w:val="Normal"/>
    <w:rsid w:val="00CA5CF3"/>
    <w:pPr>
      <w:tabs>
        <w:tab w:val="center" w:pos="4320"/>
        <w:tab w:val="right" w:pos="8640"/>
      </w:tabs>
    </w:pPr>
  </w:style>
  <w:style w:type="paragraph" w:styleId="BalloonText">
    <w:name w:val="Balloon Text"/>
    <w:basedOn w:val="Normal"/>
    <w:semiHidden/>
    <w:rsid w:val="00907712"/>
    <w:rPr>
      <w:rFonts w:ascii="Tahoma" w:hAnsi="Tahoma" w:cs="Tahoma"/>
      <w:sz w:val="16"/>
      <w:szCs w:val="16"/>
    </w:rPr>
  </w:style>
  <w:style w:type="character" w:customStyle="1" w:styleId="portlet-table-body1">
    <w:name w:val="portlet-table-body1"/>
    <w:basedOn w:val="DefaultParagraphFont"/>
    <w:rsid w:val="00E602F2"/>
    <w:rPr>
      <w:rFonts w:ascii="Arial" w:hAnsi="Arial" w:cs="Arial" w:hint="default"/>
      <w:b w:val="0"/>
      <w:bCs w:val="0"/>
      <w:i w:val="0"/>
      <w:iCs w:val="0"/>
      <w:color w:val="000000"/>
      <w:sz w:val="18"/>
      <w:szCs w:val="18"/>
      <w:shd w:val="clear" w:color="auto" w:fill="E9EDF4"/>
    </w:rPr>
  </w:style>
  <w:style w:type="character" w:customStyle="1" w:styleId="pslongeditbox1">
    <w:name w:val="pslongeditbox1"/>
    <w:basedOn w:val="DefaultParagraphFont"/>
    <w:rsid w:val="003B2C03"/>
    <w:rPr>
      <w:rFonts w:ascii="Arial" w:hAnsi="Arial" w:cs="Arial" w:hint="default"/>
      <w:b w:val="0"/>
      <w:bCs w:val="0"/>
      <w:i w:val="0"/>
      <w:iCs w:val="0"/>
      <w:color w:val="000000"/>
      <w:sz w:val="18"/>
      <w:szCs w:val="18"/>
    </w:rPr>
  </w:style>
  <w:style w:type="character" w:customStyle="1" w:styleId="BodyText2Char">
    <w:name w:val="Body Text 2 Char"/>
    <w:basedOn w:val="DefaultParagraphFont"/>
    <w:link w:val="BodyText2"/>
    <w:uiPriority w:val="99"/>
    <w:locked/>
    <w:rsid w:val="00B2073A"/>
    <w:rPr>
      <w:rFonts w:ascii="Arial" w:hAnsi="Arial" w:cs="Arial"/>
      <w:szCs w:val="24"/>
    </w:rPr>
  </w:style>
  <w:style w:type="character" w:customStyle="1" w:styleId="hypertext">
    <w:name w:val="hypertext"/>
    <w:basedOn w:val="DefaultParagraphFont"/>
    <w:rsid w:val="009E4BC6"/>
    <w:rPr>
      <w:b/>
      <w:bCs/>
      <w:color w:val="008000"/>
      <w:u w:val="single"/>
    </w:rPr>
  </w:style>
  <w:style w:type="paragraph" w:styleId="ListParagraph">
    <w:name w:val="List Paragraph"/>
    <w:basedOn w:val="Normal"/>
    <w:uiPriority w:val="34"/>
    <w:qFormat/>
    <w:rsid w:val="009E4BC6"/>
    <w:pPr>
      <w:ind w:left="720"/>
      <w:contextualSpacing/>
    </w:pPr>
  </w:style>
  <w:style w:type="character" w:customStyle="1" w:styleId="Heading1Char">
    <w:name w:val="Heading 1 Char"/>
    <w:basedOn w:val="DefaultParagraphFont"/>
    <w:link w:val="Heading1"/>
    <w:rsid w:val="00F438A6"/>
    <w:rPr>
      <w:rFonts w:ascii="Arial" w:hAnsi="Arial" w:cs="Arial"/>
      <w:b/>
      <w:bCs/>
      <w:szCs w:val="19"/>
    </w:rPr>
  </w:style>
  <w:style w:type="paragraph" w:styleId="CommentText">
    <w:name w:val="annotation text"/>
    <w:basedOn w:val="Normal"/>
    <w:uiPriority w:val="99"/>
    <w:semiHidden/>
    <w:unhideWhenUsed/>
    <w:rsid w:val="00E338F3"/>
    <w:rPr>
      <w:sz w:val="20"/>
      <w:szCs w:val="20"/>
    </w:rPr>
  </w:style>
  <w:style w:type="paragraph" w:styleId="PlainText">
    <w:name w:val="Plain Text"/>
    <w:basedOn w:val="Normal"/>
    <w:link w:val="PlainTextChar"/>
    <w:uiPriority w:val="99"/>
    <w:semiHidden/>
    <w:unhideWhenUsed/>
    <w:rsid w:val="00944F7E"/>
    <w:rPr>
      <w:rFonts w:ascii="Georgia" w:eastAsiaTheme="minorHAnsi" w:hAnsi="Georgia"/>
      <w:sz w:val="22"/>
      <w:szCs w:val="22"/>
    </w:rPr>
  </w:style>
  <w:style w:type="character" w:customStyle="1" w:styleId="PlainTextChar">
    <w:name w:val="Plain Text Char"/>
    <w:basedOn w:val="DefaultParagraphFont"/>
    <w:link w:val="PlainText"/>
    <w:uiPriority w:val="99"/>
    <w:semiHidden/>
    <w:rsid w:val="00944F7E"/>
    <w:rPr>
      <w:rFonts w:ascii="Georgia" w:eastAsiaTheme="minorHAnsi" w:hAnsi="Georgia"/>
      <w:sz w:val="22"/>
      <w:szCs w:val="22"/>
    </w:rPr>
  </w:style>
  <w:style w:type="character" w:styleId="UnresolvedMention">
    <w:name w:val="Unresolved Mention"/>
    <w:basedOn w:val="DefaultParagraphFont"/>
    <w:uiPriority w:val="99"/>
    <w:semiHidden/>
    <w:unhideWhenUsed/>
    <w:rsid w:val="0040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25277">
      <w:bodyDiv w:val="1"/>
      <w:marLeft w:val="0"/>
      <w:marRight w:val="0"/>
      <w:marTop w:val="0"/>
      <w:marBottom w:val="0"/>
      <w:divBdr>
        <w:top w:val="none" w:sz="0" w:space="0" w:color="auto"/>
        <w:left w:val="none" w:sz="0" w:space="0" w:color="auto"/>
        <w:bottom w:val="none" w:sz="0" w:space="0" w:color="auto"/>
        <w:right w:val="none" w:sz="0" w:space="0" w:color="auto"/>
      </w:divBdr>
    </w:div>
    <w:div w:id="1680766608">
      <w:bodyDiv w:val="1"/>
      <w:marLeft w:val="0"/>
      <w:marRight w:val="0"/>
      <w:marTop w:val="0"/>
      <w:marBottom w:val="0"/>
      <w:divBdr>
        <w:top w:val="none" w:sz="0" w:space="0" w:color="auto"/>
        <w:left w:val="none" w:sz="0" w:space="0" w:color="auto"/>
        <w:bottom w:val="none" w:sz="0" w:space="0" w:color="auto"/>
        <w:right w:val="none" w:sz="0" w:space="0" w:color="auto"/>
      </w:divBdr>
    </w:div>
    <w:div w:id="19733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ccouncil.us/images/logos/largeseal.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jackson@dccouncil.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Vacancy Announcement- Financial Manager</vt:lpstr>
    </vt:vector>
  </TitlesOfParts>
  <Manager>Ron Collins, rcollins</Manager>
  <Company>Office of the Secretary</Company>
  <LinksUpToDate>false</LinksUpToDate>
  <CharactersWithSpaces>7353</CharactersWithSpaces>
  <SharedDoc>false</SharedDoc>
  <HLinks>
    <vt:vector size="6" baseType="variant">
      <vt:variant>
        <vt:i4>6815807</vt:i4>
      </vt:variant>
      <vt:variant>
        <vt:i4>-1</vt:i4>
      </vt:variant>
      <vt:variant>
        <vt:i4>1036</vt:i4>
      </vt:variant>
      <vt:variant>
        <vt:i4>1</vt:i4>
      </vt:variant>
      <vt:variant>
        <vt:lpwstr>http://www.dccouncil.us/images/logos/largeseal.png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 Financial Manager</dc:title>
  <dc:subject>Vacancy Announcement</dc:subject>
  <dc:creator>Ron Collins, rcollins</dc:creator>
  <cp:keywords>vacancy announcement, financial manager</cp:keywords>
  <cp:lastModifiedBy>Wilkins, Kevin (Council)</cp:lastModifiedBy>
  <cp:revision>2</cp:revision>
  <cp:lastPrinted>2013-08-05T20:12:00Z</cp:lastPrinted>
  <dcterms:created xsi:type="dcterms:W3CDTF">2021-06-16T16:16:00Z</dcterms:created>
  <dcterms:modified xsi:type="dcterms:W3CDTF">2021-06-16T16:16:00Z</dcterms:modified>
  <cp:category>vacancy announcement</cp:category>
</cp:coreProperties>
</file>