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042" w:rsidRDefault="00AE1042" w:rsidP="00C64DCE">
      <w:pPr>
        <w:pStyle w:val="Header"/>
        <w:pBdr>
          <w:top w:val="thinThickLargeGap" w:sz="24" w:space="17" w:color="auto"/>
          <w:bottom w:val="thickThinLargeGap" w:sz="24" w:space="10" w:color="auto"/>
        </w:pBdr>
        <w:tabs>
          <w:tab w:val="left" w:pos="720"/>
        </w:tabs>
        <w:spacing w:after="0" w:line="240" w:lineRule="auto"/>
        <w:jc w:val="center"/>
        <w:rPr>
          <w:b/>
          <w:bCs/>
          <w:caps w:val="0"/>
          <w:smallCaps/>
          <w:spacing w:val="20"/>
          <w:sz w:val="28"/>
        </w:rPr>
      </w:pPr>
      <w:bookmarkStart w:id="0" w:name="_GoBack"/>
      <w:bookmarkEnd w:id="0"/>
      <w:r w:rsidRPr="005710C7">
        <w:rPr>
          <w:noProof/>
          <w:sz w:val="16"/>
        </w:rPr>
        <w:drawing>
          <wp:anchor distT="0" distB="0" distL="114300" distR="114300" simplePos="0" relativeHeight="251659264" behindDoc="0" locked="0" layoutInCell="1" allowOverlap="1" wp14:anchorId="48B4FFC6" wp14:editId="62C51E5A">
            <wp:simplePos x="0" y="0"/>
            <wp:positionH relativeFrom="column">
              <wp:posOffset>5381625</wp:posOffset>
            </wp:positionH>
            <wp:positionV relativeFrom="paragraph">
              <wp:posOffset>-76200</wp:posOffset>
            </wp:positionV>
            <wp:extent cx="1276350" cy="1304925"/>
            <wp:effectExtent l="0" t="0" r="0" b="9525"/>
            <wp:wrapNone/>
            <wp:docPr id="1" name="Picture 1" descr="Description: d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c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04925"/>
                    </a:xfrm>
                    <a:prstGeom prst="rect">
                      <a:avLst/>
                    </a:prstGeom>
                    <a:noFill/>
                  </pic:spPr>
                </pic:pic>
              </a:graphicData>
            </a:graphic>
            <wp14:sizeRelH relativeFrom="margin">
              <wp14:pctWidth>0</wp14:pctWidth>
            </wp14:sizeRelH>
            <wp14:sizeRelV relativeFrom="margin">
              <wp14:pctHeight>0</wp14:pctHeight>
            </wp14:sizeRelV>
          </wp:anchor>
        </w:drawing>
      </w:r>
      <w:r w:rsidRPr="005710C7">
        <w:rPr>
          <w:b/>
          <w:bCs/>
          <w:caps w:val="0"/>
          <w:smallCaps/>
          <w:spacing w:val="20"/>
          <w:sz w:val="24"/>
        </w:rPr>
        <w:t>Comm</w:t>
      </w:r>
      <w:r w:rsidR="00B7053A">
        <w:rPr>
          <w:b/>
          <w:bCs/>
          <w:caps w:val="0"/>
          <w:smallCaps/>
          <w:spacing w:val="20"/>
          <w:sz w:val="24"/>
        </w:rPr>
        <w:t>ittee on government operations</w:t>
      </w:r>
    </w:p>
    <w:p w:rsidR="00AE1042" w:rsidRDefault="00065F4D" w:rsidP="00C64DCE">
      <w:pPr>
        <w:pStyle w:val="Header"/>
        <w:pBdr>
          <w:top w:val="thinThickLargeGap" w:sz="24" w:space="17" w:color="auto"/>
          <w:bottom w:val="thickThinLargeGap" w:sz="24" w:space="10" w:color="auto"/>
        </w:pBdr>
        <w:tabs>
          <w:tab w:val="left" w:pos="720"/>
        </w:tabs>
        <w:spacing w:after="0" w:line="240" w:lineRule="auto"/>
        <w:jc w:val="center"/>
        <w:rPr>
          <w:bCs/>
          <w:caps w:val="0"/>
          <w:smallCaps/>
          <w:spacing w:val="40"/>
          <w:sz w:val="16"/>
          <w:szCs w:val="16"/>
        </w:rPr>
      </w:pPr>
      <w:r>
        <w:rPr>
          <w:bCs/>
          <w:caps w:val="0"/>
          <w:smallCaps/>
          <w:spacing w:val="40"/>
          <w:sz w:val="16"/>
          <w:szCs w:val="16"/>
        </w:rPr>
        <w:t>brandon t.</w:t>
      </w:r>
      <w:r w:rsidR="00B254ED">
        <w:rPr>
          <w:bCs/>
          <w:caps w:val="0"/>
          <w:smallCaps/>
          <w:spacing w:val="40"/>
          <w:sz w:val="16"/>
          <w:szCs w:val="16"/>
        </w:rPr>
        <w:t xml:space="preserve"> </w:t>
      </w:r>
      <w:r>
        <w:rPr>
          <w:bCs/>
          <w:caps w:val="0"/>
          <w:smallCaps/>
          <w:spacing w:val="40"/>
          <w:sz w:val="16"/>
          <w:szCs w:val="16"/>
        </w:rPr>
        <w:t>todd</w:t>
      </w:r>
      <w:r w:rsidR="00AE1042">
        <w:rPr>
          <w:bCs/>
          <w:caps w:val="0"/>
          <w:smallCaps/>
          <w:spacing w:val="40"/>
          <w:sz w:val="16"/>
          <w:szCs w:val="16"/>
        </w:rPr>
        <w:t>, CHAIRPERSON</w:t>
      </w:r>
    </w:p>
    <w:p w:rsidR="00AE1042" w:rsidRDefault="00065F4D" w:rsidP="00C64DCE">
      <w:pPr>
        <w:pStyle w:val="Header"/>
        <w:pBdr>
          <w:top w:val="thinThickLargeGap" w:sz="24" w:space="17" w:color="auto"/>
          <w:bottom w:val="thickThinLargeGap" w:sz="24" w:space="10" w:color="auto"/>
        </w:pBdr>
        <w:tabs>
          <w:tab w:val="left" w:pos="720"/>
        </w:tabs>
        <w:spacing w:after="0" w:line="240" w:lineRule="auto"/>
        <w:jc w:val="center"/>
        <w:rPr>
          <w:bCs/>
          <w:caps w:val="0"/>
          <w:smallCaps/>
          <w:spacing w:val="40"/>
          <w:sz w:val="16"/>
          <w:szCs w:val="16"/>
        </w:rPr>
      </w:pPr>
      <w:r>
        <w:rPr>
          <w:bCs/>
          <w:caps w:val="0"/>
          <w:smallCaps/>
          <w:spacing w:val="40"/>
          <w:sz w:val="16"/>
          <w:szCs w:val="16"/>
        </w:rPr>
        <w:t>FISCAL YEAR 2018</w:t>
      </w:r>
      <w:r w:rsidR="00AE1042">
        <w:rPr>
          <w:bCs/>
          <w:caps w:val="0"/>
          <w:smallCaps/>
          <w:spacing w:val="40"/>
          <w:sz w:val="16"/>
          <w:szCs w:val="16"/>
        </w:rPr>
        <w:t xml:space="preserve"> COMMITTEE BUDGET REPORT</w:t>
      </w:r>
    </w:p>
    <w:p w:rsidR="00AE1042" w:rsidRPr="00E12B41" w:rsidRDefault="00AE1042" w:rsidP="00C64DCE">
      <w:pPr>
        <w:jc w:val="both"/>
        <w:rPr>
          <w:rFonts w:ascii="Garamond" w:hAnsi="Garamond"/>
        </w:rPr>
      </w:pPr>
    </w:p>
    <w:p w:rsidR="00AE1042" w:rsidRPr="00E12B41" w:rsidRDefault="00AE1042" w:rsidP="00C64DCE">
      <w:pPr>
        <w:pStyle w:val="Heading2"/>
        <w:jc w:val="both"/>
        <w:rPr>
          <w:szCs w:val="24"/>
        </w:rPr>
      </w:pPr>
      <w:r w:rsidRPr="00E12B41">
        <w:rPr>
          <w:b/>
          <w:bCs/>
          <w:smallCaps/>
          <w:szCs w:val="24"/>
        </w:rPr>
        <w:t>To:</w:t>
      </w:r>
      <w:r w:rsidRPr="00E12B41">
        <w:rPr>
          <w:b/>
          <w:bCs/>
          <w:szCs w:val="24"/>
        </w:rPr>
        <w:t xml:space="preserve"> </w:t>
      </w:r>
      <w:r w:rsidRPr="00E12B41">
        <w:rPr>
          <w:b/>
          <w:bCs/>
          <w:szCs w:val="24"/>
        </w:rPr>
        <w:tab/>
      </w:r>
      <w:r w:rsidRPr="00E12B41">
        <w:rPr>
          <w:b/>
          <w:bCs/>
          <w:szCs w:val="24"/>
        </w:rPr>
        <w:tab/>
      </w:r>
      <w:r w:rsidRPr="00E12B41">
        <w:rPr>
          <w:szCs w:val="24"/>
        </w:rPr>
        <w:t>Members of the Council of the District of Columbia</w:t>
      </w:r>
    </w:p>
    <w:p w:rsidR="00AE1042" w:rsidRPr="00E12B41" w:rsidRDefault="00AE1042" w:rsidP="00C64DCE">
      <w:pPr>
        <w:jc w:val="both"/>
        <w:rPr>
          <w:b/>
          <w:bCs/>
          <w:smallCaps/>
        </w:rPr>
      </w:pPr>
    </w:p>
    <w:p w:rsidR="00AE1042" w:rsidRPr="00E12B41" w:rsidRDefault="00AE1042" w:rsidP="00C64DCE">
      <w:pPr>
        <w:jc w:val="both"/>
      </w:pPr>
      <w:r w:rsidRPr="00E12B41">
        <w:rPr>
          <w:b/>
          <w:bCs/>
          <w:smallCaps/>
        </w:rPr>
        <w:t>From:</w:t>
      </w:r>
      <w:r w:rsidR="001B7DE5">
        <w:rPr>
          <w:b/>
          <w:bCs/>
        </w:rPr>
        <w:t xml:space="preserve"> </w:t>
      </w:r>
      <w:r w:rsidR="001B7DE5">
        <w:rPr>
          <w:b/>
          <w:bCs/>
        </w:rPr>
        <w:tab/>
      </w:r>
      <w:r w:rsidR="00065F4D" w:rsidRPr="00E12B41">
        <w:t>Councilmember Brandon T. Todd</w:t>
      </w:r>
    </w:p>
    <w:p w:rsidR="00AE1042" w:rsidRPr="00E12B41" w:rsidRDefault="00065F4D" w:rsidP="00C64DCE">
      <w:pPr>
        <w:jc w:val="both"/>
      </w:pPr>
      <w:r w:rsidRPr="00E12B41">
        <w:tab/>
      </w:r>
      <w:r w:rsidRPr="00E12B41">
        <w:tab/>
        <w:t>Chairperson, Committee on Government Operations</w:t>
      </w:r>
    </w:p>
    <w:p w:rsidR="00AE1042" w:rsidRPr="00E12B41" w:rsidRDefault="00AE1042" w:rsidP="00C64DCE">
      <w:pPr>
        <w:jc w:val="both"/>
      </w:pPr>
    </w:p>
    <w:p w:rsidR="00AE1042" w:rsidRPr="00E12B41" w:rsidRDefault="00AE1042" w:rsidP="00C64DCE">
      <w:pPr>
        <w:jc w:val="both"/>
        <w:rPr>
          <w:u w:val="single"/>
        </w:rPr>
      </w:pPr>
      <w:r w:rsidRPr="00E12B41">
        <w:rPr>
          <w:b/>
          <w:bCs/>
          <w:smallCaps/>
        </w:rPr>
        <w:t>Date:</w:t>
      </w:r>
      <w:r w:rsidR="003C203C" w:rsidRPr="00E12B41">
        <w:rPr>
          <w:b/>
          <w:bCs/>
        </w:rPr>
        <w:t xml:space="preserve"> </w:t>
      </w:r>
      <w:r w:rsidR="003C203C" w:rsidRPr="00E12B41">
        <w:rPr>
          <w:b/>
          <w:bCs/>
        </w:rPr>
        <w:tab/>
      </w:r>
      <w:r w:rsidR="003C203C" w:rsidRPr="00E12B41">
        <w:rPr>
          <w:b/>
          <w:bCs/>
        </w:rPr>
        <w:tab/>
      </w:r>
      <w:r w:rsidR="0049299A">
        <w:rPr>
          <w:bCs/>
        </w:rPr>
        <w:t>May 17</w:t>
      </w:r>
      <w:r w:rsidR="00065F4D" w:rsidRPr="00E12B41">
        <w:rPr>
          <w:bCs/>
        </w:rPr>
        <w:t>, 2017</w:t>
      </w:r>
    </w:p>
    <w:p w:rsidR="00AE1042" w:rsidRPr="00E12B41" w:rsidRDefault="00AE1042" w:rsidP="00C64DCE">
      <w:pPr>
        <w:jc w:val="both"/>
      </w:pPr>
    </w:p>
    <w:p w:rsidR="00AE1042" w:rsidRPr="00E12B41" w:rsidRDefault="00AE1042" w:rsidP="00C64DCE">
      <w:pPr>
        <w:ind w:left="1440" w:hanging="1440"/>
        <w:jc w:val="both"/>
      </w:pPr>
      <w:r w:rsidRPr="00E12B41">
        <w:rPr>
          <w:b/>
          <w:bCs/>
          <w:smallCaps/>
        </w:rPr>
        <w:t>Subject:</w:t>
      </w:r>
      <w:r w:rsidRPr="00E12B41">
        <w:rPr>
          <w:b/>
          <w:bCs/>
        </w:rPr>
        <w:t xml:space="preserve"> </w:t>
      </w:r>
      <w:r w:rsidRPr="00E12B41">
        <w:rPr>
          <w:b/>
          <w:bCs/>
        </w:rPr>
        <w:tab/>
      </w:r>
      <w:r w:rsidRPr="00E12B41">
        <w:t xml:space="preserve">Report and Recommendations of the Committee on </w:t>
      </w:r>
      <w:r w:rsidR="00065F4D" w:rsidRPr="00E12B41">
        <w:t xml:space="preserve">Government Operations </w:t>
      </w:r>
      <w:r w:rsidRPr="00E12B41">
        <w:t>on the Fiscal</w:t>
      </w:r>
      <w:r w:rsidR="00065F4D" w:rsidRPr="00E12B41">
        <w:t xml:space="preserve"> Year 2018 </w:t>
      </w:r>
      <w:r w:rsidR="00EB4544" w:rsidRPr="00E12B41">
        <w:t>Budget for Agencies U</w:t>
      </w:r>
      <w:r w:rsidRPr="00E12B41">
        <w:t>nder Its Purview</w:t>
      </w:r>
    </w:p>
    <w:p w:rsidR="00AE1042" w:rsidRPr="00E12B41" w:rsidRDefault="00AE1042" w:rsidP="00C64DCE">
      <w:pPr>
        <w:pStyle w:val="Footer"/>
        <w:tabs>
          <w:tab w:val="left" w:pos="720"/>
        </w:tabs>
        <w:jc w:val="both"/>
      </w:pPr>
    </w:p>
    <w:p w:rsidR="00AE1042" w:rsidRPr="00E12B41" w:rsidRDefault="00FF0C51" w:rsidP="00C64DCE">
      <w:pPr>
        <w:jc w:val="both"/>
      </w:pPr>
      <w:r w:rsidRPr="00E12B41">
        <w:t>The Committee on Government Operations</w:t>
      </w:r>
      <w:r w:rsidR="00AE1042" w:rsidRPr="00E12B41">
        <w:t xml:space="preserve"> (“Committee”), having conducted hearings and received testimony on the Mayor’s proposed operating and capi</w:t>
      </w:r>
      <w:r w:rsidR="00AA1151" w:rsidRPr="00E12B41">
        <w:t>tal budgets for Fiscal Year 20</w:t>
      </w:r>
      <w:r w:rsidR="00FC6754" w:rsidRPr="00E12B41">
        <w:t>18 (“FY18</w:t>
      </w:r>
      <w:r w:rsidR="005A178F" w:rsidRPr="00E12B41">
        <w:t>”</w:t>
      </w:r>
      <w:r w:rsidR="00AE1042" w:rsidRPr="00E12B41">
        <w:t xml:space="preserve">) for the agencies under its purview, reports its recommendations for review and consideration </w:t>
      </w:r>
      <w:r w:rsidR="00AA1151" w:rsidRPr="00E12B41">
        <w:t xml:space="preserve">by the Committee of the Whole. </w:t>
      </w:r>
      <w:r w:rsidR="00AE1042" w:rsidRPr="00E12B41">
        <w:t xml:space="preserve">The Committee also comments on several </w:t>
      </w:r>
      <w:r w:rsidR="00FC6754" w:rsidRPr="00E12B41">
        <w:t xml:space="preserve">sections in the </w:t>
      </w:r>
      <w:r w:rsidR="00915638" w:rsidRPr="00E12B41">
        <w:t>FY18</w:t>
      </w:r>
      <w:r w:rsidR="00FC6754" w:rsidRPr="00E12B41">
        <w:t xml:space="preserve"> Budget Support Act of 2017</w:t>
      </w:r>
      <w:r w:rsidR="00AE1042" w:rsidRPr="00E12B41">
        <w:t>, as proposed by the Mayor.</w:t>
      </w:r>
    </w:p>
    <w:p w:rsidR="00AE1042" w:rsidRPr="00E12B41" w:rsidRDefault="00AE1042" w:rsidP="00C64DCE">
      <w:pPr>
        <w:pStyle w:val="Title"/>
        <w:rPr>
          <w:rFonts w:ascii="Garamond" w:hAnsi="Garamond"/>
          <w:b w:val="0"/>
        </w:rPr>
      </w:pPr>
    </w:p>
    <w:p w:rsidR="00AE1042" w:rsidRPr="00E12B41" w:rsidRDefault="00AE1042" w:rsidP="00C64DCE">
      <w:pPr>
        <w:pStyle w:val="Heading3"/>
        <w:rPr>
          <w:szCs w:val="24"/>
        </w:rPr>
      </w:pPr>
      <w:r w:rsidRPr="00E12B41">
        <w:rPr>
          <w:szCs w:val="24"/>
        </w:rPr>
        <w:t>TABLE OF CONTENTS</w:t>
      </w:r>
    </w:p>
    <w:p w:rsidR="00AE1042" w:rsidRPr="00E12B41" w:rsidRDefault="00AE1042" w:rsidP="00C64DCE">
      <w:pPr>
        <w:jc w:val="both"/>
      </w:pPr>
    </w:p>
    <w:p w:rsidR="00AE1042" w:rsidRPr="00E12B41" w:rsidRDefault="000C0C63" w:rsidP="00C64DCE">
      <w:pPr>
        <w:ind w:right="360"/>
        <w:rPr>
          <w:b/>
        </w:rPr>
      </w:pPr>
      <w:r w:rsidRPr="00E12B41">
        <w:rPr>
          <w:b/>
        </w:rPr>
        <w:t>I.</w:t>
      </w:r>
      <w:r w:rsidRPr="00E12B41">
        <w:rPr>
          <w:b/>
        </w:rPr>
        <w:tab/>
      </w:r>
      <w:r w:rsidR="00AE1042" w:rsidRPr="00E12B41">
        <w:rPr>
          <w:b/>
        </w:rPr>
        <w:t>SUMMARY</w:t>
      </w:r>
    </w:p>
    <w:p w:rsidR="00AE1042" w:rsidRPr="00E12B41" w:rsidRDefault="001B7DE5" w:rsidP="00C64DCE">
      <w:pPr>
        <w:ind w:left="720" w:right="360"/>
      </w:pPr>
      <w:r>
        <w:t>A.</w:t>
      </w:r>
      <w:r>
        <w:tab/>
        <w:t xml:space="preserve">Introduction </w:t>
      </w:r>
      <w:r w:rsidR="008C2856" w:rsidRPr="00F446CC">
        <w:rPr>
          <w:u w:val="dotted"/>
        </w:rPr>
        <w:tab/>
      </w:r>
      <w:r w:rsidR="008C2856" w:rsidRPr="00F446CC">
        <w:rPr>
          <w:u w:val="dotted"/>
        </w:rPr>
        <w:tab/>
      </w:r>
      <w:r w:rsidR="008C2856" w:rsidRPr="00F446CC">
        <w:rPr>
          <w:u w:val="dotted"/>
        </w:rPr>
        <w:tab/>
      </w:r>
      <w:r w:rsidR="008C2856" w:rsidRPr="00F446CC">
        <w:rPr>
          <w:u w:val="dotted"/>
        </w:rPr>
        <w:tab/>
      </w:r>
      <w:r w:rsidR="008C2856" w:rsidRPr="00F446CC">
        <w:rPr>
          <w:u w:val="dotted"/>
        </w:rPr>
        <w:tab/>
      </w:r>
      <w:r w:rsidR="008C2856" w:rsidRPr="00F446CC">
        <w:rPr>
          <w:u w:val="dotted"/>
        </w:rPr>
        <w:tab/>
      </w:r>
      <w:r w:rsidR="008C2856" w:rsidRPr="00F446CC">
        <w:rPr>
          <w:u w:val="dotted"/>
        </w:rPr>
        <w:tab/>
      </w:r>
      <w:r w:rsidR="008C2856" w:rsidRPr="00F446CC">
        <w:rPr>
          <w:u w:val="dotted"/>
        </w:rPr>
        <w:tab/>
      </w:r>
      <w:r w:rsidR="008C2856" w:rsidRPr="00F446CC">
        <w:rPr>
          <w:u w:val="dotted"/>
        </w:rPr>
        <w:tab/>
      </w:r>
      <w:r>
        <w:t xml:space="preserve">3 </w:t>
      </w:r>
    </w:p>
    <w:p w:rsidR="00AE1042" w:rsidRPr="00E12B41" w:rsidRDefault="00C012D4" w:rsidP="00C64DCE">
      <w:pPr>
        <w:ind w:right="360" w:firstLine="720"/>
        <w:rPr>
          <w:u w:val="dotted"/>
        </w:rPr>
      </w:pPr>
      <w:r w:rsidRPr="00E12B41">
        <w:t>B.</w:t>
      </w:r>
      <w:r w:rsidRPr="00E12B41">
        <w:tab/>
      </w:r>
      <w:r w:rsidR="00915638" w:rsidRPr="00E12B41">
        <w:t>FY</w:t>
      </w:r>
      <w:r w:rsidR="00EA3586">
        <w:t xml:space="preserve"> 20</w:t>
      </w:r>
      <w:r w:rsidR="00915638" w:rsidRPr="00E12B41">
        <w:t>18</w:t>
      </w:r>
      <w:r w:rsidRPr="00E12B41">
        <w:t xml:space="preserve"> Agency Operating Budget </w:t>
      </w:r>
      <w:r w:rsidR="00305515">
        <w:t>Table by Fund</w:t>
      </w:r>
      <w:r w:rsidR="008C2856">
        <w:rPr>
          <w:u w:val="dotted"/>
        </w:rPr>
        <w:tab/>
      </w:r>
      <w:r w:rsidR="008C2856">
        <w:rPr>
          <w:u w:val="dotted"/>
        </w:rPr>
        <w:tab/>
      </w:r>
      <w:r w:rsidR="008C2856">
        <w:rPr>
          <w:u w:val="dotted"/>
        </w:rPr>
        <w:tab/>
      </w:r>
      <w:r w:rsidR="008C2856">
        <w:rPr>
          <w:u w:val="dotted"/>
        </w:rPr>
        <w:tab/>
      </w:r>
      <w:r w:rsidR="00586139">
        <w:t>4</w:t>
      </w:r>
    </w:p>
    <w:p w:rsidR="00AE1042" w:rsidRPr="00E12B41" w:rsidRDefault="00C012D4" w:rsidP="00C64DCE">
      <w:pPr>
        <w:ind w:left="720" w:right="360"/>
        <w:rPr>
          <w:u w:val="dotted"/>
        </w:rPr>
      </w:pPr>
      <w:r w:rsidRPr="00E12B41">
        <w:t>C.</w:t>
      </w:r>
      <w:r w:rsidRPr="00E12B41">
        <w:tab/>
      </w:r>
      <w:r w:rsidR="00915638" w:rsidRPr="00E12B41">
        <w:t>FY</w:t>
      </w:r>
      <w:r w:rsidR="00EA3586">
        <w:t xml:space="preserve"> 20</w:t>
      </w:r>
      <w:r w:rsidR="00915638" w:rsidRPr="00E12B41">
        <w:t>18</w:t>
      </w:r>
      <w:r w:rsidRPr="00E12B41">
        <w:t xml:space="preserve"> Agency </w:t>
      </w:r>
      <w:r w:rsidR="001B7DE5">
        <w:t>Operating Budget</w:t>
      </w:r>
      <w:r w:rsidRPr="00E12B41">
        <w:t xml:space="preserve"> Table</w:t>
      </w:r>
      <w:r w:rsidR="001B7DE5">
        <w:t xml:space="preserve"> by Fu</w:t>
      </w:r>
      <w:r w:rsidR="00305515">
        <w:t>nd and FTE</w:t>
      </w:r>
      <w:r w:rsidR="00EA3586">
        <w:rPr>
          <w:u w:val="dotted"/>
        </w:rPr>
        <w:tab/>
      </w:r>
      <w:r w:rsidR="008C2856">
        <w:rPr>
          <w:u w:val="dotted"/>
        </w:rPr>
        <w:tab/>
      </w:r>
      <w:r w:rsidR="00586139">
        <w:t>6</w:t>
      </w:r>
    </w:p>
    <w:p w:rsidR="001B7DE5" w:rsidRDefault="001B7DE5" w:rsidP="00C64DCE">
      <w:pPr>
        <w:ind w:left="720" w:right="360"/>
      </w:pPr>
      <w:r>
        <w:t>D.</w:t>
      </w:r>
      <w:r>
        <w:tab/>
        <w:t>FY</w:t>
      </w:r>
      <w:r w:rsidR="00EA3586">
        <w:t xml:space="preserve"> 20</w:t>
      </w:r>
      <w:r>
        <w:t>18 Agency Op</w:t>
      </w:r>
      <w:r w:rsidR="00305515">
        <w:t>erating Budget Table by Program</w:t>
      </w:r>
      <w:r w:rsidR="00EA3586">
        <w:rPr>
          <w:u w:val="dotted"/>
        </w:rPr>
        <w:tab/>
      </w:r>
      <w:r w:rsidR="00EA3586">
        <w:rPr>
          <w:u w:val="dotted"/>
        </w:rPr>
        <w:tab/>
      </w:r>
      <w:r w:rsidR="008C2856">
        <w:rPr>
          <w:u w:val="dotted"/>
        </w:rPr>
        <w:tab/>
      </w:r>
      <w:r w:rsidR="00586139">
        <w:t>8</w:t>
      </w:r>
    </w:p>
    <w:p w:rsidR="001B7DE5" w:rsidRDefault="001B7DE5" w:rsidP="00C64DCE">
      <w:pPr>
        <w:ind w:left="720" w:right="360"/>
      </w:pPr>
      <w:r>
        <w:t>E.</w:t>
      </w:r>
      <w:r>
        <w:tab/>
        <w:t>FY</w:t>
      </w:r>
      <w:r w:rsidR="00EA3586">
        <w:t xml:space="preserve"> 20</w:t>
      </w:r>
      <w:r>
        <w:t>18 Agenc</w:t>
      </w:r>
      <w:r w:rsidR="00305515">
        <w:t>y Operating Budget Table by CSG</w:t>
      </w:r>
      <w:r w:rsidR="008C2856">
        <w:rPr>
          <w:u w:val="dotted"/>
        </w:rPr>
        <w:tab/>
      </w:r>
      <w:r w:rsidR="008C2856">
        <w:rPr>
          <w:u w:val="dotted"/>
        </w:rPr>
        <w:tab/>
      </w:r>
      <w:r w:rsidR="008C2856">
        <w:rPr>
          <w:u w:val="dotted"/>
        </w:rPr>
        <w:tab/>
      </w:r>
      <w:r w:rsidR="008C2856">
        <w:rPr>
          <w:u w:val="dotted"/>
        </w:rPr>
        <w:tab/>
      </w:r>
      <w:r w:rsidR="00586139">
        <w:t>11</w:t>
      </w:r>
    </w:p>
    <w:p w:rsidR="00E647CC" w:rsidRPr="00E12B41" w:rsidRDefault="001B7DE5" w:rsidP="001B7DE5">
      <w:pPr>
        <w:ind w:left="720" w:right="360"/>
      </w:pPr>
      <w:r>
        <w:t xml:space="preserve">F. </w:t>
      </w:r>
      <w:r>
        <w:tab/>
      </w:r>
      <w:r w:rsidR="00915638" w:rsidRPr="00E12B41">
        <w:t>FY</w:t>
      </w:r>
      <w:r w:rsidR="00EA3586">
        <w:t xml:space="preserve"> 20</w:t>
      </w:r>
      <w:r w:rsidR="00915638" w:rsidRPr="00E12B41">
        <w:t>18</w:t>
      </w:r>
      <w:r w:rsidR="00E647CC" w:rsidRPr="00E12B41">
        <w:t xml:space="preserve"> Agency Capital Budget Summary Table</w:t>
      </w:r>
      <w:r w:rsidR="008C2856">
        <w:rPr>
          <w:u w:val="dotted"/>
        </w:rPr>
        <w:tab/>
      </w:r>
      <w:r w:rsidR="008C2856">
        <w:rPr>
          <w:u w:val="dotted"/>
        </w:rPr>
        <w:tab/>
      </w:r>
      <w:r w:rsidR="008C2856">
        <w:rPr>
          <w:u w:val="dotted"/>
        </w:rPr>
        <w:tab/>
      </w:r>
      <w:r w:rsidR="008C2856">
        <w:rPr>
          <w:u w:val="dotted"/>
        </w:rPr>
        <w:tab/>
      </w:r>
      <w:r w:rsidR="00586139">
        <w:t>15</w:t>
      </w:r>
    </w:p>
    <w:p w:rsidR="00AE1042" w:rsidRPr="00E12B41" w:rsidRDefault="001B7DE5" w:rsidP="00C64DCE">
      <w:pPr>
        <w:ind w:left="720" w:right="360"/>
      </w:pPr>
      <w:r>
        <w:t>G.</w:t>
      </w:r>
      <w:r w:rsidR="00E647CC" w:rsidRPr="00E12B41">
        <w:tab/>
      </w:r>
      <w:r w:rsidR="00C012D4" w:rsidRPr="00E12B41">
        <w:t xml:space="preserve">Summary of </w:t>
      </w:r>
      <w:r w:rsidR="00305515">
        <w:t>Committee Budget Recommendation</w:t>
      </w:r>
      <w:r w:rsidR="008C2856">
        <w:rPr>
          <w:u w:val="dotted"/>
        </w:rPr>
        <w:tab/>
      </w:r>
      <w:r w:rsidR="008C2856">
        <w:rPr>
          <w:u w:val="dotted"/>
        </w:rPr>
        <w:tab/>
      </w:r>
      <w:r w:rsidR="008C2856">
        <w:rPr>
          <w:u w:val="dotted"/>
        </w:rPr>
        <w:tab/>
      </w:r>
      <w:r w:rsidR="008C2856">
        <w:rPr>
          <w:u w:val="dotted"/>
        </w:rPr>
        <w:tab/>
      </w:r>
      <w:r w:rsidR="00586139">
        <w:t>16</w:t>
      </w:r>
    </w:p>
    <w:p w:rsidR="00910D2C" w:rsidRPr="00E12B41" w:rsidRDefault="00661F97" w:rsidP="00C64DCE">
      <w:pPr>
        <w:ind w:left="720" w:right="360"/>
      </w:pPr>
      <w:r w:rsidRPr="00E12B41">
        <w:tab/>
      </w:r>
    </w:p>
    <w:p w:rsidR="00DC4726" w:rsidRPr="00E12B41" w:rsidRDefault="00DC4726" w:rsidP="00C64DCE">
      <w:pPr>
        <w:ind w:left="720" w:right="360"/>
        <w:rPr>
          <w:u w:val="dotted"/>
        </w:rPr>
      </w:pPr>
    </w:p>
    <w:p w:rsidR="00AE1042" w:rsidRPr="00E12B41" w:rsidRDefault="00236E77" w:rsidP="00C64DCE">
      <w:pPr>
        <w:ind w:right="360"/>
        <w:rPr>
          <w:b/>
        </w:rPr>
      </w:pPr>
      <w:r w:rsidRPr="00E12B41">
        <w:rPr>
          <w:b/>
        </w:rPr>
        <w:t>II.</w:t>
      </w:r>
      <w:r w:rsidRPr="00E12B41">
        <w:rPr>
          <w:b/>
        </w:rPr>
        <w:tab/>
        <w:t xml:space="preserve">AGENCY </w:t>
      </w:r>
      <w:r w:rsidR="00915638" w:rsidRPr="00E12B41">
        <w:rPr>
          <w:b/>
        </w:rPr>
        <w:t>FY</w:t>
      </w:r>
      <w:r w:rsidR="00EA3586">
        <w:rPr>
          <w:b/>
        </w:rPr>
        <w:t xml:space="preserve"> 20</w:t>
      </w:r>
      <w:r w:rsidR="00915638" w:rsidRPr="00E12B41">
        <w:rPr>
          <w:b/>
        </w:rPr>
        <w:t>18</w:t>
      </w:r>
      <w:r w:rsidR="00AE1042" w:rsidRPr="00E12B41">
        <w:rPr>
          <w:b/>
        </w:rPr>
        <w:t xml:space="preserve"> BUDGET RECOMMENDATIONS  </w:t>
      </w:r>
    </w:p>
    <w:p w:rsidR="00AE1042" w:rsidRPr="00F446CC" w:rsidRDefault="002F2C67" w:rsidP="00C64DCE">
      <w:pPr>
        <w:ind w:left="720" w:right="360"/>
      </w:pPr>
      <w:r w:rsidRPr="00F446CC">
        <w:t>A.</w:t>
      </w:r>
      <w:r w:rsidRPr="00F446CC">
        <w:tab/>
        <w:t>Overview</w:t>
      </w:r>
      <w:r w:rsidR="00AE1042" w:rsidRPr="00F446CC">
        <w:rPr>
          <w:u w:val="dotted"/>
        </w:rPr>
        <w:tab/>
      </w:r>
      <w:r w:rsidR="00AE1042" w:rsidRPr="00F446CC">
        <w:rPr>
          <w:u w:val="dotted"/>
        </w:rPr>
        <w:tab/>
      </w:r>
      <w:r w:rsidR="00AE1042" w:rsidRPr="00F446CC">
        <w:rPr>
          <w:u w:val="dotted"/>
        </w:rPr>
        <w:tab/>
      </w:r>
      <w:r w:rsidR="00AE1042" w:rsidRPr="00F446CC">
        <w:rPr>
          <w:u w:val="dotted"/>
        </w:rPr>
        <w:tab/>
      </w:r>
      <w:r w:rsidR="00AE1042" w:rsidRPr="00F446CC">
        <w:rPr>
          <w:u w:val="dotted"/>
        </w:rPr>
        <w:tab/>
      </w:r>
      <w:r w:rsidR="00AE1042" w:rsidRPr="00F446CC">
        <w:rPr>
          <w:u w:val="dotted"/>
        </w:rPr>
        <w:tab/>
      </w:r>
      <w:r w:rsidR="00AE1042" w:rsidRPr="00F446CC">
        <w:rPr>
          <w:u w:val="dotted"/>
        </w:rPr>
        <w:tab/>
      </w:r>
      <w:r w:rsidR="00AE1042" w:rsidRPr="00F446CC">
        <w:rPr>
          <w:u w:val="dotted"/>
        </w:rPr>
        <w:tab/>
      </w:r>
      <w:r w:rsidR="00DA5B06" w:rsidRPr="00F446CC">
        <w:rPr>
          <w:u w:val="dotted"/>
        </w:rPr>
        <w:tab/>
      </w:r>
      <w:r w:rsidR="00305515">
        <w:t>22</w:t>
      </w:r>
    </w:p>
    <w:p w:rsidR="00B021C2" w:rsidRPr="00F446CC" w:rsidRDefault="004A71EA" w:rsidP="00C64DCE">
      <w:pPr>
        <w:ind w:left="720" w:right="360"/>
      </w:pPr>
      <w:r w:rsidRPr="00F446CC">
        <w:t>B.</w:t>
      </w:r>
      <w:r w:rsidRPr="00F446CC">
        <w:tab/>
        <w:t>Office on</w:t>
      </w:r>
      <w:r w:rsidR="00BD4435" w:rsidRPr="00F446CC">
        <w:t xml:space="preserve"> Asian and Pacific Islander Affairs</w:t>
      </w:r>
      <w:r w:rsidR="00B021C2" w:rsidRPr="00F446CC">
        <w:rPr>
          <w:u w:val="dotted"/>
        </w:rPr>
        <w:tab/>
      </w:r>
      <w:r w:rsidR="00B021C2" w:rsidRPr="00F446CC">
        <w:rPr>
          <w:u w:val="dotted"/>
        </w:rPr>
        <w:tab/>
      </w:r>
      <w:r w:rsidR="00B021C2" w:rsidRPr="00F446CC">
        <w:rPr>
          <w:u w:val="dotted"/>
        </w:rPr>
        <w:tab/>
      </w:r>
      <w:r w:rsidR="00B021C2" w:rsidRPr="00F446CC">
        <w:rPr>
          <w:u w:val="dotted"/>
        </w:rPr>
        <w:tab/>
      </w:r>
      <w:r w:rsidR="00B021C2" w:rsidRPr="00F446CC">
        <w:rPr>
          <w:u w:val="dotted"/>
        </w:rPr>
        <w:tab/>
      </w:r>
      <w:r w:rsidR="00305515">
        <w:t>23</w:t>
      </w:r>
    </w:p>
    <w:p w:rsidR="00B021C2" w:rsidRPr="00F446CC" w:rsidRDefault="005127D3" w:rsidP="00C64DCE">
      <w:pPr>
        <w:ind w:left="720" w:right="360"/>
      </w:pPr>
      <w:r w:rsidRPr="00F446CC">
        <w:t>C</w:t>
      </w:r>
      <w:r w:rsidR="00BD4435" w:rsidRPr="00F446CC">
        <w:t>.</w:t>
      </w:r>
      <w:r w:rsidR="00BD4435" w:rsidRPr="00F446CC">
        <w:tab/>
      </w:r>
      <w:r w:rsidR="00C610AC">
        <w:t xml:space="preserve">Mayor’s Office on </w:t>
      </w:r>
      <w:r w:rsidR="00305515">
        <w:t xml:space="preserve">Latino </w:t>
      </w:r>
      <w:r w:rsidR="00AE1042" w:rsidRPr="00F446CC">
        <w:t xml:space="preserve"> </w:t>
      </w:r>
      <w:r w:rsidR="00AE1042" w:rsidRPr="00F446CC">
        <w:rPr>
          <w:u w:val="dotted"/>
        </w:rPr>
        <w:tab/>
      </w:r>
      <w:r w:rsidR="00AE1042" w:rsidRPr="00F446CC">
        <w:rPr>
          <w:u w:val="dotted"/>
        </w:rPr>
        <w:tab/>
      </w:r>
      <w:r w:rsidR="00AE1042" w:rsidRPr="00F446CC">
        <w:rPr>
          <w:u w:val="dotted"/>
        </w:rPr>
        <w:tab/>
      </w:r>
      <w:r w:rsidR="00AE1042" w:rsidRPr="00F446CC">
        <w:rPr>
          <w:u w:val="dotted"/>
        </w:rPr>
        <w:tab/>
      </w:r>
      <w:r w:rsidR="00BD4435" w:rsidRPr="00F446CC">
        <w:rPr>
          <w:u w:val="dotted"/>
        </w:rPr>
        <w:t xml:space="preserve">     </w:t>
      </w:r>
      <w:r w:rsidR="00B30ED9" w:rsidRPr="00F446CC">
        <w:rPr>
          <w:u w:val="dotted"/>
        </w:rPr>
        <w:t xml:space="preserve">                             </w:t>
      </w:r>
      <w:r w:rsidR="00BD4435" w:rsidRPr="00F446CC">
        <w:rPr>
          <w:u w:val="dotted"/>
        </w:rPr>
        <w:t xml:space="preserve">  </w:t>
      </w:r>
      <w:r w:rsidR="00305515">
        <w:t>25</w:t>
      </w:r>
    </w:p>
    <w:p w:rsidR="005127D3" w:rsidRPr="00F446CC" w:rsidRDefault="005127D3" w:rsidP="00C64DCE">
      <w:pPr>
        <w:ind w:left="720" w:right="360"/>
      </w:pPr>
      <w:r w:rsidRPr="00F446CC">
        <w:t>D</w:t>
      </w:r>
      <w:r w:rsidR="002524EE" w:rsidRPr="00F446CC">
        <w:t>.</w:t>
      </w:r>
      <w:r w:rsidR="002524EE" w:rsidRPr="00F446CC">
        <w:tab/>
      </w:r>
      <w:r w:rsidR="00C610AC">
        <w:t>Office of Veterans’ Affair</w:t>
      </w:r>
      <w:r w:rsidR="00AE1042" w:rsidRPr="00F446CC">
        <w:rPr>
          <w:u w:val="dotted"/>
        </w:rPr>
        <w:tab/>
      </w:r>
      <w:r w:rsidR="00AE1042" w:rsidRPr="00F446CC">
        <w:rPr>
          <w:u w:val="dotted"/>
        </w:rPr>
        <w:tab/>
      </w:r>
      <w:r w:rsidR="00AE1042" w:rsidRPr="00F446CC">
        <w:rPr>
          <w:u w:val="dotted"/>
        </w:rPr>
        <w:tab/>
      </w:r>
      <w:r w:rsidR="00AE1042" w:rsidRPr="00F446CC">
        <w:rPr>
          <w:u w:val="dotted"/>
        </w:rPr>
        <w:tab/>
      </w:r>
      <w:r w:rsidR="00AE1042" w:rsidRPr="00F446CC">
        <w:rPr>
          <w:u w:val="dotted"/>
        </w:rPr>
        <w:tab/>
      </w:r>
      <w:r w:rsidR="00AE1042" w:rsidRPr="00F446CC">
        <w:rPr>
          <w:u w:val="dotted"/>
        </w:rPr>
        <w:tab/>
      </w:r>
      <w:r w:rsidR="00C610AC">
        <w:rPr>
          <w:u w:val="dotted"/>
        </w:rPr>
        <w:tab/>
      </w:r>
      <w:r w:rsidR="00C610AC">
        <w:t>27</w:t>
      </w:r>
    </w:p>
    <w:p w:rsidR="00AE1042" w:rsidRPr="00F446CC" w:rsidRDefault="00A20CC8" w:rsidP="00C64DCE">
      <w:pPr>
        <w:ind w:left="720" w:right="360"/>
      </w:pPr>
      <w:r w:rsidRPr="00F446CC">
        <w:t>E</w:t>
      </w:r>
      <w:r w:rsidR="00991C14" w:rsidRPr="00F446CC">
        <w:t>.</w:t>
      </w:r>
      <w:r w:rsidR="00991C14" w:rsidRPr="00F446CC">
        <w:tab/>
        <w:t>Executive Office of the Mayor</w:t>
      </w:r>
      <w:r w:rsidR="00AE1042" w:rsidRPr="00F446CC">
        <w:rPr>
          <w:u w:val="dotted"/>
        </w:rPr>
        <w:t xml:space="preserve"> </w:t>
      </w:r>
      <w:r w:rsidR="00AE1042" w:rsidRPr="00F446CC">
        <w:rPr>
          <w:u w:val="dotted"/>
        </w:rPr>
        <w:tab/>
      </w:r>
      <w:r w:rsidR="00AE1042" w:rsidRPr="00F446CC">
        <w:rPr>
          <w:u w:val="dotted"/>
        </w:rPr>
        <w:tab/>
      </w:r>
      <w:r w:rsidR="00AE1042" w:rsidRPr="00F446CC">
        <w:rPr>
          <w:u w:val="dotted"/>
        </w:rPr>
        <w:tab/>
      </w:r>
      <w:r w:rsidR="00AE1042" w:rsidRPr="00F446CC">
        <w:rPr>
          <w:u w:val="dotted"/>
        </w:rPr>
        <w:tab/>
      </w:r>
      <w:r w:rsidR="00B30ED9" w:rsidRPr="00F446CC">
        <w:rPr>
          <w:u w:val="dotted"/>
        </w:rPr>
        <w:t xml:space="preserve">            </w:t>
      </w:r>
      <w:r w:rsidR="00892115" w:rsidRPr="00F446CC">
        <w:rPr>
          <w:u w:val="dotted"/>
        </w:rPr>
        <w:t xml:space="preserve">            </w:t>
      </w:r>
      <w:r w:rsidR="00C610AC">
        <w:t>30</w:t>
      </w:r>
    </w:p>
    <w:p w:rsidR="00AE1042" w:rsidRPr="00F446CC" w:rsidRDefault="00A20CC8" w:rsidP="00C64DCE">
      <w:pPr>
        <w:ind w:left="720" w:right="360"/>
      </w:pPr>
      <w:r w:rsidRPr="00F446CC">
        <w:t>F</w:t>
      </w:r>
      <w:r w:rsidR="00991C14" w:rsidRPr="00F446CC">
        <w:t>.</w:t>
      </w:r>
      <w:r w:rsidR="00991C14" w:rsidRPr="00F446CC">
        <w:tab/>
        <w:t>Office of the City Administrator</w:t>
      </w:r>
      <w:r w:rsidR="00AE1042" w:rsidRPr="00F446CC">
        <w:rPr>
          <w:u w:val="dotted"/>
        </w:rPr>
        <w:tab/>
      </w:r>
      <w:r w:rsidR="00AE1042" w:rsidRPr="00F446CC">
        <w:rPr>
          <w:u w:val="dotted"/>
        </w:rPr>
        <w:tab/>
      </w:r>
      <w:r w:rsidR="00AE1042" w:rsidRPr="00F446CC">
        <w:rPr>
          <w:u w:val="dotted"/>
        </w:rPr>
        <w:tab/>
      </w:r>
      <w:r w:rsidR="00AE1042" w:rsidRPr="00F446CC">
        <w:rPr>
          <w:u w:val="dotted"/>
        </w:rPr>
        <w:tab/>
      </w:r>
      <w:r w:rsidR="00892115" w:rsidRPr="00F446CC">
        <w:rPr>
          <w:u w:val="dotted"/>
        </w:rPr>
        <w:t xml:space="preserve">  </w:t>
      </w:r>
      <w:r w:rsidR="00B30ED9" w:rsidRPr="00F446CC">
        <w:rPr>
          <w:u w:val="dotted"/>
        </w:rPr>
        <w:t xml:space="preserve">                  </w:t>
      </w:r>
      <w:r w:rsidR="00892115" w:rsidRPr="00F446CC">
        <w:rPr>
          <w:u w:val="dotted"/>
        </w:rPr>
        <w:t xml:space="preserve">    </w:t>
      </w:r>
      <w:r w:rsidR="00C610AC">
        <w:t>32</w:t>
      </w:r>
    </w:p>
    <w:p w:rsidR="009E7FB0" w:rsidRPr="00F446CC" w:rsidRDefault="009E7FB0" w:rsidP="00C64DCE">
      <w:pPr>
        <w:ind w:left="720" w:right="360"/>
      </w:pPr>
      <w:r w:rsidRPr="00F446CC">
        <w:t>H.</w:t>
      </w:r>
      <w:r w:rsidRPr="00F446CC">
        <w:tab/>
        <w:t>Of</w:t>
      </w:r>
      <w:r w:rsidR="00991C14" w:rsidRPr="00F446CC">
        <w:t>fice of the Senior Advisor</w:t>
      </w:r>
      <w:r w:rsidR="006E32BB" w:rsidRPr="00F446CC">
        <w:rPr>
          <w:u w:val="dotted"/>
        </w:rPr>
        <w:t xml:space="preserve">   </w:t>
      </w:r>
      <w:r w:rsidRPr="00F446CC">
        <w:rPr>
          <w:u w:val="dotted"/>
        </w:rPr>
        <w:tab/>
      </w:r>
      <w:r w:rsidRPr="00F446CC">
        <w:rPr>
          <w:u w:val="dotted"/>
        </w:rPr>
        <w:tab/>
      </w:r>
      <w:r w:rsidR="006E32BB" w:rsidRPr="00F446CC">
        <w:rPr>
          <w:u w:val="dotted"/>
        </w:rPr>
        <w:t xml:space="preserve">             </w:t>
      </w:r>
      <w:r w:rsidR="00B30ED9" w:rsidRPr="00F446CC">
        <w:rPr>
          <w:u w:val="dotted"/>
        </w:rPr>
        <w:t xml:space="preserve">          </w:t>
      </w:r>
      <w:r w:rsidR="00892115" w:rsidRPr="00F446CC">
        <w:rPr>
          <w:u w:val="dotted"/>
        </w:rPr>
        <w:t xml:space="preserve">                         </w:t>
      </w:r>
      <w:r w:rsidR="00C610AC">
        <w:t>34</w:t>
      </w:r>
    </w:p>
    <w:p w:rsidR="00F73414" w:rsidRPr="00F446CC" w:rsidRDefault="009E7FB0" w:rsidP="00C64DCE">
      <w:pPr>
        <w:ind w:left="720" w:right="360"/>
      </w:pPr>
      <w:r w:rsidRPr="00F446CC">
        <w:t>I</w:t>
      </w:r>
      <w:r w:rsidR="00991C14" w:rsidRPr="00F446CC">
        <w:t>.</w:t>
      </w:r>
      <w:r w:rsidR="00991C14" w:rsidRPr="00F446CC">
        <w:tab/>
        <w:t>Mayor’s Office of Legal Counsel</w:t>
      </w:r>
      <w:r w:rsidR="00F73414" w:rsidRPr="00F446CC">
        <w:rPr>
          <w:u w:val="dotted"/>
        </w:rPr>
        <w:tab/>
      </w:r>
      <w:r w:rsidR="00F73414" w:rsidRPr="00F446CC">
        <w:rPr>
          <w:u w:val="dotted"/>
        </w:rPr>
        <w:tab/>
      </w:r>
      <w:r w:rsidR="00F73414" w:rsidRPr="00F446CC">
        <w:rPr>
          <w:u w:val="dotted"/>
        </w:rPr>
        <w:tab/>
      </w:r>
      <w:r w:rsidR="00B30ED9" w:rsidRPr="00F446CC">
        <w:rPr>
          <w:u w:val="dotted"/>
        </w:rPr>
        <w:t xml:space="preserve">                          </w:t>
      </w:r>
      <w:r w:rsidR="00892115" w:rsidRPr="00F446CC">
        <w:rPr>
          <w:u w:val="dotted"/>
        </w:rPr>
        <w:t xml:space="preserve">          </w:t>
      </w:r>
      <w:r w:rsidR="00C610AC">
        <w:t>36</w:t>
      </w:r>
    </w:p>
    <w:p w:rsidR="003C203C" w:rsidRPr="00F446CC" w:rsidRDefault="003C203C" w:rsidP="00C64DCE">
      <w:pPr>
        <w:ind w:left="720" w:right="360"/>
      </w:pPr>
      <w:r w:rsidRPr="00F446CC">
        <w:t>K</w:t>
      </w:r>
      <w:r w:rsidR="00991C14" w:rsidRPr="00F446CC">
        <w:t>.</w:t>
      </w:r>
      <w:r w:rsidR="00991C14" w:rsidRPr="00F446CC">
        <w:tab/>
      </w:r>
      <w:r w:rsidR="00810191">
        <w:t>Office of the Secretary</w:t>
      </w:r>
      <w:r w:rsidR="00B30ED9" w:rsidRPr="00F446CC">
        <w:rPr>
          <w:u w:val="dotted"/>
        </w:rPr>
        <w:tab/>
      </w:r>
      <w:r w:rsidR="00B30ED9" w:rsidRPr="00F446CC">
        <w:rPr>
          <w:u w:val="dotted"/>
        </w:rPr>
        <w:tab/>
      </w:r>
      <w:r w:rsidR="00B30ED9" w:rsidRPr="00F446CC">
        <w:rPr>
          <w:u w:val="dotted"/>
        </w:rPr>
        <w:tab/>
      </w:r>
      <w:r w:rsidR="00B30ED9" w:rsidRPr="00F446CC">
        <w:rPr>
          <w:u w:val="dotted"/>
        </w:rPr>
        <w:tab/>
        <w:t xml:space="preserve">             </w:t>
      </w:r>
      <w:r w:rsidR="00F359B9" w:rsidRPr="00F446CC">
        <w:rPr>
          <w:u w:val="dotted"/>
        </w:rPr>
        <w:t xml:space="preserve">        </w:t>
      </w:r>
      <w:r w:rsidR="00810191">
        <w:rPr>
          <w:u w:val="dotted"/>
        </w:rPr>
        <w:tab/>
      </w:r>
      <w:r w:rsidR="00810191">
        <w:rPr>
          <w:u w:val="dotted"/>
        </w:rPr>
        <w:tab/>
      </w:r>
      <w:r w:rsidR="00C610AC">
        <w:t>38</w:t>
      </w:r>
    </w:p>
    <w:p w:rsidR="00A20CC8" w:rsidRPr="00F446CC" w:rsidRDefault="00F359B9" w:rsidP="00C64DCE">
      <w:pPr>
        <w:ind w:left="720" w:right="360"/>
      </w:pPr>
      <w:r w:rsidRPr="00F446CC">
        <w:t>L.</w:t>
      </w:r>
      <w:r w:rsidRPr="00F446CC">
        <w:tab/>
        <w:t>Office of Administrative Hearings</w:t>
      </w:r>
      <w:r w:rsidRPr="00F446CC">
        <w:rPr>
          <w:u w:val="dotted"/>
        </w:rPr>
        <w:tab/>
      </w:r>
      <w:r w:rsidRPr="00F446CC">
        <w:rPr>
          <w:u w:val="dotted"/>
        </w:rPr>
        <w:tab/>
      </w:r>
      <w:r w:rsidRPr="00F446CC">
        <w:rPr>
          <w:u w:val="dotted"/>
        </w:rPr>
        <w:tab/>
      </w:r>
      <w:r w:rsidRPr="00F446CC">
        <w:rPr>
          <w:u w:val="dotted"/>
        </w:rPr>
        <w:tab/>
      </w:r>
      <w:r w:rsidR="00B30ED9" w:rsidRPr="00F446CC">
        <w:rPr>
          <w:u w:val="dotted"/>
        </w:rPr>
        <w:t xml:space="preserve">                  </w:t>
      </w:r>
      <w:r w:rsidR="00A20CC8" w:rsidRPr="00F446CC">
        <w:rPr>
          <w:u w:val="dotted"/>
        </w:rPr>
        <w:t xml:space="preserve">      </w:t>
      </w:r>
      <w:r w:rsidR="00C610AC">
        <w:t>40</w:t>
      </w:r>
    </w:p>
    <w:p w:rsidR="00AE1042" w:rsidRPr="00F446CC" w:rsidRDefault="00A20CC8" w:rsidP="00C64DCE">
      <w:pPr>
        <w:ind w:left="720" w:right="360"/>
      </w:pPr>
      <w:r w:rsidRPr="00F446CC">
        <w:t>M</w:t>
      </w:r>
      <w:r w:rsidR="00AE1042" w:rsidRPr="00F446CC">
        <w:t>.</w:t>
      </w:r>
      <w:r w:rsidR="00AE1042" w:rsidRPr="00F446CC">
        <w:tab/>
        <w:t xml:space="preserve">Office of </w:t>
      </w:r>
      <w:r w:rsidRPr="00F446CC">
        <w:t xml:space="preserve">the </w:t>
      </w:r>
      <w:r w:rsidR="00F359B9" w:rsidRPr="00F446CC">
        <w:t>Inspector General</w:t>
      </w:r>
      <w:r w:rsidR="00B30ED9" w:rsidRPr="00F446CC">
        <w:rPr>
          <w:u w:val="dotted"/>
        </w:rPr>
        <w:tab/>
      </w:r>
      <w:r w:rsidR="00B30ED9" w:rsidRPr="00F446CC">
        <w:rPr>
          <w:u w:val="dotted"/>
        </w:rPr>
        <w:tab/>
      </w:r>
      <w:r w:rsidR="00B30ED9" w:rsidRPr="00F446CC">
        <w:rPr>
          <w:u w:val="dotted"/>
        </w:rPr>
        <w:tab/>
      </w:r>
      <w:r w:rsidR="00B30ED9" w:rsidRPr="00F446CC">
        <w:rPr>
          <w:u w:val="dotted"/>
        </w:rPr>
        <w:tab/>
      </w:r>
      <w:r w:rsidR="00B30ED9" w:rsidRPr="00F446CC">
        <w:rPr>
          <w:u w:val="dotted"/>
        </w:rPr>
        <w:tab/>
      </w:r>
      <w:r w:rsidR="00AE1042" w:rsidRPr="00F446CC">
        <w:rPr>
          <w:u w:val="dotted"/>
        </w:rPr>
        <w:tab/>
      </w:r>
      <w:r w:rsidR="00C610AC">
        <w:t>43</w:t>
      </w:r>
    </w:p>
    <w:p w:rsidR="00B021C2" w:rsidRPr="00E12B41" w:rsidRDefault="00A20CC8" w:rsidP="00C64DCE">
      <w:pPr>
        <w:ind w:left="720" w:right="360"/>
      </w:pPr>
      <w:r w:rsidRPr="00F446CC">
        <w:t>N</w:t>
      </w:r>
      <w:r w:rsidR="00B021C2" w:rsidRPr="00F446CC">
        <w:t>.</w:t>
      </w:r>
      <w:r w:rsidR="00B021C2" w:rsidRPr="00F446CC">
        <w:tab/>
      </w:r>
      <w:r w:rsidR="00212479" w:rsidRPr="00F446CC">
        <w:t>Office of the Chief Technology Officer</w:t>
      </w:r>
      <w:r w:rsidR="00B021C2" w:rsidRPr="00F446CC">
        <w:rPr>
          <w:u w:val="dotted"/>
        </w:rPr>
        <w:tab/>
      </w:r>
      <w:r w:rsidR="003C203C" w:rsidRPr="00F446CC">
        <w:rPr>
          <w:u w:val="dotted"/>
        </w:rPr>
        <w:t xml:space="preserve">    </w:t>
      </w:r>
      <w:r w:rsidR="00B021C2" w:rsidRPr="00F446CC">
        <w:rPr>
          <w:u w:val="dotted"/>
        </w:rPr>
        <w:tab/>
      </w:r>
      <w:r w:rsidR="00B021C2" w:rsidRPr="00F446CC">
        <w:rPr>
          <w:u w:val="dotted"/>
        </w:rPr>
        <w:tab/>
      </w:r>
      <w:r w:rsidR="00B021C2" w:rsidRPr="00F446CC">
        <w:rPr>
          <w:u w:val="dotted"/>
        </w:rPr>
        <w:tab/>
      </w:r>
      <w:r w:rsidR="00B021C2" w:rsidRPr="00F446CC">
        <w:rPr>
          <w:u w:val="dotted"/>
        </w:rPr>
        <w:tab/>
      </w:r>
      <w:r w:rsidR="00C610AC">
        <w:t>45</w:t>
      </w:r>
    </w:p>
    <w:p w:rsidR="00DC4726" w:rsidRPr="00E12B41" w:rsidRDefault="00DC4726" w:rsidP="00C64DCE">
      <w:pPr>
        <w:ind w:left="720" w:right="360"/>
      </w:pPr>
    </w:p>
    <w:p w:rsidR="00B61FB7" w:rsidRPr="00C610AC" w:rsidRDefault="00A2187D" w:rsidP="00C64DCE">
      <w:pPr>
        <w:ind w:left="720" w:right="360" w:hanging="720"/>
      </w:pPr>
      <w:r w:rsidRPr="00E12B41">
        <w:rPr>
          <w:b/>
        </w:rPr>
        <w:lastRenderedPageBreak/>
        <w:t>III.</w:t>
      </w:r>
      <w:r w:rsidRPr="00E12B41">
        <w:rPr>
          <w:b/>
        </w:rPr>
        <w:tab/>
      </w:r>
      <w:r w:rsidR="00915638" w:rsidRPr="00E12B41">
        <w:rPr>
          <w:b/>
        </w:rPr>
        <w:t>FY</w:t>
      </w:r>
      <w:r w:rsidR="00EA3586">
        <w:rPr>
          <w:b/>
        </w:rPr>
        <w:t xml:space="preserve"> 20</w:t>
      </w:r>
      <w:r w:rsidR="00915638" w:rsidRPr="00E12B41">
        <w:rPr>
          <w:b/>
        </w:rPr>
        <w:t>18</w:t>
      </w:r>
      <w:r w:rsidR="00B61FB7" w:rsidRPr="00E12B41">
        <w:rPr>
          <w:b/>
        </w:rPr>
        <w:t xml:space="preserve"> BUDGET FEDERAL PORTION ADOPTION AND REQUEST ACT RECOMMENDATIONS</w:t>
      </w:r>
      <w:r w:rsidR="00C610AC">
        <w:rPr>
          <w:b/>
        </w:rPr>
        <w:t xml:space="preserve"> </w:t>
      </w:r>
      <w:r w:rsidR="008C2856" w:rsidRPr="00F446CC">
        <w:rPr>
          <w:u w:val="dotted"/>
        </w:rPr>
        <w:tab/>
      </w:r>
      <w:r w:rsidR="008C2856" w:rsidRPr="00F446CC">
        <w:rPr>
          <w:u w:val="dotted"/>
        </w:rPr>
        <w:tab/>
      </w:r>
      <w:r w:rsidR="008C2856" w:rsidRPr="00F446CC">
        <w:rPr>
          <w:u w:val="dotted"/>
        </w:rPr>
        <w:tab/>
      </w:r>
      <w:r w:rsidR="008C2856" w:rsidRPr="00F446CC">
        <w:rPr>
          <w:u w:val="dotted"/>
        </w:rPr>
        <w:tab/>
      </w:r>
      <w:r w:rsidR="008C2856" w:rsidRPr="00F446CC">
        <w:rPr>
          <w:u w:val="dotted"/>
        </w:rPr>
        <w:tab/>
      </w:r>
      <w:r w:rsidR="008C2856" w:rsidRPr="00F446CC">
        <w:rPr>
          <w:u w:val="dotted"/>
        </w:rPr>
        <w:tab/>
      </w:r>
      <w:r w:rsidR="008C2856" w:rsidRPr="00F446CC">
        <w:rPr>
          <w:u w:val="dotted"/>
        </w:rPr>
        <w:tab/>
      </w:r>
      <w:r w:rsidR="008C2856" w:rsidRPr="00F446CC">
        <w:rPr>
          <w:u w:val="dotted"/>
        </w:rPr>
        <w:tab/>
      </w:r>
      <w:r w:rsidR="00CB2F2B">
        <w:t>48</w:t>
      </w:r>
    </w:p>
    <w:p w:rsidR="00B61FB7" w:rsidRPr="00E12B41" w:rsidRDefault="00B61FB7" w:rsidP="00C64DCE">
      <w:pPr>
        <w:ind w:left="720" w:right="360" w:hanging="720"/>
        <w:rPr>
          <w:b/>
        </w:rPr>
      </w:pPr>
    </w:p>
    <w:p w:rsidR="00B61FB7" w:rsidRPr="00C610AC" w:rsidRDefault="00B61FB7" w:rsidP="00C64DCE">
      <w:pPr>
        <w:ind w:left="720" w:right="360" w:hanging="720"/>
      </w:pPr>
      <w:r w:rsidRPr="00E12B41">
        <w:rPr>
          <w:b/>
        </w:rPr>
        <w:t>IV.</w:t>
      </w:r>
      <w:r w:rsidRPr="00E12B41">
        <w:rPr>
          <w:b/>
        </w:rPr>
        <w:tab/>
      </w:r>
      <w:r w:rsidR="00915638" w:rsidRPr="00E12B41">
        <w:rPr>
          <w:b/>
        </w:rPr>
        <w:t>FY</w:t>
      </w:r>
      <w:r w:rsidR="00EA3586">
        <w:rPr>
          <w:b/>
        </w:rPr>
        <w:t xml:space="preserve"> 20</w:t>
      </w:r>
      <w:r w:rsidR="00915638" w:rsidRPr="00E12B41">
        <w:rPr>
          <w:b/>
        </w:rPr>
        <w:t>18</w:t>
      </w:r>
      <w:r w:rsidRPr="00E12B41">
        <w:rPr>
          <w:b/>
        </w:rPr>
        <w:t xml:space="preserve"> BUDGET LOCAL PORTION ADOPTION ACT RECOMMENDATIONS</w:t>
      </w:r>
      <w:r w:rsidR="008C2856" w:rsidRPr="00F446CC">
        <w:rPr>
          <w:u w:val="dotted"/>
        </w:rPr>
        <w:tab/>
      </w:r>
      <w:r w:rsidR="008C2856" w:rsidRPr="00F446CC">
        <w:rPr>
          <w:u w:val="dotted"/>
        </w:rPr>
        <w:tab/>
      </w:r>
      <w:r w:rsidR="008C2856" w:rsidRPr="00F446CC">
        <w:rPr>
          <w:u w:val="dotted"/>
        </w:rPr>
        <w:tab/>
      </w:r>
      <w:r w:rsidR="008C2856" w:rsidRPr="00F446CC">
        <w:rPr>
          <w:u w:val="dotted"/>
        </w:rPr>
        <w:tab/>
      </w:r>
      <w:r w:rsidR="008C2856" w:rsidRPr="00F446CC">
        <w:rPr>
          <w:u w:val="dotted"/>
        </w:rPr>
        <w:tab/>
      </w:r>
      <w:r w:rsidR="008C2856" w:rsidRPr="00F446CC">
        <w:rPr>
          <w:u w:val="dotted"/>
        </w:rPr>
        <w:tab/>
      </w:r>
      <w:r w:rsidR="008C2856" w:rsidRPr="00F446CC">
        <w:rPr>
          <w:u w:val="dotted"/>
        </w:rPr>
        <w:tab/>
      </w:r>
      <w:r w:rsidR="008C2856" w:rsidRPr="00F446CC">
        <w:rPr>
          <w:u w:val="dotted"/>
        </w:rPr>
        <w:tab/>
      </w:r>
      <w:r w:rsidR="00CB2F2B">
        <w:t>48</w:t>
      </w:r>
    </w:p>
    <w:p w:rsidR="00B61FB7" w:rsidRPr="00E12B41" w:rsidRDefault="00B61FB7" w:rsidP="00C64DCE">
      <w:pPr>
        <w:ind w:left="720" w:right="360" w:hanging="720"/>
        <w:rPr>
          <w:b/>
        </w:rPr>
      </w:pPr>
    </w:p>
    <w:p w:rsidR="00AE1042" w:rsidRPr="00E12B41" w:rsidRDefault="00B61FB7" w:rsidP="00C64DCE">
      <w:pPr>
        <w:ind w:left="720" w:right="360" w:hanging="720"/>
      </w:pPr>
      <w:r w:rsidRPr="00E12B41">
        <w:rPr>
          <w:b/>
        </w:rPr>
        <w:t>V.</w:t>
      </w:r>
      <w:r w:rsidRPr="00E12B41">
        <w:rPr>
          <w:b/>
        </w:rPr>
        <w:tab/>
      </w:r>
      <w:r w:rsidR="00915638" w:rsidRPr="00E12B41">
        <w:rPr>
          <w:b/>
        </w:rPr>
        <w:t>FY</w:t>
      </w:r>
      <w:r w:rsidR="00EA3586">
        <w:rPr>
          <w:b/>
        </w:rPr>
        <w:t xml:space="preserve"> 20</w:t>
      </w:r>
      <w:r w:rsidR="00915638" w:rsidRPr="00E12B41">
        <w:rPr>
          <w:b/>
        </w:rPr>
        <w:t>18</w:t>
      </w:r>
      <w:r w:rsidR="00AE1042" w:rsidRPr="00E12B41">
        <w:rPr>
          <w:b/>
        </w:rPr>
        <w:t xml:space="preserve"> BUDGET SUPPORT ACT RECOMMENDATIONS</w:t>
      </w:r>
    </w:p>
    <w:p w:rsidR="00AE1042" w:rsidRPr="00E12B41" w:rsidRDefault="00EA3586" w:rsidP="00EA3586">
      <w:pPr>
        <w:ind w:left="720" w:right="360"/>
      </w:pPr>
      <w:r>
        <w:t xml:space="preserve">A. </w:t>
      </w:r>
      <w:r w:rsidR="00AE1042" w:rsidRPr="00E12B41">
        <w:t>Recommendations on Budget Support Act Subtitles Proposed by the Mayor</w:t>
      </w:r>
      <w:r w:rsidR="008C2856">
        <w:rPr>
          <w:u w:val="dotted"/>
        </w:rPr>
        <w:tab/>
      </w:r>
      <w:r w:rsidR="00CB2F2B">
        <w:t>48</w:t>
      </w:r>
    </w:p>
    <w:p w:rsidR="00DC4726" w:rsidRPr="00E12B41" w:rsidRDefault="00EA3586" w:rsidP="00EA3586">
      <w:pPr>
        <w:ind w:left="720" w:right="360"/>
      </w:pPr>
      <w:r>
        <w:t xml:space="preserve">B. </w:t>
      </w:r>
      <w:r w:rsidR="00AE1042" w:rsidRPr="00E12B41">
        <w:t>Recommendations for New Budget Support Act Subtitles</w:t>
      </w:r>
      <w:r>
        <w:rPr>
          <w:u w:val="dotted"/>
        </w:rPr>
        <w:tab/>
      </w:r>
      <w:r>
        <w:rPr>
          <w:u w:val="dotted"/>
        </w:rPr>
        <w:tab/>
      </w:r>
      <w:r w:rsidR="00C610AC">
        <w:rPr>
          <w:u w:val="dotted"/>
        </w:rPr>
        <w:tab/>
      </w:r>
      <w:r w:rsidR="00C610AC">
        <w:t>57</w:t>
      </w:r>
    </w:p>
    <w:p w:rsidR="00FE5AA9" w:rsidRPr="00E12B41" w:rsidRDefault="00FE5AA9" w:rsidP="00C64DCE">
      <w:pPr>
        <w:ind w:left="720" w:right="360"/>
      </w:pPr>
    </w:p>
    <w:p w:rsidR="00DC4726" w:rsidRPr="00E12B41" w:rsidRDefault="00AE1042" w:rsidP="00C64DCE">
      <w:pPr>
        <w:ind w:right="360"/>
      </w:pPr>
      <w:r w:rsidRPr="00E12B41">
        <w:rPr>
          <w:b/>
        </w:rPr>
        <w:t>V</w:t>
      </w:r>
      <w:r w:rsidR="00B61FB7" w:rsidRPr="00E12B41">
        <w:rPr>
          <w:b/>
        </w:rPr>
        <w:t>I</w:t>
      </w:r>
      <w:r w:rsidRPr="00E12B41">
        <w:rPr>
          <w:b/>
        </w:rPr>
        <w:t>.</w:t>
      </w:r>
      <w:r w:rsidRPr="00E12B41">
        <w:rPr>
          <w:b/>
        </w:rPr>
        <w:tab/>
        <w:t>COMMITTEE ACTION AND VOTE</w:t>
      </w:r>
      <w:r w:rsidRPr="00E12B41">
        <w:tab/>
      </w:r>
      <w:r w:rsidR="00B30ED9">
        <w:rPr>
          <w:u w:val="dotted"/>
        </w:rPr>
        <w:tab/>
      </w:r>
      <w:r w:rsidR="00B30ED9">
        <w:rPr>
          <w:u w:val="dotted"/>
        </w:rPr>
        <w:tab/>
      </w:r>
      <w:r w:rsidR="00B30ED9">
        <w:rPr>
          <w:u w:val="dotted"/>
        </w:rPr>
        <w:tab/>
      </w:r>
      <w:r w:rsidR="00B30ED9">
        <w:rPr>
          <w:u w:val="dotted"/>
        </w:rPr>
        <w:tab/>
      </w:r>
      <w:r w:rsidR="00B30ED9">
        <w:rPr>
          <w:u w:val="dotted"/>
        </w:rPr>
        <w:tab/>
      </w:r>
      <w:r w:rsidR="00C610AC">
        <w:t>64</w:t>
      </w:r>
    </w:p>
    <w:p w:rsidR="0001373B" w:rsidRPr="00E12B41" w:rsidRDefault="0001373B" w:rsidP="00C64DCE">
      <w:pPr>
        <w:ind w:right="360"/>
      </w:pPr>
    </w:p>
    <w:p w:rsidR="00AE1042" w:rsidRPr="00E12B41" w:rsidRDefault="00AE1042" w:rsidP="00C64DCE">
      <w:pPr>
        <w:ind w:right="360"/>
        <w:rPr>
          <w:b/>
          <w:highlight w:val="yellow"/>
          <w:u w:val="dotted"/>
        </w:rPr>
      </w:pPr>
      <w:r w:rsidRPr="00E12B41">
        <w:rPr>
          <w:b/>
        </w:rPr>
        <w:t>VI</w:t>
      </w:r>
      <w:r w:rsidR="003B2000" w:rsidRPr="00E12B41">
        <w:rPr>
          <w:b/>
        </w:rPr>
        <w:t>I</w:t>
      </w:r>
      <w:r w:rsidRPr="00E12B41">
        <w:rPr>
          <w:b/>
        </w:rPr>
        <w:t>.</w:t>
      </w:r>
      <w:r w:rsidRPr="00E12B41">
        <w:rPr>
          <w:b/>
        </w:rPr>
        <w:tab/>
        <w:t>ATTACHMENTS</w:t>
      </w:r>
      <w:r w:rsidRPr="00C610AC">
        <w:rPr>
          <w:u w:val="dotted"/>
        </w:rPr>
        <w:tab/>
      </w:r>
      <w:r w:rsidRPr="00C610AC">
        <w:rPr>
          <w:u w:val="dotted"/>
        </w:rPr>
        <w:tab/>
      </w:r>
      <w:r w:rsidRPr="00C610AC">
        <w:rPr>
          <w:u w:val="dotted"/>
        </w:rPr>
        <w:tab/>
      </w:r>
      <w:r w:rsidRPr="00C610AC">
        <w:rPr>
          <w:u w:val="dotted"/>
        </w:rPr>
        <w:tab/>
      </w:r>
      <w:r w:rsidRPr="00C610AC">
        <w:rPr>
          <w:u w:val="dotted"/>
        </w:rPr>
        <w:tab/>
      </w:r>
      <w:r w:rsidRPr="00C610AC">
        <w:rPr>
          <w:u w:val="dotted"/>
        </w:rPr>
        <w:tab/>
      </w:r>
      <w:r w:rsidRPr="00C610AC">
        <w:rPr>
          <w:u w:val="dotted"/>
        </w:rPr>
        <w:tab/>
      </w:r>
      <w:r w:rsidRPr="00C610AC">
        <w:rPr>
          <w:u w:val="dotted"/>
        </w:rPr>
        <w:tab/>
      </w:r>
      <w:r w:rsidRPr="00C610AC">
        <w:rPr>
          <w:u w:val="dotted"/>
        </w:rPr>
        <w:tab/>
      </w:r>
      <w:r w:rsidR="00584CB6">
        <w:t>65</w:t>
      </w:r>
      <w:r w:rsidRPr="00E12B41">
        <w:rPr>
          <w:b/>
        </w:rPr>
        <w:tab/>
      </w:r>
      <w:r w:rsidRPr="00E12B41">
        <w:rPr>
          <w:b/>
        </w:rPr>
        <w:tab/>
      </w:r>
      <w:r w:rsidRPr="00E12B41">
        <w:t xml:space="preserve"> </w:t>
      </w:r>
      <w:r w:rsidRPr="00E12B41">
        <w:rPr>
          <w:b/>
        </w:rPr>
        <w:t xml:space="preserve">                                                                                                                                                                                           </w:t>
      </w:r>
    </w:p>
    <w:p w:rsidR="00AE1042" w:rsidRDefault="00AE1042" w:rsidP="00C64DCE">
      <w:pPr>
        <w:ind w:right="360"/>
        <w:rPr>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73660</wp:posOffset>
                </wp:positionV>
                <wp:extent cx="710565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105" w:rsidRDefault="00805105" w:rsidP="00AE1042">
                            <w:pPr>
                              <w:pStyle w:val="Footer"/>
                              <w:pBdr>
                                <w:top w:val="double" w:sz="4" w:space="1" w:color="auto"/>
                              </w:pBdr>
                              <w:jc w:val="center"/>
                              <w:rPr>
                                <w:rFonts w:ascii="Garamond" w:hAnsi="Garamond"/>
                                <w:caps/>
                                <w:spacing w:val="30"/>
                                <w:sz w:val="8"/>
                                <w:szCs w:val="8"/>
                              </w:rPr>
                            </w:pPr>
                          </w:p>
                          <w:p w:rsidR="00805105" w:rsidRDefault="00805105" w:rsidP="00AE1042">
                            <w:pPr>
                              <w:pStyle w:val="Footer"/>
                              <w:pBdr>
                                <w:top w:val="double" w:sz="4" w:space="1" w:color="auto"/>
                              </w:pBdr>
                              <w:jc w:val="center"/>
                              <w:rPr>
                                <w:rFonts w:ascii="Garamond" w:hAnsi="Garamond"/>
                                <w:caps/>
                                <w:spacing w:val="30"/>
                                <w:sz w:val="16"/>
                                <w:szCs w:val="16"/>
                              </w:rPr>
                            </w:pPr>
                            <w:r>
                              <w:rPr>
                                <w:rFonts w:ascii="Garamond" w:hAnsi="Garamond"/>
                                <w:caps/>
                                <w:spacing w:val="30"/>
                                <w:sz w:val="16"/>
                                <w:szCs w:val="16"/>
                              </w:rPr>
                              <w:t xml:space="preserve">1350 Pennsylvania Avenue, N.W. </w:t>
                            </w:r>
                            <w:r>
                              <w:rPr>
                                <w:rFonts w:ascii="Garamond" w:hAnsi="Garamond"/>
                                <w:caps/>
                                <w:spacing w:val="30"/>
                                <w:sz w:val="16"/>
                                <w:szCs w:val="16"/>
                              </w:rPr>
                              <w:sym w:font="Wingdings" w:char="F073"/>
                            </w:r>
                            <w:r>
                              <w:rPr>
                                <w:rFonts w:ascii="Garamond" w:hAnsi="Garamond"/>
                                <w:caps/>
                                <w:spacing w:val="30"/>
                                <w:sz w:val="16"/>
                                <w:szCs w:val="16"/>
                              </w:rPr>
                              <w:t xml:space="preserve"> Suite 119</w:t>
                            </w:r>
                          </w:p>
                          <w:p w:rsidR="00805105" w:rsidRDefault="00805105" w:rsidP="00AE1042">
                            <w:pPr>
                              <w:pStyle w:val="Footer"/>
                              <w:pBdr>
                                <w:top w:val="double" w:sz="4" w:space="1" w:color="auto"/>
                              </w:pBdr>
                              <w:jc w:val="center"/>
                              <w:rPr>
                                <w:rFonts w:ascii="Garamond" w:hAnsi="Garamond"/>
                                <w:caps/>
                                <w:spacing w:val="30"/>
                                <w:sz w:val="16"/>
                                <w:szCs w:val="16"/>
                              </w:rPr>
                            </w:pPr>
                            <w:r>
                              <w:rPr>
                                <w:rFonts w:ascii="Garamond" w:hAnsi="Garamond"/>
                                <w:caps/>
                                <w:spacing w:val="30"/>
                                <w:sz w:val="16"/>
                                <w:szCs w:val="16"/>
                              </w:rPr>
                              <w:sym w:font="Wingdings" w:char="F097"/>
                            </w:r>
                            <w:r>
                              <w:rPr>
                                <w:rFonts w:ascii="Garamond" w:hAnsi="Garamond"/>
                                <w:caps/>
                                <w:spacing w:val="30"/>
                                <w:sz w:val="16"/>
                                <w:szCs w:val="16"/>
                              </w:rPr>
                              <w:t xml:space="preserve"> Washington, DC 20004 </w:t>
                            </w:r>
                            <w:r>
                              <w:rPr>
                                <w:rFonts w:ascii="Garamond" w:hAnsi="Garamond"/>
                                <w:caps/>
                                <w:spacing w:val="30"/>
                                <w:sz w:val="16"/>
                                <w:szCs w:val="16"/>
                              </w:rPr>
                              <w:sym w:font="Wingdings" w:char="F096"/>
                            </w:r>
                          </w:p>
                          <w:p w:rsidR="00805105" w:rsidRDefault="00805105" w:rsidP="00AE1042">
                            <w:pPr>
                              <w:pStyle w:val="Footer"/>
                              <w:pBdr>
                                <w:top w:val="double" w:sz="4" w:space="1" w:color="auto"/>
                              </w:pBdr>
                              <w:jc w:val="center"/>
                              <w:rPr>
                                <w:rFonts w:ascii="Garamond" w:hAnsi="Garamond"/>
                                <w:caps/>
                                <w:spacing w:val="30"/>
                                <w:sz w:val="16"/>
                                <w:szCs w:val="16"/>
                              </w:rPr>
                            </w:pPr>
                            <w:r>
                              <w:rPr>
                                <w:rFonts w:ascii="Garamond" w:hAnsi="Garamond"/>
                                <w:caps/>
                                <w:spacing w:val="30"/>
                                <w:sz w:val="16"/>
                                <w:szCs w:val="16"/>
                              </w:rPr>
                              <w:t xml:space="preserve">Telephone: (202) 727-6683 </w:t>
                            </w:r>
                            <w:r>
                              <w:rPr>
                                <w:rFonts w:ascii="Garamond" w:hAnsi="Garamond"/>
                                <w:caps/>
                                <w:spacing w:val="30"/>
                                <w:sz w:val="16"/>
                                <w:szCs w:val="16"/>
                              </w:rPr>
                              <w:sym w:font="Wingdings" w:char="F073"/>
                            </w:r>
                            <w:r>
                              <w:rPr>
                                <w:rFonts w:ascii="Garamond" w:hAnsi="Garamond"/>
                                <w:caps/>
                                <w:spacing w:val="30"/>
                                <w:sz w:val="16"/>
                                <w:szCs w:val="16"/>
                              </w:rPr>
                              <w:t xml:space="preserve"> Fax: (202) 724-6193</w:t>
                            </w:r>
                          </w:p>
                          <w:p w:rsidR="00805105" w:rsidRDefault="00805105" w:rsidP="00AE1042">
                            <w:pPr>
                              <w:pStyle w:val="Footer"/>
                              <w:pBdr>
                                <w:top w:val="double" w:sz="4" w:space="1" w:color="auto"/>
                              </w:pBdr>
                              <w:jc w:val="center"/>
                              <w:rPr>
                                <w:rFonts w:ascii="Garamond" w:hAnsi="Garamond"/>
                                <w:caps/>
                                <w:spacing w:val="30"/>
                                <w:sz w:val="16"/>
                                <w:szCs w:val="16"/>
                              </w:rPr>
                            </w:pPr>
                          </w:p>
                          <w:p w:rsidR="00805105" w:rsidRDefault="00805105" w:rsidP="00AE1042">
                            <w:r>
                              <w:rPr>
                                <w:rFonts w:ascii="Garamond" w:hAnsi="Garamond"/>
                                <w:caps/>
                                <w:spacing w:val="30"/>
                                <w:sz w:val="16"/>
                                <w:szCs w:val="16"/>
                              </w:rPr>
                              <w:t xml:space="preserve">COUNCIL BUDGET DIRECTOR CERTIFICATION: </w:t>
                            </w:r>
                            <w:r>
                              <w:rPr>
                                <w:caps/>
                                <w:spacing w:val="30"/>
                                <w:sz w:val="16"/>
                                <w:szCs w:val="16"/>
                              </w:rPr>
                              <w:t>_________________________________</w:t>
                            </w:r>
                            <w:r>
                              <w:rPr>
                                <w:rFonts w:ascii="Garamond" w:hAnsi="Garamond"/>
                                <w:caps/>
                                <w:spacing w:val="30"/>
                                <w:sz w:val="16"/>
                                <w:szCs w:val="16"/>
                              </w:rPr>
                              <w:t xml:space="preserve"> DATE: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5.8pt;width:559.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" stroked="f">
                <v:textbox>
                  <w:txbxContent>
                    <w:p w:rsidR="00805105" w:rsidRDefault="00805105" w:rsidP="00AE1042">
                      <w:pPr>
                        <w:pStyle w:val="Footer"/>
                        <w:pBdr>
                          <w:top w:val="double" w:sz="4" w:space="1" w:color="auto"/>
                        </w:pBdr>
                        <w:jc w:val="center"/>
                        <w:rPr>
                          <w:rFonts w:ascii="Garamond" w:hAnsi="Garamond"/>
                          <w:caps/>
                          <w:spacing w:val="30"/>
                          <w:sz w:val="8"/>
                          <w:szCs w:val="8"/>
                        </w:rPr>
                      </w:pPr>
                    </w:p>
                    <w:p w:rsidR="00805105" w:rsidRDefault="00805105" w:rsidP="00AE1042">
                      <w:pPr>
                        <w:pStyle w:val="Footer"/>
                        <w:pBdr>
                          <w:top w:val="double" w:sz="4" w:space="1" w:color="auto"/>
                        </w:pBdr>
                        <w:jc w:val="center"/>
                        <w:rPr>
                          <w:rFonts w:ascii="Garamond" w:hAnsi="Garamond"/>
                          <w:caps/>
                          <w:spacing w:val="30"/>
                          <w:sz w:val="16"/>
                          <w:szCs w:val="16"/>
                        </w:rPr>
                      </w:pPr>
                      <w:r>
                        <w:rPr>
                          <w:rFonts w:ascii="Garamond" w:hAnsi="Garamond"/>
                          <w:caps/>
                          <w:spacing w:val="30"/>
                          <w:sz w:val="16"/>
                          <w:szCs w:val="16"/>
                        </w:rPr>
                        <w:t xml:space="preserve">1350 Pennsylvania Avenue, N.W. </w:t>
                      </w:r>
                      <w:r>
                        <w:rPr>
                          <w:rFonts w:ascii="Garamond" w:hAnsi="Garamond"/>
                          <w:caps/>
                          <w:spacing w:val="30"/>
                          <w:sz w:val="16"/>
                          <w:szCs w:val="16"/>
                        </w:rPr>
                        <w:sym w:font="Wingdings" w:char="F073"/>
                      </w:r>
                      <w:r>
                        <w:rPr>
                          <w:rFonts w:ascii="Garamond" w:hAnsi="Garamond"/>
                          <w:caps/>
                          <w:spacing w:val="30"/>
                          <w:sz w:val="16"/>
                          <w:szCs w:val="16"/>
                        </w:rPr>
                        <w:t xml:space="preserve"> Suite 119</w:t>
                      </w:r>
                    </w:p>
                    <w:p w:rsidR="00805105" w:rsidRDefault="00805105" w:rsidP="00AE1042">
                      <w:pPr>
                        <w:pStyle w:val="Footer"/>
                        <w:pBdr>
                          <w:top w:val="double" w:sz="4" w:space="1" w:color="auto"/>
                        </w:pBdr>
                        <w:jc w:val="center"/>
                        <w:rPr>
                          <w:rFonts w:ascii="Garamond" w:hAnsi="Garamond"/>
                          <w:caps/>
                          <w:spacing w:val="30"/>
                          <w:sz w:val="16"/>
                          <w:szCs w:val="16"/>
                        </w:rPr>
                      </w:pPr>
                      <w:r>
                        <w:rPr>
                          <w:rFonts w:ascii="Garamond" w:hAnsi="Garamond"/>
                          <w:caps/>
                          <w:spacing w:val="30"/>
                          <w:sz w:val="16"/>
                          <w:szCs w:val="16"/>
                        </w:rPr>
                        <w:sym w:font="Wingdings" w:char="F097"/>
                      </w:r>
                      <w:r>
                        <w:rPr>
                          <w:rFonts w:ascii="Garamond" w:hAnsi="Garamond"/>
                          <w:caps/>
                          <w:spacing w:val="30"/>
                          <w:sz w:val="16"/>
                          <w:szCs w:val="16"/>
                        </w:rPr>
                        <w:t xml:space="preserve"> Washington, DC 20004 </w:t>
                      </w:r>
                      <w:r>
                        <w:rPr>
                          <w:rFonts w:ascii="Garamond" w:hAnsi="Garamond"/>
                          <w:caps/>
                          <w:spacing w:val="30"/>
                          <w:sz w:val="16"/>
                          <w:szCs w:val="16"/>
                        </w:rPr>
                        <w:sym w:font="Wingdings" w:char="F096"/>
                      </w:r>
                    </w:p>
                    <w:p w:rsidR="00805105" w:rsidRDefault="00805105" w:rsidP="00AE1042">
                      <w:pPr>
                        <w:pStyle w:val="Footer"/>
                        <w:pBdr>
                          <w:top w:val="double" w:sz="4" w:space="1" w:color="auto"/>
                        </w:pBdr>
                        <w:jc w:val="center"/>
                        <w:rPr>
                          <w:rFonts w:ascii="Garamond" w:hAnsi="Garamond"/>
                          <w:caps/>
                          <w:spacing w:val="30"/>
                          <w:sz w:val="16"/>
                          <w:szCs w:val="16"/>
                        </w:rPr>
                      </w:pPr>
                      <w:r>
                        <w:rPr>
                          <w:rFonts w:ascii="Garamond" w:hAnsi="Garamond"/>
                          <w:caps/>
                          <w:spacing w:val="30"/>
                          <w:sz w:val="16"/>
                          <w:szCs w:val="16"/>
                        </w:rPr>
                        <w:t xml:space="preserve">Telephone: (202) 727-6683 </w:t>
                      </w:r>
                      <w:r>
                        <w:rPr>
                          <w:rFonts w:ascii="Garamond" w:hAnsi="Garamond"/>
                          <w:caps/>
                          <w:spacing w:val="30"/>
                          <w:sz w:val="16"/>
                          <w:szCs w:val="16"/>
                        </w:rPr>
                        <w:sym w:font="Wingdings" w:char="F073"/>
                      </w:r>
                      <w:r>
                        <w:rPr>
                          <w:rFonts w:ascii="Garamond" w:hAnsi="Garamond"/>
                          <w:caps/>
                          <w:spacing w:val="30"/>
                          <w:sz w:val="16"/>
                          <w:szCs w:val="16"/>
                        </w:rPr>
                        <w:t xml:space="preserve"> Fax: (202) 724-6193</w:t>
                      </w:r>
                    </w:p>
                    <w:p w:rsidR="00805105" w:rsidRDefault="00805105" w:rsidP="00AE1042">
                      <w:pPr>
                        <w:pStyle w:val="Footer"/>
                        <w:pBdr>
                          <w:top w:val="double" w:sz="4" w:space="1" w:color="auto"/>
                        </w:pBdr>
                        <w:jc w:val="center"/>
                        <w:rPr>
                          <w:rFonts w:ascii="Garamond" w:hAnsi="Garamond"/>
                          <w:caps/>
                          <w:spacing w:val="30"/>
                          <w:sz w:val="16"/>
                          <w:szCs w:val="16"/>
                        </w:rPr>
                      </w:pPr>
                    </w:p>
                    <w:p w:rsidR="00805105" w:rsidRDefault="00805105" w:rsidP="00AE1042">
                      <w:r>
                        <w:rPr>
                          <w:rFonts w:ascii="Garamond" w:hAnsi="Garamond"/>
                          <w:caps/>
                          <w:spacing w:val="30"/>
                          <w:sz w:val="16"/>
                          <w:szCs w:val="16"/>
                        </w:rPr>
                        <w:t xml:space="preserve">COUNCIL BUDGET DIRECTOR CERTIFICATION: </w:t>
                      </w:r>
                      <w:r>
                        <w:rPr>
                          <w:caps/>
                          <w:spacing w:val="30"/>
                          <w:sz w:val="16"/>
                          <w:szCs w:val="16"/>
                        </w:rPr>
                        <w:t>_________________________________</w:t>
                      </w:r>
                      <w:r>
                        <w:rPr>
                          <w:rFonts w:ascii="Garamond" w:hAnsi="Garamond"/>
                          <w:caps/>
                          <w:spacing w:val="30"/>
                          <w:sz w:val="16"/>
                          <w:szCs w:val="16"/>
                        </w:rPr>
                        <w:t xml:space="preserve"> DATE: _______</w:t>
                      </w:r>
                    </w:p>
                  </w:txbxContent>
                </v:textbox>
              </v:shape>
            </w:pict>
          </mc:Fallback>
        </mc:AlternateContent>
      </w:r>
    </w:p>
    <w:p w:rsidR="00AE1042" w:rsidRDefault="00AE1042" w:rsidP="00C64DCE">
      <w:pPr>
        <w:shd w:val="pct85" w:color="auto" w:fill="auto"/>
        <w:jc w:val="center"/>
        <w:rPr>
          <w:b/>
          <w:smallCaps/>
          <w:color w:val="FFFFFF"/>
          <w:sz w:val="28"/>
          <w:szCs w:val="28"/>
        </w:rPr>
      </w:pPr>
      <w:r>
        <w:rPr>
          <w:b/>
          <w:smallCaps/>
          <w:color w:val="FFFFFF"/>
          <w:sz w:val="28"/>
          <w:szCs w:val="28"/>
        </w:rPr>
        <w:t>I.</w:t>
      </w:r>
      <w:r>
        <w:rPr>
          <w:b/>
          <w:smallCaps/>
          <w:color w:val="FFFFFF"/>
          <w:sz w:val="28"/>
          <w:szCs w:val="28"/>
        </w:rPr>
        <w:tab/>
        <w:t>EXECUTIVE SUMMARY</w:t>
      </w:r>
    </w:p>
    <w:p w:rsidR="00F31FC1" w:rsidRDefault="00AE1042" w:rsidP="00C64DCE">
      <w:pPr>
        <w:shd w:val="pct85" w:color="auto" w:fill="auto"/>
        <w:jc w:val="center"/>
        <w:rPr>
          <w:b/>
          <w:smallCaps/>
          <w:color w:val="FFFFFF"/>
          <w:sz w:val="28"/>
          <w:szCs w:val="28"/>
        </w:rPr>
      </w:pPr>
      <w:r>
        <w:rPr>
          <w:b/>
          <w:smallCaps/>
          <w:color w:val="FFFFFF"/>
          <w:sz w:val="28"/>
          <w:szCs w:val="28"/>
        </w:rPr>
        <w:br w:type="page"/>
      </w:r>
    </w:p>
    <w:p w:rsidR="00513100" w:rsidRPr="00C2573C" w:rsidRDefault="00513100" w:rsidP="00A66B82">
      <w:pPr>
        <w:shd w:val="pct85" w:color="auto" w:fill="auto"/>
        <w:ind w:left="-360" w:right="-360"/>
        <w:jc w:val="center"/>
        <w:rPr>
          <w:caps/>
          <w:color w:val="FFFFFF"/>
          <w:sz w:val="28"/>
          <w:szCs w:val="28"/>
        </w:rPr>
      </w:pPr>
      <w:r w:rsidRPr="00C2573C">
        <w:rPr>
          <w:b/>
          <w:caps/>
          <w:color w:val="FFFFFF"/>
          <w:sz w:val="28"/>
          <w:szCs w:val="28"/>
        </w:rPr>
        <w:lastRenderedPageBreak/>
        <w:t>I.</w:t>
      </w:r>
      <w:r w:rsidRPr="00C2573C">
        <w:rPr>
          <w:b/>
          <w:caps/>
          <w:color w:val="FFFFFF"/>
          <w:sz w:val="28"/>
          <w:szCs w:val="28"/>
        </w:rPr>
        <w:tab/>
        <w:t>Executive Summary</w:t>
      </w:r>
    </w:p>
    <w:p w:rsidR="00513100" w:rsidRPr="00C114CB" w:rsidRDefault="00513100" w:rsidP="00C64DCE"/>
    <w:p w:rsidR="00513100" w:rsidRPr="00C2573C" w:rsidRDefault="00513100" w:rsidP="00C64DCE">
      <w:pPr>
        <w:shd w:val="pct85" w:color="auto" w:fill="auto"/>
        <w:jc w:val="center"/>
        <w:rPr>
          <w:caps/>
          <w:color w:val="FFFFFF"/>
          <w:sz w:val="28"/>
          <w:szCs w:val="28"/>
        </w:rPr>
      </w:pPr>
      <w:r w:rsidRPr="00C2573C">
        <w:rPr>
          <w:b/>
          <w:caps/>
          <w:color w:val="FFFFFF"/>
          <w:sz w:val="28"/>
          <w:szCs w:val="28"/>
        </w:rPr>
        <w:t>A.</w:t>
      </w:r>
      <w:r w:rsidRPr="00C2573C">
        <w:rPr>
          <w:b/>
          <w:caps/>
          <w:color w:val="FFFFFF"/>
          <w:sz w:val="28"/>
          <w:szCs w:val="28"/>
        </w:rPr>
        <w:tab/>
        <w:t>Introduction</w:t>
      </w:r>
    </w:p>
    <w:p w:rsidR="00AE1042" w:rsidRPr="00223A4E" w:rsidRDefault="00AE1042" w:rsidP="00C64DCE">
      <w:pPr>
        <w:pStyle w:val="BodyText"/>
        <w:ind w:firstLine="720"/>
        <w:jc w:val="both"/>
        <w:rPr>
          <w:szCs w:val="24"/>
          <w:highlight w:val="yellow"/>
        </w:rPr>
      </w:pPr>
    </w:p>
    <w:p w:rsidR="00D8339F" w:rsidRPr="00E12B41" w:rsidRDefault="00AE1042" w:rsidP="00C64DCE">
      <w:pPr>
        <w:pStyle w:val="BodyText"/>
        <w:ind w:firstLine="720"/>
        <w:jc w:val="both"/>
        <w:rPr>
          <w:szCs w:val="24"/>
        </w:rPr>
      </w:pPr>
      <w:r w:rsidRPr="00E12B41">
        <w:rPr>
          <w:szCs w:val="24"/>
        </w:rPr>
        <w:t xml:space="preserve">The Committee on </w:t>
      </w:r>
      <w:r w:rsidR="00450611" w:rsidRPr="00E12B41">
        <w:rPr>
          <w:szCs w:val="24"/>
        </w:rPr>
        <w:t xml:space="preserve">Government Operations </w:t>
      </w:r>
      <w:r w:rsidRPr="00E12B41">
        <w:rPr>
          <w:szCs w:val="24"/>
        </w:rPr>
        <w:t>provides legislative leadership and oversight for the following agencies and commissions:</w:t>
      </w:r>
    </w:p>
    <w:p w:rsidR="00AE1042" w:rsidRPr="00E12B41" w:rsidRDefault="00AE1042" w:rsidP="00C64DCE">
      <w:pPr>
        <w:pStyle w:val="BodyText"/>
        <w:ind w:firstLine="720"/>
        <w:jc w:val="both"/>
        <w:rPr>
          <w:szCs w:val="24"/>
        </w:rPr>
      </w:pPr>
    </w:p>
    <w:p w:rsidR="00F87CEE" w:rsidRPr="00E12B41" w:rsidRDefault="00F87CEE" w:rsidP="00C64DCE">
      <w:pPr>
        <w:pStyle w:val="BodyText"/>
        <w:numPr>
          <w:ilvl w:val="0"/>
          <w:numId w:val="1"/>
        </w:numPr>
        <w:jc w:val="both"/>
        <w:rPr>
          <w:szCs w:val="24"/>
        </w:rPr>
      </w:pPr>
      <w:r w:rsidRPr="00E12B41">
        <w:rPr>
          <w:szCs w:val="24"/>
        </w:rPr>
        <w:t>Advisory Commission on Caribbean Community Affairs</w:t>
      </w:r>
    </w:p>
    <w:p w:rsidR="00F87CEE" w:rsidRPr="00E12B41" w:rsidRDefault="00F87CEE" w:rsidP="00C64DCE">
      <w:pPr>
        <w:pStyle w:val="BodyText"/>
        <w:numPr>
          <w:ilvl w:val="0"/>
          <w:numId w:val="1"/>
        </w:numPr>
        <w:jc w:val="both"/>
        <w:rPr>
          <w:szCs w:val="24"/>
        </w:rPr>
      </w:pPr>
      <w:r w:rsidRPr="00E12B41">
        <w:rPr>
          <w:szCs w:val="24"/>
        </w:rPr>
        <w:t>Adviso</w:t>
      </w:r>
      <w:r w:rsidR="00F95B90">
        <w:rPr>
          <w:szCs w:val="24"/>
        </w:rPr>
        <w:t>ry Committee to the Office of LG</w:t>
      </w:r>
      <w:r w:rsidRPr="00E12B41">
        <w:rPr>
          <w:szCs w:val="24"/>
        </w:rPr>
        <w:t>BT</w:t>
      </w:r>
      <w:r w:rsidR="00F95B90">
        <w:rPr>
          <w:szCs w:val="24"/>
        </w:rPr>
        <w:t>Q</w:t>
      </w:r>
      <w:r w:rsidRPr="00E12B41">
        <w:rPr>
          <w:szCs w:val="24"/>
        </w:rPr>
        <w:t xml:space="preserve"> Affairs</w:t>
      </w:r>
    </w:p>
    <w:p w:rsidR="00F87CEE" w:rsidRPr="00E12B41" w:rsidRDefault="00F87CEE" w:rsidP="00C64DCE">
      <w:pPr>
        <w:pStyle w:val="BodyText"/>
        <w:numPr>
          <w:ilvl w:val="0"/>
          <w:numId w:val="1"/>
        </w:numPr>
        <w:jc w:val="both"/>
        <w:rPr>
          <w:szCs w:val="24"/>
        </w:rPr>
      </w:pPr>
      <w:r w:rsidRPr="00E12B41">
        <w:rPr>
          <w:szCs w:val="24"/>
        </w:rPr>
        <w:t>Commission for Women</w:t>
      </w:r>
    </w:p>
    <w:p w:rsidR="00F87CEE" w:rsidRPr="00E12B41" w:rsidRDefault="00F87CEE" w:rsidP="00C64DCE">
      <w:pPr>
        <w:pStyle w:val="BodyText"/>
        <w:numPr>
          <w:ilvl w:val="0"/>
          <w:numId w:val="1"/>
        </w:numPr>
        <w:jc w:val="both"/>
        <w:rPr>
          <w:szCs w:val="24"/>
        </w:rPr>
      </w:pPr>
      <w:r w:rsidRPr="00E12B41">
        <w:rPr>
          <w:szCs w:val="24"/>
        </w:rPr>
        <w:t>Commission on African Affairs</w:t>
      </w:r>
    </w:p>
    <w:p w:rsidR="00F87CEE" w:rsidRPr="00E12B41" w:rsidRDefault="00F87CEE" w:rsidP="00C64DCE">
      <w:pPr>
        <w:pStyle w:val="BodyText"/>
        <w:numPr>
          <w:ilvl w:val="0"/>
          <w:numId w:val="1"/>
        </w:numPr>
        <w:jc w:val="both"/>
        <w:rPr>
          <w:szCs w:val="24"/>
        </w:rPr>
      </w:pPr>
      <w:r w:rsidRPr="00E12B41">
        <w:rPr>
          <w:szCs w:val="24"/>
        </w:rPr>
        <w:t>Commission on African American Affairs</w:t>
      </w:r>
    </w:p>
    <w:p w:rsidR="00F87CEE" w:rsidRPr="00E12B41" w:rsidRDefault="00F87CEE" w:rsidP="00C64DCE">
      <w:pPr>
        <w:pStyle w:val="BodyText"/>
        <w:numPr>
          <w:ilvl w:val="0"/>
          <w:numId w:val="1"/>
        </w:numPr>
        <w:jc w:val="both"/>
        <w:rPr>
          <w:szCs w:val="24"/>
        </w:rPr>
      </w:pPr>
      <w:r w:rsidRPr="00E12B41">
        <w:rPr>
          <w:szCs w:val="24"/>
        </w:rPr>
        <w:t>Commission on Asian and Pacific Islander Affairs</w:t>
      </w:r>
    </w:p>
    <w:p w:rsidR="00F87CEE" w:rsidRPr="00E12B41" w:rsidRDefault="00F87CEE" w:rsidP="00C64DCE">
      <w:pPr>
        <w:pStyle w:val="BodyText"/>
        <w:numPr>
          <w:ilvl w:val="0"/>
          <w:numId w:val="1"/>
        </w:numPr>
        <w:jc w:val="both"/>
        <w:rPr>
          <w:szCs w:val="24"/>
        </w:rPr>
      </w:pPr>
      <w:r w:rsidRPr="00E12B41">
        <w:rPr>
          <w:szCs w:val="24"/>
        </w:rPr>
        <w:t>Commission on Fathers, Men and Boys</w:t>
      </w:r>
    </w:p>
    <w:p w:rsidR="00F87CEE" w:rsidRPr="00E12B41" w:rsidRDefault="00F87CEE" w:rsidP="00C64DCE">
      <w:pPr>
        <w:pStyle w:val="BodyText"/>
        <w:numPr>
          <w:ilvl w:val="0"/>
          <w:numId w:val="1"/>
        </w:numPr>
        <w:jc w:val="both"/>
        <w:rPr>
          <w:szCs w:val="24"/>
        </w:rPr>
      </w:pPr>
      <w:r w:rsidRPr="00E12B41">
        <w:rPr>
          <w:szCs w:val="24"/>
        </w:rPr>
        <w:t>Commission on Latino Community Development</w:t>
      </w:r>
    </w:p>
    <w:p w:rsidR="00F87CEE" w:rsidRPr="00E12B41" w:rsidRDefault="00F87CEE" w:rsidP="00C64DCE">
      <w:pPr>
        <w:pStyle w:val="BodyText"/>
        <w:numPr>
          <w:ilvl w:val="0"/>
          <w:numId w:val="1"/>
        </w:numPr>
        <w:jc w:val="both"/>
        <w:rPr>
          <w:szCs w:val="24"/>
        </w:rPr>
      </w:pPr>
      <w:r w:rsidRPr="00E12B41">
        <w:rPr>
          <w:szCs w:val="24"/>
        </w:rPr>
        <w:t>Emancipation Commemoration Commission</w:t>
      </w:r>
    </w:p>
    <w:p w:rsidR="00F87CEE" w:rsidRPr="00E12B41" w:rsidRDefault="00F87CEE" w:rsidP="00C64DCE">
      <w:pPr>
        <w:pStyle w:val="BodyText"/>
        <w:numPr>
          <w:ilvl w:val="0"/>
          <w:numId w:val="1"/>
        </w:numPr>
        <w:jc w:val="both"/>
        <w:rPr>
          <w:szCs w:val="24"/>
        </w:rPr>
      </w:pPr>
      <w:r w:rsidRPr="00E12B41">
        <w:rPr>
          <w:szCs w:val="24"/>
        </w:rPr>
        <w:t>Executive Office of the Mayor</w:t>
      </w:r>
    </w:p>
    <w:p w:rsidR="00F87CEE" w:rsidRPr="00E12B41" w:rsidRDefault="00F87CEE" w:rsidP="00C64DCE">
      <w:pPr>
        <w:pStyle w:val="BodyText"/>
        <w:numPr>
          <w:ilvl w:val="0"/>
          <w:numId w:val="1"/>
        </w:numPr>
        <w:jc w:val="both"/>
        <w:rPr>
          <w:szCs w:val="24"/>
        </w:rPr>
      </w:pPr>
      <w:r w:rsidRPr="00E12B41">
        <w:rPr>
          <w:szCs w:val="24"/>
        </w:rPr>
        <w:t>Serve DC, and the Office of Community Affairs</w:t>
      </w:r>
    </w:p>
    <w:p w:rsidR="00F87CEE" w:rsidRPr="00E12B41" w:rsidRDefault="00F87CEE" w:rsidP="00C64DCE">
      <w:pPr>
        <w:pStyle w:val="BodyText"/>
        <w:numPr>
          <w:ilvl w:val="0"/>
          <w:numId w:val="1"/>
        </w:numPr>
        <w:jc w:val="both"/>
        <w:rPr>
          <w:szCs w:val="24"/>
        </w:rPr>
      </w:pPr>
      <w:r w:rsidRPr="00E12B41">
        <w:rPr>
          <w:szCs w:val="24"/>
        </w:rPr>
        <w:t>Interfaith Council</w:t>
      </w:r>
    </w:p>
    <w:p w:rsidR="00F87CEE" w:rsidRPr="00E12B41" w:rsidRDefault="00F87CEE" w:rsidP="00C64DCE">
      <w:pPr>
        <w:pStyle w:val="BodyText"/>
        <w:numPr>
          <w:ilvl w:val="0"/>
          <w:numId w:val="1"/>
        </w:numPr>
        <w:jc w:val="both"/>
        <w:rPr>
          <w:szCs w:val="24"/>
        </w:rPr>
      </w:pPr>
      <w:r w:rsidRPr="00E12B41">
        <w:rPr>
          <w:szCs w:val="24"/>
        </w:rPr>
        <w:t>Mayor’s Office of Legal Counsel</w:t>
      </w:r>
    </w:p>
    <w:p w:rsidR="00F87CEE" w:rsidRPr="00E12B41" w:rsidRDefault="004A71EA" w:rsidP="00C64DCE">
      <w:pPr>
        <w:pStyle w:val="BodyText"/>
        <w:numPr>
          <w:ilvl w:val="0"/>
          <w:numId w:val="1"/>
        </w:numPr>
        <w:jc w:val="both"/>
        <w:rPr>
          <w:szCs w:val="24"/>
        </w:rPr>
      </w:pPr>
      <w:r w:rsidRPr="00E12B41">
        <w:rPr>
          <w:szCs w:val="24"/>
        </w:rPr>
        <w:t>Office on Asian</w:t>
      </w:r>
      <w:r w:rsidR="00F87CEE" w:rsidRPr="00E12B41">
        <w:rPr>
          <w:szCs w:val="24"/>
        </w:rPr>
        <w:t xml:space="preserve"> and Pacific Islanders Affairs</w:t>
      </w:r>
    </w:p>
    <w:p w:rsidR="00F87CEE" w:rsidRPr="00E12B41" w:rsidRDefault="00F87CEE" w:rsidP="00C64DCE">
      <w:pPr>
        <w:pStyle w:val="BodyText"/>
        <w:numPr>
          <w:ilvl w:val="0"/>
          <w:numId w:val="1"/>
        </w:numPr>
        <w:jc w:val="both"/>
        <w:rPr>
          <w:szCs w:val="24"/>
        </w:rPr>
      </w:pPr>
      <w:r w:rsidRPr="00E12B41">
        <w:rPr>
          <w:szCs w:val="24"/>
        </w:rPr>
        <w:t>Office of Administrative Hearings (including the Advisory Committee to the Office of Administrative Hearings)</w:t>
      </w:r>
    </w:p>
    <w:p w:rsidR="00F87CEE" w:rsidRPr="00E12B41" w:rsidRDefault="00F87CEE" w:rsidP="00C64DCE">
      <w:pPr>
        <w:pStyle w:val="BodyText"/>
        <w:numPr>
          <w:ilvl w:val="0"/>
          <w:numId w:val="1"/>
        </w:numPr>
        <w:jc w:val="both"/>
        <w:rPr>
          <w:szCs w:val="24"/>
        </w:rPr>
      </w:pPr>
      <w:r w:rsidRPr="00E12B41">
        <w:rPr>
          <w:szCs w:val="24"/>
        </w:rPr>
        <w:t>Offic</w:t>
      </w:r>
      <w:r w:rsidR="00F95B90">
        <w:rPr>
          <w:szCs w:val="24"/>
        </w:rPr>
        <w:t>e of Lesbian, Gay, Bisexual,</w:t>
      </w:r>
      <w:r w:rsidRPr="00E12B41">
        <w:rPr>
          <w:szCs w:val="24"/>
        </w:rPr>
        <w:t xml:space="preserve"> Transgender</w:t>
      </w:r>
      <w:r w:rsidR="00F95B90">
        <w:rPr>
          <w:szCs w:val="24"/>
        </w:rPr>
        <w:t xml:space="preserve"> and Questioning</w:t>
      </w:r>
      <w:r w:rsidRPr="00E12B41">
        <w:rPr>
          <w:szCs w:val="24"/>
        </w:rPr>
        <w:t xml:space="preserve"> Affairs</w:t>
      </w:r>
    </w:p>
    <w:p w:rsidR="00F87CEE" w:rsidRPr="00E12B41" w:rsidRDefault="006240D3" w:rsidP="00C64DCE">
      <w:pPr>
        <w:pStyle w:val="BodyText"/>
        <w:numPr>
          <w:ilvl w:val="0"/>
          <w:numId w:val="1"/>
        </w:numPr>
        <w:jc w:val="both"/>
        <w:rPr>
          <w:szCs w:val="24"/>
        </w:rPr>
      </w:pPr>
      <w:r w:rsidRPr="00E12B41">
        <w:rPr>
          <w:szCs w:val="24"/>
        </w:rPr>
        <w:t>Mayor’s Office on</w:t>
      </w:r>
      <w:r w:rsidR="00F87CEE" w:rsidRPr="00E12B41">
        <w:rPr>
          <w:szCs w:val="24"/>
        </w:rPr>
        <w:t xml:space="preserve"> Latino Affairs</w:t>
      </w:r>
    </w:p>
    <w:p w:rsidR="00F87CEE" w:rsidRPr="00E12B41" w:rsidRDefault="00F87CEE" w:rsidP="00C64DCE">
      <w:pPr>
        <w:pStyle w:val="BodyText"/>
        <w:numPr>
          <w:ilvl w:val="0"/>
          <w:numId w:val="1"/>
        </w:numPr>
        <w:jc w:val="both"/>
        <w:rPr>
          <w:szCs w:val="24"/>
        </w:rPr>
      </w:pPr>
      <w:r w:rsidRPr="00E12B41">
        <w:rPr>
          <w:szCs w:val="24"/>
        </w:rPr>
        <w:t>Office of Partnerships and Grants Services</w:t>
      </w:r>
    </w:p>
    <w:p w:rsidR="00F87CEE" w:rsidRPr="00E12B41" w:rsidRDefault="00F87CEE" w:rsidP="00C64DCE">
      <w:pPr>
        <w:pStyle w:val="BodyText"/>
        <w:numPr>
          <w:ilvl w:val="0"/>
          <w:numId w:val="1"/>
        </w:numPr>
        <w:jc w:val="both"/>
        <w:rPr>
          <w:szCs w:val="24"/>
        </w:rPr>
      </w:pPr>
      <w:r w:rsidRPr="00E12B41">
        <w:rPr>
          <w:szCs w:val="24"/>
        </w:rPr>
        <w:t>Office of Public-Private Partnerships</w:t>
      </w:r>
    </w:p>
    <w:p w:rsidR="00F87CEE" w:rsidRPr="00E12B41" w:rsidRDefault="00F87CEE" w:rsidP="00C64DCE">
      <w:pPr>
        <w:pStyle w:val="BodyText"/>
        <w:numPr>
          <w:ilvl w:val="0"/>
          <w:numId w:val="1"/>
        </w:numPr>
        <w:jc w:val="both"/>
        <w:rPr>
          <w:szCs w:val="24"/>
        </w:rPr>
      </w:pPr>
      <w:r w:rsidRPr="00E12B41">
        <w:rPr>
          <w:szCs w:val="24"/>
        </w:rPr>
        <w:t>Office of the Chief Technology Officer</w:t>
      </w:r>
    </w:p>
    <w:p w:rsidR="00F87CEE" w:rsidRPr="00E12B41" w:rsidRDefault="00F87CEE" w:rsidP="00C64DCE">
      <w:pPr>
        <w:pStyle w:val="BodyText"/>
        <w:numPr>
          <w:ilvl w:val="0"/>
          <w:numId w:val="1"/>
        </w:numPr>
        <w:jc w:val="both"/>
        <w:rPr>
          <w:szCs w:val="24"/>
        </w:rPr>
      </w:pPr>
      <w:r w:rsidRPr="00E12B41">
        <w:rPr>
          <w:szCs w:val="24"/>
        </w:rPr>
        <w:t>Office of the City Administrator</w:t>
      </w:r>
    </w:p>
    <w:p w:rsidR="00F87CEE" w:rsidRPr="00E12B41" w:rsidRDefault="00F87CEE" w:rsidP="00C64DCE">
      <w:pPr>
        <w:pStyle w:val="BodyText"/>
        <w:numPr>
          <w:ilvl w:val="0"/>
          <w:numId w:val="1"/>
        </w:numPr>
        <w:jc w:val="both"/>
        <w:rPr>
          <w:szCs w:val="24"/>
        </w:rPr>
      </w:pPr>
      <w:r w:rsidRPr="00E12B41">
        <w:rPr>
          <w:szCs w:val="24"/>
        </w:rPr>
        <w:t>Office of the Inspector General</w:t>
      </w:r>
    </w:p>
    <w:p w:rsidR="00F87CEE" w:rsidRPr="00E12B41" w:rsidRDefault="00F87CEE" w:rsidP="00C64DCE">
      <w:pPr>
        <w:pStyle w:val="BodyText"/>
        <w:numPr>
          <w:ilvl w:val="0"/>
          <w:numId w:val="1"/>
        </w:numPr>
        <w:jc w:val="both"/>
        <w:rPr>
          <w:szCs w:val="24"/>
        </w:rPr>
      </w:pPr>
      <w:r w:rsidRPr="00E12B41">
        <w:rPr>
          <w:szCs w:val="24"/>
        </w:rPr>
        <w:t>Office of the Senior Advisor</w:t>
      </w:r>
    </w:p>
    <w:p w:rsidR="00F87CEE" w:rsidRPr="00E12B41" w:rsidRDefault="00F87CEE" w:rsidP="00C64DCE">
      <w:pPr>
        <w:pStyle w:val="BodyText"/>
        <w:numPr>
          <w:ilvl w:val="0"/>
          <w:numId w:val="1"/>
        </w:numPr>
        <w:jc w:val="both"/>
        <w:rPr>
          <w:szCs w:val="24"/>
        </w:rPr>
      </w:pPr>
      <w:r w:rsidRPr="00E12B41">
        <w:rPr>
          <w:szCs w:val="24"/>
        </w:rPr>
        <w:t>Office of Veterans Affairs</w:t>
      </w:r>
    </w:p>
    <w:p w:rsidR="006240D3" w:rsidRPr="00E12B41" w:rsidRDefault="006240D3" w:rsidP="00C64DCE">
      <w:pPr>
        <w:pStyle w:val="BodyText"/>
        <w:numPr>
          <w:ilvl w:val="0"/>
          <w:numId w:val="1"/>
        </w:numPr>
        <w:jc w:val="both"/>
        <w:rPr>
          <w:szCs w:val="24"/>
        </w:rPr>
      </w:pPr>
      <w:r w:rsidRPr="00E12B41">
        <w:rPr>
          <w:szCs w:val="24"/>
        </w:rPr>
        <w:t>Office on African American Affairs</w:t>
      </w:r>
    </w:p>
    <w:p w:rsidR="00F87CEE" w:rsidRPr="00E12B41" w:rsidRDefault="00F87CEE" w:rsidP="00C64DCE">
      <w:pPr>
        <w:pStyle w:val="BodyText"/>
        <w:numPr>
          <w:ilvl w:val="0"/>
          <w:numId w:val="1"/>
        </w:numPr>
        <w:jc w:val="both"/>
        <w:rPr>
          <w:szCs w:val="24"/>
        </w:rPr>
      </w:pPr>
      <w:r w:rsidRPr="00E12B41">
        <w:rPr>
          <w:szCs w:val="24"/>
        </w:rPr>
        <w:t>Office on African Affairs</w:t>
      </w:r>
    </w:p>
    <w:p w:rsidR="00F87CEE" w:rsidRPr="00E12B41" w:rsidRDefault="00F87CEE" w:rsidP="00C64DCE">
      <w:pPr>
        <w:pStyle w:val="BodyText"/>
        <w:numPr>
          <w:ilvl w:val="0"/>
          <w:numId w:val="1"/>
        </w:numPr>
        <w:jc w:val="both"/>
        <w:rPr>
          <w:szCs w:val="24"/>
        </w:rPr>
      </w:pPr>
      <w:r w:rsidRPr="00E12B41">
        <w:rPr>
          <w:szCs w:val="24"/>
        </w:rPr>
        <w:t>Public Access Corporation</w:t>
      </w:r>
    </w:p>
    <w:p w:rsidR="00F87CEE" w:rsidRPr="00E12B41" w:rsidRDefault="00F87CEE" w:rsidP="00C64DCE">
      <w:pPr>
        <w:pStyle w:val="BodyText"/>
        <w:numPr>
          <w:ilvl w:val="0"/>
          <w:numId w:val="1"/>
        </w:numPr>
        <w:jc w:val="both"/>
        <w:rPr>
          <w:szCs w:val="24"/>
        </w:rPr>
      </w:pPr>
      <w:r w:rsidRPr="00E12B41">
        <w:rPr>
          <w:szCs w:val="24"/>
        </w:rPr>
        <w:t>Secretary of the District of Columbia</w:t>
      </w:r>
    </w:p>
    <w:p w:rsidR="0087410F" w:rsidRPr="00E12B41" w:rsidRDefault="0087410F" w:rsidP="00C64DCE">
      <w:pPr>
        <w:pStyle w:val="BodyText"/>
        <w:ind w:left="1440"/>
        <w:jc w:val="both"/>
        <w:rPr>
          <w:szCs w:val="24"/>
        </w:rPr>
      </w:pPr>
    </w:p>
    <w:p w:rsidR="0087410F" w:rsidRPr="00E12B41" w:rsidRDefault="0087410F" w:rsidP="00A66B82">
      <w:pPr>
        <w:pStyle w:val="Style1"/>
        <w:kinsoku w:val="0"/>
        <w:autoSpaceDE/>
        <w:adjustRightInd/>
        <w:ind w:right="-180" w:firstLine="720"/>
        <w:jc w:val="both"/>
        <w:rPr>
          <w:sz w:val="24"/>
          <w:szCs w:val="24"/>
          <w:shd w:val="clear" w:color="auto" w:fill="FFFFFF"/>
        </w:rPr>
      </w:pPr>
      <w:r w:rsidRPr="00E12B41">
        <w:rPr>
          <w:sz w:val="24"/>
          <w:szCs w:val="24"/>
          <w:shd w:val="clear" w:color="auto" w:fill="FFFFFF"/>
        </w:rPr>
        <w:t>Under the leadership of Chairman</w:t>
      </w:r>
      <w:r w:rsidR="00786611" w:rsidRPr="00E12B41">
        <w:rPr>
          <w:sz w:val="24"/>
          <w:szCs w:val="24"/>
          <w:shd w:val="clear" w:color="auto" w:fill="FFFFFF"/>
        </w:rPr>
        <w:t xml:space="preserve"> Brandon T. Todd</w:t>
      </w:r>
      <w:r w:rsidRPr="00E12B41">
        <w:rPr>
          <w:sz w:val="24"/>
          <w:szCs w:val="24"/>
          <w:shd w:val="clear" w:color="auto" w:fill="FFFFFF"/>
        </w:rPr>
        <w:t xml:space="preserve">, the Committee </w:t>
      </w:r>
      <w:r w:rsidR="007729BA" w:rsidRPr="00E12B41">
        <w:rPr>
          <w:sz w:val="24"/>
          <w:szCs w:val="24"/>
          <w:shd w:val="clear" w:color="auto" w:fill="FFFFFF"/>
        </w:rPr>
        <w:t>is responsible for overseeing the executive, administrative, and operational functions of the government. The Committee also oversees a wide array of offices that advocate for the diverse population of the District of Columbia. It works to ensure accountability and wise use of taxpayer dollars across all the offices and agencies under its purview.</w:t>
      </w:r>
    </w:p>
    <w:p w:rsidR="003D36F3" w:rsidRPr="00A66B82" w:rsidRDefault="003D36F3" w:rsidP="00C64DCE">
      <w:pPr>
        <w:pStyle w:val="Style1"/>
        <w:kinsoku w:val="0"/>
        <w:autoSpaceDE/>
        <w:adjustRightInd/>
        <w:jc w:val="both"/>
        <w:rPr>
          <w:sz w:val="22"/>
          <w:szCs w:val="24"/>
          <w:shd w:val="clear" w:color="auto" w:fill="FFFFFF"/>
        </w:rPr>
      </w:pPr>
    </w:p>
    <w:p w:rsidR="0087410F" w:rsidRPr="00A66B82" w:rsidRDefault="003D36F3" w:rsidP="00A66B82">
      <w:pPr>
        <w:pStyle w:val="Style1"/>
        <w:kinsoku w:val="0"/>
        <w:ind w:right="-180"/>
        <w:jc w:val="both"/>
        <w:rPr>
          <w:sz w:val="24"/>
          <w:szCs w:val="24"/>
        </w:rPr>
      </w:pPr>
      <w:r w:rsidRPr="00E12B41">
        <w:rPr>
          <w:sz w:val="24"/>
          <w:szCs w:val="24"/>
        </w:rPr>
        <w:t>Chair</w:t>
      </w:r>
      <w:r w:rsidR="00E84344" w:rsidRPr="00E12B41">
        <w:rPr>
          <w:sz w:val="24"/>
          <w:szCs w:val="24"/>
        </w:rPr>
        <w:t>man</w:t>
      </w:r>
      <w:r w:rsidRPr="00E12B41">
        <w:rPr>
          <w:sz w:val="24"/>
          <w:szCs w:val="24"/>
        </w:rPr>
        <w:t xml:space="preserve"> </w:t>
      </w:r>
      <w:r w:rsidR="00E84344" w:rsidRPr="00E12B41">
        <w:rPr>
          <w:sz w:val="24"/>
          <w:szCs w:val="24"/>
        </w:rPr>
        <w:t>Brandon T. Todd</w:t>
      </w:r>
      <w:r w:rsidRPr="00E12B41">
        <w:rPr>
          <w:sz w:val="24"/>
          <w:szCs w:val="24"/>
        </w:rPr>
        <w:t xml:space="preserve"> </w:t>
      </w:r>
      <w:r w:rsidR="00E84344" w:rsidRPr="00E12B41">
        <w:rPr>
          <w:sz w:val="24"/>
          <w:szCs w:val="24"/>
        </w:rPr>
        <w:t>began his</w:t>
      </w:r>
      <w:r w:rsidRPr="00E12B41">
        <w:rPr>
          <w:sz w:val="24"/>
          <w:szCs w:val="24"/>
        </w:rPr>
        <w:t xml:space="preserve"> tenure as Committee Chairperson at th</w:t>
      </w:r>
      <w:r w:rsidR="00E84344" w:rsidRPr="00E12B41">
        <w:rPr>
          <w:sz w:val="24"/>
          <w:szCs w:val="24"/>
        </w:rPr>
        <w:t>e beginning of Council Period 22. H</w:t>
      </w:r>
      <w:r w:rsidRPr="00E12B41">
        <w:rPr>
          <w:sz w:val="24"/>
          <w:szCs w:val="24"/>
        </w:rPr>
        <w:t xml:space="preserve">e is joined on the Committee by Councilmembers </w:t>
      </w:r>
      <w:r w:rsidR="00E84344" w:rsidRPr="00E12B41">
        <w:rPr>
          <w:sz w:val="24"/>
          <w:szCs w:val="24"/>
        </w:rPr>
        <w:t>Jack Evans</w:t>
      </w:r>
      <w:r w:rsidRPr="00E12B41">
        <w:rPr>
          <w:sz w:val="24"/>
          <w:szCs w:val="24"/>
        </w:rPr>
        <w:t>, Elissa Silverman</w:t>
      </w:r>
      <w:r w:rsidR="001A5E5D" w:rsidRPr="00E12B41">
        <w:rPr>
          <w:sz w:val="24"/>
          <w:szCs w:val="24"/>
        </w:rPr>
        <w:t>, Brianne Nadeau, and Trayon White</w:t>
      </w:r>
      <w:r w:rsidRPr="00E12B41">
        <w:rPr>
          <w:sz w:val="24"/>
          <w:szCs w:val="24"/>
        </w:rPr>
        <w:t xml:space="preserve">. The Committee has continued to monitor agency performance and expenditures in an effort to increase transparency and improve efficiency throughout government.  </w:t>
      </w:r>
    </w:p>
    <w:p w:rsidR="00A66B82" w:rsidRDefault="00A66B82" w:rsidP="00A66B82">
      <w:pPr>
        <w:pStyle w:val="BodyText"/>
        <w:jc w:val="center"/>
        <w:rPr>
          <w:b/>
          <w:caps/>
          <w:color w:val="FFFFFF"/>
          <w:sz w:val="28"/>
          <w:szCs w:val="28"/>
          <w:highlight w:val="black"/>
        </w:rPr>
        <w:sectPr w:rsidR="00A66B82" w:rsidSect="00A66B82">
          <w:headerReference w:type="default" r:id="rId9"/>
          <w:footerReference w:type="default" r:id="rId10"/>
          <w:pgSz w:w="12240" w:h="15840" w:code="1"/>
          <w:pgMar w:top="288" w:right="1440" w:bottom="288" w:left="1440" w:header="0" w:footer="720" w:gutter="0"/>
          <w:cols w:space="720"/>
          <w:docGrid w:linePitch="360"/>
        </w:sectPr>
      </w:pPr>
    </w:p>
    <w:p w:rsidR="00AE1042" w:rsidRDefault="009E643C" w:rsidP="00A66B82">
      <w:pPr>
        <w:pStyle w:val="BodyText"/>
        <w:jc w:val="center"/>
        <w:rPr>
          <w:b/>
          <w:caps/>
          <w:color w:val="FFFFFF"/>
          <w:szCs w:val="28"/>
        </w:rPr>
      </w:pPr>
      <w:r w:rsidRPr="00C2573C">
        <w:rPr>
          <w:b/>
          <w:caps/>
          <w:color w:val="FFFFFF"/>
          <w:sz w:val="28"/>
          <w:szCs w:val="28"/>
          <w:highlight w:val="black"/>
        </w:rPr>
        <w:lastRenderedPageBreak/>
        <w:t>B.</w:t>
      </w:r>
      <w:r w:rsidRPr="00C2573C">
        <w:rPr>
          <w:b/>
          <w:caps/>
          <w:color w:val="FFFFFF"/>
          <w:sz w:val="28"/>
          <w:szCs w:val="28"/>
          <w:highlight w:val="black"/>
        </w:rPr>
        <w:tab/>
      </w:r>
      <w:r w:rsidR="00915638" w:rsidRPr="00C2573C">
        <w:rPr>
          <w:b/>
          <w:caps/>
          <w:color w:val="FFFFFF"/>
          <w:sz w:val="28"/>
          <w:szCs w:val="28"/>
          <w:highlight w:val="black"/>
        </w:rPr>
        <w:t>FY</w:t>
      </w:r>
      <w:r w:rsidR="00425B62">
        <w:rPr>
          <w:b/>
          <w:caps/>
          <w:color w:val="FFFFFF"/>
          <w:sz w:val="28"/>
          <w:szCs w:val="28"/>
          <w:highlight w:val="black"/>
        </w:rPr>
        <w:t xml:space="preserve"> 20</w:t>
      </w:r>
      <w:r w:rsidR="00915638" w:rsidRPr="00C2573C">
        <w:rPr>
          <w:b/>
          <w:caps/>
          <w:color w:val="FFFFFF"/>
          <w:sz w:val="28"/>
          <w:szCs w:val="28"/>
          <w:highlight w:val="black"/>
        </w:rPr>
        <w:t>18</w:t>
      </w:r>
      <w:r w:rsidR="008F2C7B" w:rsidRPr="00C2573C">
        <w:rPr>
          <w:b/>
          <w:caps/>
          <w:color w:val="FFFFFF"/>
          <w:sz w:val="28"/>
          <w:szCs w:val="28"/>
          <w:highlight w:val="black"/>
        </w:rPr>
        <w:t xml:space="preserve"> Agency Operating Budget</w:t>
      </w:r>
      <w:r w:rsidR="00A66B82">
        <w:rPr>
          <w:b/>
          <w:caps/>
          <w:color w:val="FFFFFF"/>
          <w:sz w:val="28"/>
          <w:szCs w:val="28"/>
          <w:highlight w:val="black"/>
        </w:rPr>
        <w:t xml:space="preserve"> table by Fund </w:t>
      </w:r>
      <w:r w:rsidR="00B20677" w:rsidRPr="00C2573C">
        <w:rPr>
          <w:b/>
          <w:caps/>
          <w:color w:val="FFFFFF"/>
          <w:szCs w:val="28"/>
          <w:highlight w:val="black"/>
        </w:rPr>
        <w:tab/>
      </w:r>
      <w:r w:rsidR="004C7024" w:rsidRPr="00C2573C">
        <w:rPr>
          <w:b/>
          <w:caps/>
          <w:color w:val="FFFFFF"/>
          <w:szCs w:val="28"/>
          <w:highlight w:val="black"/>
        </w:rPr>
        <w:t xml:space="preserve"> </w:t>
      </w:r>
      <w:bookmarkStart w:id="1" w:name="_MON_1461407287"/>
      <w:bookmarkStart w:id="2" w:name="_MON_1461407308"/>
      <w:bookmarkStart w:id="3" w:name="_MON_1461396821"/>
      <w:bookmarkStart w:id="4" w:name="_MON_1461396853"/>
      <w:bookmarkStart w:id="5" w:name="_MON_1461682216"/>
      <w:bookmarkStart w:id="6" w:name="_MON_1461398517"/>
      <w:bookmarkStart w:id="7" w:name="_MON_1461398546"/>
      <w:bookmarkStart w:id="8" w:name="_MON_1461506802"/>
      <w:bookmarkStart w:id="9" w:name="_MON_1461509794"/>
      <w:bookmarkStart w:id="10" w:name="_MON_1461514690"/>
      <w:bookmarkStart w:id="11" w:name="_MON_1461766281"/>
      <w:bookmarkStart w:id="12" w:name="_MON_1461515267"/>
      <w:bookmarkStart w:id="13" w:name="_MON_1462006728"/>
      <w:bookmarkStart w:id="14" w:name="_MON_1462006818"/>
      <w:bookmarkStart w:id="15" w:name="_MON_1492961358"/>
      <w:bookmarkStart w:id="16" w:name="_MON_1492961432"/>
      <w:bookmarkStart w:id="17" w:name="_MON_1492961560"/>
      <w:bookmarkStart w:id="18" w:name="_MON_1492961605"/>
      <w:bookmarkStart w:id="19" w:name="_MON_1492961636"/>
      <w:bookmarkStart w:id="20" w:name="_MON_1462006824"/>
      <w:bookmarkStart w:id="21" w:name="_MON_1462016372"/>
      <w:bookmarkStart w:id="22" w:name="_MON_1462016382"/>
      <w:bookmarkStart w:id="23" w:name="_MON_1462018302"/>
      <w:bookmarkStart w:id="24" w:name="_MON_1462018312"/>
      <w:bookmarkStart w:id="25" w:name="_MON_1461515324"/>
      <w:bookmarkStart w:id="26" w:name="_MON_1462020676"/>
      <w:bookmarkStart w:id="27" w:name="_MON_1462020729"/>
      <w:bookmarkStart w:id="28" w:name="_MON_1493031958"/>
      <w:bookmarkStart w:id="29" w:name="_MON_1493032028"/>
      <w:bookmarkStart w:id="30" w:name="_MON_1493032904"/>
      <w:bookmarkStart w:id="31" w:name="_MON_1462021514"/>
      <w:bookmarkStart w:id="32" w:name="_MON_1462021524"/>
      <w:bookmarkStart w:id="33" w:name="_MON_1461515406"/>
      <w:bookmarkStart w:id="34" w:name="_MON_1461515414"/>
      <w:bookmarkStart w:id="35" w:name="_MON_14614072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A82100" w:rsidRDefault="00A82100" w:rsidP="000442F3">
      <w:pPr>
        <w:pStyle w:val="BodyText"/>
        <w:rPr>
          <w:b/>
          <w:caps/>
          <w:color w:val="FFFFFF"/>
          <w:szCs w:val="28"/>
        </w:rPr>
      </w:pPr>
    </w:p>
    <w:tbl>
      <w:tblPr>
        <w:tblW w:w="10720" w:type="dxa"/>
        <w:tblInd w:w="85" w:type="dxa"/>
        <w:tblLook w:val="04A0" w:firstRow="1" w:lastRow="0" w:firstColumn="1" w:lastColumn="0" w:noHBand="0" w:noVBand="1"/>
      </w:tblPr>
      <w:tblGrid>
        <w:gridCol w:w="3375"/>
        <w:gridCol w:w="365"/>
        <w:gridCol w:w="1087"/>
        <w:gridCol w:w="313"/>
        <w:gridCol w:w="1139"/>
        <w:gridCol w:w="241"/>
        <w:gridCol w:w="1299"/>
        <w:gridCol w:w="241"/>
        <w:gridCol w:w="1003"/>
        <w:gridCol w:w="197"/>
        <w:gridCol w:w="1263"/>
        <w:gridCol w:w="197"/>
      </w:tblGrid>
      <w:tr w:rsidR="00D162AE" w:rsidTr="00811291">
        <w:trPr>
          <w:gridAfter w:val="1"/>
          <w:wAfter w:w="197" w:type="dxa"/>
          <w:trHeight w:val="680"/>
        </w:trPr>
        <w:tc>
          <w:tcPr>
            <w:tcW w:w="3375" w:type="dxa"/>
            <w:tcBorders>
              <w:top w:val="single" w:sz="4" w:space="0" w:color="auto"/>
              <w:left w:val="single" w:sz="4" w:space="0" w:color="auto"/>
              <w:bottom w:val="single" w:sz="4" w:space="0" w:color="auto"/>
              <w:right w:val="single" w:sz="4" w:space="0" w:color="auto"/>
            </w:tcBorders>
            <w:shd w:val="clear" w:color="auto" w:fill="auto"/>
            <w:hideMark/>
          </w:tcPr>
          <w:p w:rsidR="00D162AE" w:rsidRDefault="00D162AE">
            <w:pPr>
              <w:jc w:val="center"/>
              <w:rPr>
                <w:rFonts w:ascii="Calibri" w:hAnsi="Calibri" w:cs="Arial"/>
                <w:b/>
                <w:bCs/>
                <w:color w:val="000000"/>
              </w:rPr>
            </w:pPr>
            <w:r>
              <w:rPr>
                <w:rFonts w:ascii="Calibri" w:hAnsi="Calibri" w:cs="Arial"/>
                <w:b/>
                <w:bCs/>
                <w:color w:val="000000"/>
              </w:rPr>
              <w:t xml:space="preserve">FISCAL YEAR 2018 COMMITTEE OPERATING BUDGET BY FUND </w:t>
            </w:r>
          </w:p>
        </w:tc>
        <w:tc>
          <w:tcPr>
            <w:tcW w:w="1452" w:type="dxa"/>
            <w:gridSpan w:val="2"/>
            <w:tcBorders>
              <w:top w:val="single" w:sz="4" w:space="0" w:color="auto"/>
              <w:left w:val="nil"/>
              <w:bottom w:val="single" w:sz="4" w:space="0" w:color="auto"/>
              <w:right w:val="single" w:sz="4" w:space="0" w:color="auto"/>
            </w:tcBorders>
            <w:shd w:val="clear" w:color="auto" w:fill="auto"/>
            <w:vAlign w:val="bottom"/>
            <w:hideMark/>
          </w:tcPr>
          <w:p w:rsidR="00D162AE" w:rsidRDefault="00D162AE">
            <w:pPr>
              <w:jc w:val="center"/>
              <w:rPr>
                <w:rFonts w:ascii="Calibri" w:hAnsi="Calibri" w:cs="Arial"/>
                <w:b/>
                <w:bCs/>
                <w:color w:val="000000"/>
                <w:sz w:val="18"/>
                <w:szCs w:val="18"/>
              </w:rPr>
            </w:pPr>
            <w:r>
              <w:rPr>
                <w:rFonts w:ascii="Calibri" w:hAnsi="Calibri" w:cs="Arial"/>
                <w:b/>
                <w:bCs/>
                <w:color w:val="000000"/>
                <w:sz w:val="18"/>
                <w:szCs w:val="18"/>
              </w:rPr>
              <w:t>FY 2016 Actuals</w:t>
            </w:r>
          </w:p>
        </w:tc>
        <w:tc>
          <w:tcPr>
            <w:tcW w:w="1452" w:type="dxa"/>
            <w:gridSpan w:val="2"/>
            <w:tcBorders>
              <w:top w:val="single" w:sz="4" w:space="0" w:color="auto"/>
              <w:left w:val="nil"/>
              <w:bottom w:val="single" w:sz="4" w:space="0" w:color="auto"/>
              <w:right w:val="single" w:sz="4" w:space="0" w:color="auto"/>
            </w:tcBorders>
            <w:shd w:val="clear" w:color="auto" w:fill="auto"/>
            <w:vAlign w:val="bottom"/>
            <w:hideMark/>
          </w:tcPr>
          <w:p w:rsidR="00D162AE" w:rsidRDefault="00D162AE">
            <w:pPr>
              <w:jc w:val="center"/>
              <w:rPr>
                <w:rFonts w:ascii="Calibri" w:hAnsi="Calibri" w:cs="Arial"/>
                <w:b/>
                <w:bCs/>
                <w:color w:val="000000"/>
                <w:sz w:val="18"/>
                <w:szCs w:val="18"/>
              </w:rPr>
            </w:pPr>
            <w:r>
              <w:rPr>
                <w:rFonts w:ascii="Calibri" w:hAnsi="Calibri" w:cs="Arial"/>
                <w:b/>
                <w:bCs/>
                <w:color w:val="000000"/>
                <w:sz w:val="18"/>
                <w:szCs w:val="18"/>
              </w:rPr>
              <w:t>FY 2017 Approved</w:t>
            </w:r>
          </w:p>
        </w:tc>
        <w:tc>
          <w:tcPr>
            <w:tcW w:w="1540" w:type="dxa"/>
            <w:gridSpan w:val="2"/>
            <w:tcBorders>
              <w:top w:val="single" w:sz="4" w:space="0" w:color="auto"/>
              <w:left w:val="nil"/>
              <w:bottom w:val="single" w:sz="4" w:space="0" w:color="auto"/>
              <w:right w:val="single" w:sz="4" w:space="0" w:color="auto"/>
            </w:tcBorders>
            <w:shd w:val="clear" w:color="auto" w:fill="auto"/>
            <w:vAlign w:val="bottom"/>
            <w:hideMark/>
          </w:tcPr>
          <w:p w:rsidR="00D162AE" w:rsidRDefault="00D162AE">
            <w:pPr>
              <w:jc w:val="center"/>
              <w:rPr>
                <w:rFonts w:ascii="Calibri" w:hAnsi="Calibri" w:cs="Arial"/>
                <w:b/>
                <w:bCs/>
                <w:color w:val="000000"/>
                <w:sz w:val="18"/>
                <w:szCs w:val="18"/>
              </w:rPr>
            </w:pPr>
            <w:r>
              <w:rPr>
                <w:rFonts w:ascii="Calibri" w:hAnsi="Calibri" w:cs="Arial"/>
                <w:b/>
                <w:bCs/>
                <w:color w:val="000000"/>
                <w:sz w:val="18"/>
                <w:szCs w:val="18"/>
              </w:rPr>
              <w:t>FY 2018 Mayor Proposed</w:t>
            </w:r>
          </w:p>
        </w:tc>
        <w:tc>
          <w:tcPr>
            <w:tcW w:w="1244" w:type="dxa"/>
            <w:gridSpan w:val="2"/>
            <w:tcBorders>
              <w:top w:val="single" w:sz="4" w:space="0" w:color="auto"/>
              <w:left w:val="nil"/>
              <w:bottom w:val="single" w:sz="4" w:space="0" w:color="auto"/>
              <w:right w:val="single" w:sz="4" w:space="0" w:color="auto"/>
            </w:tcBorders>
            <w:shd w:val="clear" w:color="auto" w:fill="auto"/>
            <w:vAlign w:val="bottom"/>
            <w:hideMark/>
          </w:tcPr>
          <w:p w:rsidR="00D162AE" w:rsidRDefault="00D162AE">
            <w:pPr>
              <w:jc w:val="center"/>
              <w:rPr>
                <w:rFonts w:ascii="Calibri" w:hAnsi="Calibri" w:cs="Arial"/>
                <w:b/>
                <w:bCs/>
                <w:color w:val="000000"/>
                <w:sz w:val="18"/>
                <w:szCs w:val="18"/>
              </w:rPr>
            </w:pPr>
            <w:r>
              <w:rPr>
                <w:rFonts w:ascii="Calibri" w:hAnsi="Calibri" w:cs="Arial"/>
                <w:b/>
                <w:bCs/>
                <w:color w:val="000000"/>
                <w:sz w:val="18"/>
                <w:szCs w:val="18"/>
              </w:rPr>
              <w:t>Committee Variance</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rsidR="00D162AE" w:rsidRDefault="00D162AE">
            <w:pPr>
              <w:jc w:val="center"/>
              <w:rPr>
                <w:rFonts w:ascii="Calibri" w:hAnsi="Calibri" w:cs="Arial"/>
                <w:b/>
                <w:bCs/>
                <w:color w:val="000000"/>
                <w:sz w:val="18"/>
                <w:szCs w:val="18"/>
              </w:rPr>
            </w:pPr>
            <w:r>
              <w:rPr>
                <w:rFonts w:ascii="Calibri" w:hAnsi="Calibri" w:cs="Arial"/>
                <w:b/>
                <w:bCs/>
                <w:color w:val="000000"/>
                <w:sz w:val="18"/>
                <w:szCs w:val="18"/>
              </w:rPr>
              <w:t>FY 2018 Committee Approved</w:t>
            </w:r>
          </w:p>
        </w:tc>
      </w:tr>
      <w:tr w:rsidR="00D162AE" w:rsidTr="00811291">
        <w:trPr>
          <w:gridAfter w:val="1"/>
          <w:wAfter w:w="197" w:type="dxa"/>
          <w:trHeight w:val="33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rPr>
                <w:rFonts w:ascii="Calibri" w:hAnsi="Calibri" w:cs="Arial"/>
                <w:b/>
                <w:bCs/>
                <w:color w:val="000000"/>
                <w:sz w:val="18"/>
                <w:szCs w:val="18"/>
              </w:rPr>
            </w:pPr>
            <w:r>
              <w:rPr>
                <w:rFonts w:ascii="Calibri" w:hAnsi="Calibri" w:cs="Arial"/>
                <w:b/>
                <w:bCs/>
                <w:color w:val="000000"/>
                <w:sz w:val="18"/>
                <w:szCs w:val="18"/>
              </w:rPr>
              <w:t>MAYOR'S OFFICE OF LEGAL COUNSEL</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r>
      <w:tr w:rsidR="00D162AE" w:rsidTr="00811291">
        <w:trPr>
          <w:gridAfter w:val="1"/>
          <w:wAfter w:w="197" w:type="dxa"/>
          <w:trHeight w:val="33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outlineLvl w:val="0"/>
              <w:rPr>
                <w:rFonts w:ascii="Calibri" w:hAnsi="Calibri" w:cs="Arial"/>
                <w:color w:val="000000"/>
                <w:sz w:val="18"/>
                <w:szCs w:val="18"/>
              </w:rPr>
            </w:pPr>
            <w:r>
              <w:rPr>
                <w:rFonts w:ascii="Calibri" w:hAnsi="Calibri" w:cs="Arial"/>
                <w:color w:val="000000"/>
                <w:sz w:val="18"/>
                <w:szCs w:val="18"/>
              </w:rPr>
              <w:t>LOCAL FUND</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$1,091,534.16</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$1,641,664.00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$1,634,468.00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$1,634,468.00</w:t>
            </w:r>
          </w:p>
        </w:tc>
      </w:tr>
      <w:tr w:rsidR="00D162AE" w:rsidTr="00811291">
        <w:trPr>
          <w:gridAfter w:val="1"/>
          <w:wAfter w:w="197" w:type="dxa"/>
          <w:trHeight w:val="315"/>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rPr>
                <w:rFonts w:ascii="Calibri" w:hAnsi="Calibri" w:cs="Arial"/>
                <w:b/>
                <w:bCs/>
                <w:color w:val="000000"/>
                <w:sz w:val="18"/>
                <w:szCs w:val="18"/>
              </w:rPr>
            </w:pPr>
            <w:r>
              <w:rPr>
                <w:rFonts w:ascii="Calibri" w:hAnsi="Calibri" w:cs="Arial"/>
                <w:b/>
                <w:bCs/>
                <w:color w:val="000000"/>
                <w:sz w:val="18"/>
                <w:szCs w:val="18"/>
              </w:rPr>
              <w:t>TOTAL FUND</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$1,091,534.16</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$1,641,664.00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$1,634,468.00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b/>
                <w:bCs/>
                <w:color w:val="000000"/>
                <w:sz w:val="20"/>
                <w:szCs w:val="20"/>
              </w:rPr>
            </w:pPr>
            <w:r>
              <w:rPr>
                <w:rFonts w:ascii="Arial" w:hAnsi="Arial" w:cs="Arial"/>
                <w:b/>
                <w:bCs/>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$1,634,468.00</w:t>
            </w:r>
          </w:p>
        </w:tc>
      </w:tr>
      <w:tr w:rsidR="00D162AE" w:rsidTr="00811291">
        <w:trPr>
          <w:gridAfter w:val="1"/>
          <w:wAfter w:w="197" w:type="dxa"/>
          <w:trHeight w:val="315"/>
        </w:trPr>
        <w:tc>
          <w:tcPr>
            <w:tcW w:w="3375" w:type="dxa"/>
            <w:tcBorders>
              <w:top w:val="nil"/>
              <w:left w:val="single" w:sz="4" w:space="0" w:color="auto"/>
              <w:bottom w:val="single" w:sz="4" w:space="0" w:color="auto"/>
              <w:right w:val="single" w:sz="4" w:space="0" w:color="auto"/>
            </w:tcBorders>
            <w:shd w:val="clear" w:color="000000" w:fill="404040"/>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52"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c>
          <w:tcPr>
            <w:tcW w:w="1452"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c>
          <w:tcPr>
            <w:tcW w:w="1540"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c>
          <w:tcPr>
            <w:tcW w:w="1244"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r>
      <w:tr w:rsidR="00D162AE" w:rsidTr="00811291">
        <w:trPr>
          <w:gridAfter w:val="1"/>
          <w:wAfter w:w="197" w:type="dxa"/>
          <w:trHeight w:val="33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rPr>
                <w:rFonts w:ascii="Calibri" w:hAnsi="Calibri" w:cs="Arial"/>
                <w:b/>
                <w:bCs/>
                <w:color w:val="000000"/>
                <w:sz w:val="18"/>
                <w:szCs w:val="18"/>
              </w:rPr>
            </w:pPr>
            <w:r>
              <w:rPr>
                <w:rFonts w:ascii="Calibri" w:hAnsi="Calibri" w:cs="Arial"/>
                <w:b/>
                <w:bCs/>
                <w:color w:val="000000"/>
                <w:sz w:val="18"/>
                <w:szCs w:val="18"/>
              </w:rPr>
              <w:t>MAYOR'S OFFICE ON LATINO AFFAIRS</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r>
      <w:tr w:rsidR="00D162AE" w:rsidTr="00811291">
        <w:trPr>
          <w:gridAfter w:val="1"/>
          <w:wAfter w:w="197" w:type="dxa"/>
          <w:trHeight w:val="33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outlineLvl w:val="0"/>
              <w:rPr>
                <w:rFonts w:ascii="Calibri" w:hAnsi="Calibri" w:cs="Arial"/>
                <w:color w:val="000000"/>
                <w:sz w:val="18"/>
                <w:szCs w:val="18"/>
              </w:rPr>
            </w:pPr>
            <w:r>
              <w:rPr>
                <w:rFonts w:ascii="Calibri" w:hAnsi="Calibri" w:cs="Arial"/>
                <w:color w:val="000000"/>
                <w:sz w:val="18"/>
                <w:szCs w:val="18"/>
              </w:rPr>
              <w:t>LOCAL FUND</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$2,708,943.94</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$2,811,873.00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$3,301,491.00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$3,301,491.00</w:t>
            </w:r>
          </w:p>
        </w:tc>
      </w:tr>
      <w:tr w:rsidR="00D162AE" w:rsidTr="00811291">
        <w:trPr>
          <w:gridAfter w:val="1"/>
          <w:wAfter w:w="197" w:type="dxa"/>
          <w:trHeight w:val="33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outlineLvl w:val="0"/>
              <w:rPr>
                <w:rFonts w:ascii="Calibri" w:hAnsi="Calibri" w:cs="Arial"/>
                <w:color w:val="000000"/>
                <w:sz w:val="18"/>
                <w:szCs w:val="18"/>
              </w:rPr>
            </w:pPr>
            <w:r>
              <w:rPr>
                <w:rFonts w:ascii="Calibri" w:hAnsi="Calibri" w:cs="Arial"/>
                <w:color w:val="000000"/>
                <w:sz w:val="18"/>
                <w:szCs w:val="18"/>
              </w:rPr>
              <w:t>OPERATING INTRA-DISTRICT FUNDS</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$528,092.25</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$395,575.00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$200,000.00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$200,000.00</w:t>
            </w:r>
          </w:p>
        </w:tc>
      </w:tr>
      <w:tr w:rsidR="00D162AE" w:rsidTr="00811291">
        <w:trPr>
          <w:gridAfter w:val="1"/>
          <w:wAfter w:w="197" w:type="dxa"/>
          <w:trHeight w:val="315"/>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rPr>
                <w:rFonts w:ascii="Calibri" w:hAnsi="Calibri" w:cs="Arial"/>
                <w:b/>
                <w:bCs/>
                <w:color w:val="000000"/>
                <w:sz w:val="18"/>
                <w:szCs w:val="18"/>
              </w:rPr>
            </w:pPr>
            <w:r>
              <w:rPr>
                <w:rFonts w:ascii="Calibri" w:hAnsi="Calibri" w:cs="Arial"/>
                <w:b/>
                <w:bCs/>
                <w:color w:val="000000"/>
                <w:sz w:val="18"/>
                <w:szCs w:val="18"/>
              </w:rPr>
              <w:t>TOTAL FUND</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$3,237,036.19</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$3,207,448.00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$3,501,491.00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b/>
                <w:bCs/>
                <w:color w:val="000000"/>
                <w:sz w:val="20"/>
                <w:szCs w:val="20"/>
              </w:rPr>
            </w:pPr>
            <w:r>
              <w:rPr>
                <w:rFonts w:ascii="Arial" w:hAnsi="Arial" w:cs="Arial"/>
                <w:b/>
                <w:bCs/>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$3,501,491.00</w:t>
            </w:r>
          </w:p>
        </w:tc>
      </w:tr>
      <w:tr w:rsidR="00D162AE" w:rsidTr="00811291">
        <w:trPr>
          <w:gridAfter w:val="1"/>
          <w:wAfter w:w="197" w:type="dxa"/>
          <w:trHeight w:val="315"/>
        </w:trPr>
        <w:tc>
          <w:tcPr>
            <w:tcW w:w="3375" w:type="dxa"/>
            <w:tcBorders>
              <w:top w:val="nil"/>
              <w:left w:val="single" w:sz="4" w:space="0" w:color="auto"/>
              <w:bottom w:val="single" w:sz="4" w:space="0" w:color="auto"/>
              <w:right w:val="single" w:sz="4" w:space="0" w:color="auto"/>
            </w:tcBorders>
            <w:shd w:val="clear" w:color="000000" w:fill="404040"/>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52"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c>
          <w:tcPr>
            <w:tcW w:w="1452"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c>
          <w:tcPr>
            <w:tcW w:w="1540"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c>
          <w:tcPr>
            <w:tcW w:w="1244"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r>
      <w:tr w:rsidR="00D162AE" w:rsidTr="00811291">
        <w:trPr>
          <w:gridAfter w:val="1"/>
          <w:wAfter w:w="197" w:type="dxa"/>
          <w:trHeight w:val="33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rPr>
                <w:rFonts w:ascii="Calibri" w:hAnsi="Calibri" w:cs="Arial"/>
                <w:b/>
                <w:bCs/>
                <w:color w:val="000000"/>
                <w:sz w:val="18"/>
                <w:szCs w:val="18"/>
              </w:rPr>
            </w:pPr>
            <w:r>
              <w:rPr>
                <w:rFonts w:ascii="Calibri" w:hAnsi="Calibri" w:cs="Arial"/>
                <w:b/>
                <w:bCs/>
                <w:color w:val="000000"/>
                <w:sz w:val="18"/>
                <w:szCs w:val="18"/>
              </w:rPr>
              <w:t>OFFICE OF ADMINISTRATIVE HEARINGS</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r>
      <w:tr w:rsidR="00D162AE" w:rsidTr="00811291">
        <w:trPr>
          <w:gridAfter w:val="1"/>
          <w:wAfter w:w="197" w:type="dxa"/>
          <w:trHeight w:val="33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outlineLvl w:val="0"/>
              <w:rPr>
                <w:rFonts w:ascii="Calibri" w:hAnsi="Calibri" w:cs="Arial"/>
                <w:color w:val="000000"/>
                <w:sz w:val="18"/>
                <w:szCs w:val="18"/>
              </w:rPr>
            </w:pPr>
            <w:r>
              <w:rPr>
                <w:rFonts w:ascii="Calibri" w:hAnsi="Calibri" w:cs="Arial"/>
                <w:color w:val="000000"/>
                <w:sz w:val="18"/>
                <w:szCs w:val="18"/>
              </w:rPr>
              <w:t>FEDERAL MEDICAID PAYMENTS</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$70,000.00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$60,000.00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$80,000.00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$80,000.00</w:t>
            </w:r>
          </w:p>
        </w:tc>
      </w:tr>
      <w:tr w:rsidR="00D162AE" w:rsidTr="00811291">
        <w:trPr>
          <w:gridAfter w:val="1"/>
          <w:wAfter w:w="197" w:type="dxa"/>
          <w:trHeight w:val="33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outlineLvl w:val="0"/>
              <w:rPr>
                <w:rFonts w:ascii="Calibri" w:hAnsi="Calibri" w:cs="Arial"/>
                <w:color w:val="000000"/>
                <w:sz w:val="18"/>
                <w:szCs w:val="18"/>
              </w:rPr>
            </w:pPr>
            <w:r>
              <w:rPr>
                <w:rFonts w:ascii="Calibri" w:hAnsi="Calibri" w:cs="Arial"/>
                <w:color w:val="000000"/>
                <w:sz w:val="18"/>
                <w:szCs w:val="18"/>
              </w:rPr>
              <w:t>LOCAL FUND</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$8,312,211.13</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$8,926,440.00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$9,743,091.57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rsidP="00E90F87">
            <w:pPr>
              <w:jc w:val="right"/>
              <w:outlineLvl w:val="0"/>
              <w:rPr>
                <w:rFonts w:ascii="Calibri" w:hAnsi="Calibri" w:cs="Arial"/>
                <w:color w:val="000000"/>
                <w:sz w:val="18"/>
                <w:szCs w:val="18"/>
              </w:rPr>
            </w:pPr>
            <w:r>
              <w:rPr>
                <w:rFonts w:ascii="Calibri" w:hAnsi="Calibri" w:cs="Arial"/>
                <w:color w:val="000000"/>
                <w:sz w:val="18"/>
                <w:szCs w:val="18"/>
              </w:rPr>
              <w:t>$</w:t>
            </w:r>
            <w:r w:rsidR="00805105">
              <w:rPr>
                <w:rFonts w:ascii="Calibri" w:hAnsi="Calibri" w:cs="Arial"/>
                <w:color w:val="000000"/>
                <w:sz w:val="18"/>
                <w:szCs w:val="18"/>
              </w:rPr>
              <w:t>55,091</w:t>
            </w:r>
            <w:r w:rsidR="00E90F87">
              <w:rPr>
                <w:rFonts w:ascii="Calibri" w:hAnsi="Calibri" w:cs="Arial"/>
                <w:color w:val="000000"/>
                <w:sz w:val="18"/>
                <w:szCs w:val="18"/>
              </w:rPr>
              <w:t>.00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rsidP="00F42933">
            <w:pPr>
              <w:jc w:val="right"/>
              <w:outlineLvl w:val="0"/>
              <w:rPr>
                <w:rFonts w:ascii="Calibri" w:hAnsi="Calibri" w:cs="Arial"/>
                <w:color w:val="000000"/>
                <w:sz w:val="18"/>
                <w:szCs w:val="18"/>
              </w:rPr>
            </w:pPr>
            <w:r>
              <w:rPr>
                <w:rFonts w:ascii="Calibri" w:hAnsi="Calibri" w:cs="Arial"/>
                <w:color w:val="000000"/>
                <w:sz w:val="18"/>
                <w:szCs w:val="18"/>
              </w:rPr>
              <w:t>$9,7</w:t>
            </w:r>
            <w:r w:rsidR="00F42933">
              <w:rPr>
                <w:rFonts w:ascii="Calibri" w:hAnsi="Calibri" w:cs="Arial"/>
                <w:color w:val="000000"/>
                <w:sz w:val="18"/>
                <w:szCs w:val="18"/>
              </w:rPr>
              <w:t>98,182</w:t>
            </w:r>
            <w:r>
              <w:rPr>
                <w:rFonts w:ascii="Calibri" w:hAnsi="Calibri" w:cs="Arial"/>
                <w:color w:val="000000"/>
                <w:sz w:val="18"/>
                <w:szCs w:val="18"/>
              </w:rPr>
              <w:t>.57</w:t>
            </w:r>
          </w:p>
        </w:tc>
      </w:tr>
      <w:tr w:rsidR="00D162AE" w:rsidTr="00811291">
        <w:trPr>
          <w:gridAfter w:val="1"/>
          <w:wAfter w:w="197" w:type="dxa"/>
          <w:trHeight w:val="33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outlineLvl w:val="0"/>
              <w:rPr>
                <w:rFonts w:ascii="Calibri" w:hAnsi="Calibri" w:cs="Arial"/>
                <w:color w:val="000000"/>
                <w:sz w:val="18"/>
                <w:szCs w:val="18"/>
              </w:rPr>
            </w:pPr>
            <w:r>
              <w:rPr>
                <w:rFonts w:ascii="Calibri" w:hAnsi="Calibri" w:cs="Arial"/>
                <w:color w:val="000000"/>
                <w:sz w:val="18"/>
                <w:szCs w:val="18"/>
              </w:rPr>
              <w:t>OPERATING INTRA-DISTRICT FUNDS</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$1,444,375.02</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$1,645,489.60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$1,649,805.00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$1,649,805.00</w:t>
            </w:r>
          </w:p>
        </w:tc>
      </w:tr>
      <w:tr w:rsidR="00D162AE" w:rsidTr="00811291">
        <w:trPr>
          <w:gridAfter w:val="1"/>
          <w:wAfter w:w="197" w:type="dxa"/>
          <w:trHeight w:val="315"/>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rPr>
                <w:rFonts w:ascii="Calibri" w:hAnsi="Calibri" w:cs="Arial"/>
                <w:b/>
                <w:bCs/>
                <w:color w:val="000000"/>
                <w:sz w:val="18"/>
                <w:szCs w:val="18"/>
              </w:rPr>
            </w:pPr>
            <w:r>
              <w:rPr>
                <w:rFonts w:ascii="Calibri" w:hAnsi="Calibri" w:cs="Arial"/>
                <w:b/>
                <w:bCs/>
                <w:color w:val="000000"/>
                <w:sz w:val="18"/>
                <w:szCs w:val="18"/>
              </w:rPr>
              <w:t>TOTAL FUND</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$9,826,586.15</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$10,631,929.60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$11,472,896.57</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rsidP="00805105">
            <w:pPr>
              <w:jc w:val="right"/>
              <w:rPr>
                <w:rFonts w:ascii="Calibri" w:hAnsi="Calibri" w:cs="Arial"/>
                <w:b/>
                <w:bCs/>
                <w:color w:val="000000"/>
                <w:sz w:val="18"/>
                <w:szCs w:val="18"/>
              </w:rPr>
            </w:pPr>
            <w:r>
              <w:rPr>
                <w:rFonts w:ascii="Calibri" w:hAnsi="Calibri" w:cs="Arial"/>
                <w:b/>
                <w:bCs/>
                <w:color w:val="000000"/>
                <w:sz w:val="18"/>
                <w:szCs w:val="18"/>
              </w:rPr>
              <w:t>$</w:t>
            </w:r>
            <w:r w:rsidR="00805105">
              <w:rPr>
                <w:rFonts w:ascii="Calibri" w:hAnsi="Calibri" w:cs="Arial"/>
                <w:b/>
                <w:bCs/>
                <w:color w:val="000000"/>
                <w:sz w:val="18"/>
                <w:szCs w:val="18"/>
              </w:rPr>
              <w:t>55,091</w:t>
            </w:r>
            <w:r w:rsidR="00E90F87">
              <w:rPr>
                <w:rFonts w:ascii="Calibri" w:hAnsi="Calibri" w:cs="Arial"/>
                <w:b/>
                <w:bCs/>
                <w:color w:val="000000"/>
                <w:sz w:val="18"/>
                <w:szCs w:val="18"/>
              </w:rPr>
              <w:t>.00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rsidP="00F42933">
            <w:pPr>
              <w:jc w:val="right"/>
              <w:rPr>
                <w:rFonts w:ascii="Calibri" w:hAnsi="Calibri" w:cs="Arial"/>
                <w:b/>
                <w:bCs/>
                <w:color w:val="000000"/>
                <w:sz w:val="18"/>
                <w:szCs w:val="18"/>
              </w:rPr>
            </w:pPr>
            <w:r>
              <w:rPr>
                <w:rFonts w:ascii="Calibri" w:hAnsi="Calibri" w:cs="Arial"/>
                <w:b/>
                <w:bCs/>
                <w:color w:val="000000"/>
                <w:sz w:val="18"/>
                <w:szCs w:val="18"/>
              </w:rPr>
              <w:t>$11,</w:t>
            </w:r>
            <w:r w:rsidR="00F42933">
              <w:rPr>
                <w:rFonts w:ascii="Calibri" w:hAnsi="Calibri" w:cs="Arial"/>
                <w:b/>
                <w:bCs/>
                <w:color w:val="000000"/>
                <w:sz w:val="18"/>
                <w:szCs w:val="18"/>
              </w:rPr>
              <w:t>527</w:t>
            </w:r>
            <w:r>
              <w:rPr>
                <w:rFonts w:ascii="Calibri" w:hAnsi="Calibri" w:cs="Arial"/>
                <w:b/>
                <w:bCs/>
                <w:color w:val="000000"/>
                <w:sz w:val="18"/>
                <w:szCs w:val="18"/>
              </w:rPr>
              <w:t>,</w:t>
            </w:r>
            <w:r w:rsidR="00F42933">
              <w:rPr>
                <w:rFonts w:ascii="Calibri" w:hAnsi="Calibri" w:cs="Arial"/>
                <w:b/>
                <w:bCs/>
                <w:color w:val="000000"/>
                <w:sz w:val="18"/>
                <w:szCs w:val="18"/>
              </w:rPr>
              <w:t>987</w:t>
            </w:r>
            <w:r>
              <w:rPr>
                <w:rFonts w:ascii="Calibri" w:hAnsi="Calibri" w:cs="Arial"/>
                <w:b/>
                <w:bCs/>
                <w:color w:val="000000"/>
                <w:sz w:val="18"/>
                <w:szCs w:val="18"/>
              </w:rPr>
              <w:t>.57</w:t>
            </w:r>
          </w:p>
        </w:tc>
      </w:tr>
      <w:tr w:rsidR="00D162AE" w:rsidTr="00811291">
        <w:trPr>
          <w:gridAfter w:val="1"/>
          <w:wAfter w:w="197" w:type="dxa"/>
          <w:trHeight w:val="315"/>
        </w:trPr>
        <w:tc>
          <w:tcPr>
            <w:tcW w:w="3375" w:type="dxa"/>
            <w:tcBorders>
              <w:top w:val="nil"/>
              <w:left w:val="single" w:sz="4" w:space="0" w:color="auto"/>
              <w:bottom w:val="single" w:sz="4" w:space="0" w:color="auto"/>
              <w:right w:val="single" w:sz="4" w:space="0" w:color="auto"/>
            </w:tcBorders>
            <w:shd w:val="clear" w:color="000000" w:fill="404040"/>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52"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c>
          <w:tcPr>
            <w:tcW w:w="1452"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c>
          <w:tcPr>
            <w:tcW w:w="1540"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c>
          <w:tcPr>
            <w:tcW w:w="1244"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c>
          <w:tcPr>
            <w:tcW w:w="1460"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r>
      <w:tr w:rsidR="00D162AE" w:rsidTr="00811291">
        <w:trPr>
          <w:gridAfter w:val="1"/>
          <w:wAfter w:w="197" w:type="dxa"/>
          <w:trHeight w:val="33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rPr>
                <w:rFonts w:ascii="Calibri" w:hAnsi="Calibri" w:cs="Arial"/>
                <w:b/>
                <w:bCs/>
                <w:color w:val="000000"/>
                <w:sz w:val="16"/>
                <w:szCs w:val="16"/>
              </w:rPr>
            </w:pPr>
            <w:r>
              <w:rPr>
                <w:rFonts w:ascii="Calibri" w:hAnsi="Calibri" w:cs="Arial"/>
                <w:b/>
                <w:bCs/>
                <w:color w:val="000000"/>
                <w:sz w:val="16"/>
                <w:szCs w:val="16"/>
              </w:rPr>
              <w:t>OFFICE OF THE CHIEF TECHNOLOGY OFFICER</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r>
      <w:tr w:rsidR="00D162AE" w:rsidTr="00811291">
        <w:trPr>
          <w:gridAfter w:val="1"/>
          <w:wAfter w:w="197" w:type="dxa"/>
          <w:trHeight w:val="33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outlineLvl w:val="0"/>
              <w:rPr>
                <w:rFonts w:ascii="Calibri" w:hAnsi="Calibri" w:cs="Arial"/>
                <w:color w:val="000000"/>
                <w:sz w:val="18"/>
                <w:szCs w:val="18"/>
              </w:rPr>
            </w:pPr>
            <w:r>
              <w:rPr>
                <w:rFonts w:ascii="Calibri" w:hAnsi="Calibri" w:cs="Arial"/>
                <w:color w:val="000000"/>
                <w:sz w:val="18"/>
                <w:szCs w:val="18"/>
              </w:rPr>
              <w:t>FEDERAL GRANT FUND</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$178,473.62</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$48,200.00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$32,000.00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$32,000.00</w:t>
            </w:r>
          </w:p>
        </w:tc>
      </w:tr>
      <w:tr w:rsidR="00D162AE" w:rsidTr="00811291">
        <w:trPr>
          <w:gridAfter w:val="1"/>
          <w:wAfter w:w="197" w:type="dxa"/>
          <w:trHeight w:val="315"/>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outlineLvl w:val="0"/>
              <w:rPr>
                <w:rFonts w:ascii="Calibri" w:hAnsi="Calibri" w:cs="Arial"/>
                <w:color w:val="000000"/>
                <w:sz w:val="18"/>
                <w:szCs w:val="18"/>
              </w:rPr>
            </w:pPr>
            <w:r>
              <w:rPr>
                <w:rFonts w:ascii="Calibri" w:hAnsi="Calibri" w:cs="Arial"/>
                <w:color w:val="000000"/>
                <w:sz w:val="18"/>
                <w:szCs w:val="18"/>
              </w:rPr>
              <w:t>LOCAL FUND</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$55,353,115.81</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$65,603,490.56</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$69,948,445.06</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rsidP="00805105">
            <w:pPr>
              <w:jc w:val="right"/>
              <w:outlineLvl w:val="0"/>
              <w:rPr>
                <w:rFonts w:ascii="Calibri" w:hAnsi="Calibri" w:cs="Arial"/>
                <w:color w:val="000000"/>
                <w:sz w:val="18"/>
                <w:szCs w:val="18"/>
              </w:rPr>
            </w:pPr>
            <w:r>
              <w:rPr>
                <w:rFonts w:ascii="Calibri" w:hAnsi="Calibri" w:cs="Arial"/>
                <w:color w:val="000000"/>
                <w:sz w:val="18"/>
                <w:szCs w:val="18"/>
              </w:rPr>
              <w:t>($</w:t>
            </w:r>
            <w:r w:rsidR="00E90F87">
              <w:rPr>
                <w:rFonts w:ascii="Calibri" w:hAnsi="Calibri" w:cs="Arial"/>
                <w:color w:val="000000"/>
                <w:sz w:val="18"/>
                <w:szCs w:val="18"/>
              </w:rPr>
              <w:t>3</w:t>
            </w:r>
            <w:r w:rsidR="00805105">
              <w:rPr>
                <w:rFonts w:ascii="Calibri" w:hAnsi="Calibri" w:cs="Arial"/>
                <w:color w:val="000000"/>
                <w:sz w:val="18"/>
                <w:szCs w:val="18"/>
              </w:rPr>
              <w:t>78,366</w:t>
            </w:r>
            <w:r w:rsidR="00A055E4">
              <w:rPr>
                <w:rFonts w:ascii="Calibri" w:hAnsi="Calibri" w:cs="Arial"/>
                <w:color w:val="000000"/>
                <w:sz w:val="18"/>
                <w:szCs w:val="18"/>
              </w:rPr>
              <w:t>.00</w:t>
            </w:r>
            <w:r>
              <w:rPr>
                <w:rFonts w:ascii="Calibri" w:hAnsi="Calibri" w:cs="Arial"/>
                <w:color w:val="000000"/>
                <w:sz w:val="18"/>
                <w:szCs w:val="18"/>
              </w:rPr>
              <w:t>)</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rsidP="00F42933">
            <w:pPr>
              <w:jc w:val="right"/>
              <w:outlineLvl w:val="0"/>
              <w:rPr>
                <w:rFonts w:ascii="Calibri" w:hAnsi="Calibri" w:cs="Arial"/>
                <w:color w:val="000000"/>
                <w:sz w:val="18"/>
                <w:szCs w:val="18"/>
              </w:rPr>
            </w:pPr>
            <w:r>
              <w:rPr>
                <w:rFonts w:ascii="Calibri" w:hAnsi="Calibri" w:cs="Arial"/>
                <w:color w:val="000000"/>
                <w:sz w:val="18"/>
                <w:szCs w:val="18"/>
              </w:rPr>
              <w:t>$69,</w:t>
            </w:r>
            <w:r w:rsidR="00F42933">
              <w:rPr>
                <w:rFonts w:ascii="Calibri" w:hAnsi="Calibri" w:cs="Arial"/>
                <w:color w:val="000000"/>
                <w:sz w:val="18"/>
                <w:szCs w:val="18"/>
              </w:rPr>
              <w:t>570,079.06</w:t>
            </w:r>
          </w:p>
        </w:tc>
      </w:tr>
      <w:tr w:rsidR="00D162AE" w:rsidTr="00811291">
        <w:trPr>
          <w:gridAfter w:val="1"/>
          <w:wAfter w:w="197" w:type="dxa"/>
          <w:trHeight w:val="33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outlineLvl w:val="0"/>
              <w:rPr>
                <w:rFonts w:ascii="Calibri" w:hAnsi="Calibri" w:cs="Arial"/>
                <w:color w:val="000000"/>
                <w:sz w:val="18"/>
                <w:szCs w:val="18"/>
              </w:rPr>
            </w:pPr>
            <w:r>
              <w:rPr>
                <w:rFonts w:ascii="Calibri" w:hAnsi="Calibri" w:cs="Arial"/>
                <w:color w:val="000000"/>
                <w:sz w:val="18"/>
                <w:szCs w:val="18"/>
              </w:rPr>
              <w:t>OPERATING INTRA-DISTRICT FUNDS</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$44,774,057.98</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$32,196,042.35</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$35,886,451.14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$35,886,451.14</w:t>
            </w:r>
          </w:p>
        </w:tc>
      </w:tr>
      <w:tr w:rsidR="00D162AE" w:rsidTr="00811291">
        <w:trPr>
          <w:gridAfter w:val="1"/>
          <w:wAfter w:w="197" w:type="dxa"/>
          <w:trHeight w:val="315"/>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outlineLvl w:val="0"/>
              <w:rPr>
                <w:rFonts w:ascii="Calibri" w:hAnsi="Calibri" w:cs="Arial"/>
                <w:color w:val="000000"/>
                <w:sz w:val="18"/>
                <w:szCs w:val="18"/>
              </w:rPr>
            </w:pPr>
            <w:r>
              <w:rPr>
                <w:rFonts w:ascii="Calibri" w:hAnsi="Calibri" w:cs="Arial"/>
                <w:color w:val="000000"/>
                <w:sz w:val="18"/>
                <w:szCs w:val="18"/>
              </w:rPr>
              <w:t>SPECIAL PURPOSE REVENUE FUNDS ('O'TYPE)</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$9,000,360.16</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$12,153,252.54</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$8,403,693.01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$8,403,693.01</w:t>
            </w:r>
          </w:p>
        </w:tc>
      </w:tr>
      <w:tr w:rsidR="00D162AE" w:rsidTr="00811291">
        <w:trPr>
          <w:gridAfter w:val="1"/>
          <w:wAfter w:w="197" w:type="dxa"/>
          <w:trHeight w:val="315"/>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rPr>
                <w:rFonts w:ascii="Calibri" w:hAnsi="Calibri" w:cs="Arial"/>
                <w:b/>
                <w:bCs/>
                <w:color w:val="000000"/>
                <w:sz w:val="18"/>
                <w:szCs w:val="18"/>
              </w:rPr>
            </w:pPr>
            <w:r>
              <w:rPr>
                <w:rFonts w:ascii="Calibri" w:hAnsi="Calibri" w:cs="Arial"/>
                <w:b/>
                <w:bCs/>
                <w:color w:val="000000"/>
                <w:sz w:val="18"/>
                <w:szCs w:val="18"/>
              </w:rPr>
              <w:t>TOTAL FUND</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$109,306,007.57</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$110,000,985.45</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$114,270,589.21</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rsidP="00805105">
            <w:pPr>
              <w:jc w:val="right"/>
              <w:rPr>
                <w:rFonts w:ascii="Calibri" w:hAnsi="Calibri" w:cs="Arial"/>
                <w:b/>
                <w:bCs/>
                <w:color w:val="000000"/>
                <w:sz w:val="18"/>
                <w:szCs w:val="18"/>
              </w:rPr>
            </w:pPr>
            <w:r>
              <w:rPr>
                <w:rFonts w:ascii="Calibri" w:hAnsi="Calibri" w:cs="Arial"/>
                <w:b/>
                <w:bCs/>
                <w:color w:val="000000"/>
                <w:sz w:val="18"/>
                <w:szCs w:val="18"/>
              </w:rPr>
              <w:t>($</w:t>
            </w:r>
            <w:r w:rsidR="00805105">
              <w:rPr>
                <w:rFonts w:ascii="Calibri" w:hAnsi="Calibri" w:cs="Arial"/>
                <w:b/>
                <w:bCs/>
                <w:color w:val="000000"/>
                <w:sz w:val="18"/>
                <w:szCs w:val="18"/>
              </w:rPr>
              <w:t>378,366</w:t>
            </w:r>
            <w:r w:rsidR="00A055E4">
              <w:rPr>
                <w:rFonts w:ascii="Calibri" w:hAnsi="Calibri" w:cs="Arial"/>
                <w:b/>
                <w:bCs/>
                <w:color w:val="000000"/>
                <w:sz w:val="18"/>
                <w:szCs w:val="18"/>
              </w:rPr>
              <w:t>.00</w:t>
            </w:r>
            <w:r>
              <w:rPr>
                <w:rFonts w:ascii="Calibri" w:hAnsi="Calibri" w:cs="Arial"/>
                <w:b/>
                <w:bCs/>
                <w:color w:val="000000"/>
                <w:sz w:val="18"/>
                <w:szCs w:val="18"/>
              </w:rPr>
              <w:t>)</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rsidP="00F42933">
            <w:pPr>
              <w:jc w:val="right"/>
              <w:rPr>
                <w:rFonts w:ascii="Calibri" w:hAnsi="Calibri" w:cs="Arial"/>
                <w:b/>
                <w:bCs/>
                <w:color w:val="000000"/>
                <w:sz w:val="18"/>
                <w:szCs w:val="18"/>
              </w:rPr>
            </w:pPr>
            <w:r>
              <w:rPr>
                <w:rFonts w:ascii="Calibri" w:hAnsi="Calibri" w:cs="Arial"/>
                <w:b/>
                <w:bCs/>
                <w:color w:val="000000"/>
                <w:sz w:val="18"/>
                <w:szCs w:val="18"/>
              </w:rPr>
              <w:t>$113,</w:t>
            </w:r>
            <w:r w:rsidR="00F42933">
              <w:rPr>
                <w:rFonts w:ascii="Calibri" w:hAnsi="Calibri" w:cs="Arial"/>
                <w:b/>
                <w:bCs/>
                <w:color w:val="000000"/>
                <w:sz w:val="18"/>
                <w:szCs w:val="18"/>
              </w:rPr>
              <w:t>892,223</w:t>
            </w:r>
            <w:r>
              <w:rPr>
                <w:rFonts w:ascii="Calibri" w:hAnsi="Calibri" w:cs="Arial"/>
                <w:b/>
                <w:bCs/>
                <w:color w:val="000000"/>
                <w:sz w:val="18"/>
                <w:szCs w:val="18"/>
              </w:rPr>
              <w:t>.21</w:t>
            </w:r>
          </w:p>
        </w:tc>
      </w:tr>
      <w:tr w:rsidR="00D162AE" w:rsidTr="00811291">
        <w:trPr>
          <w:gridAfter w:val="1"/>
          <w:wAfter w:w="197" w:type="dxa"/>
          <w:trHeight w:val="315"/>
        </w:trPr>
        <w:tc>
          <w:tcPr>
            <w:tcW w:w="3375" w:type="dxa"/>
            <w:tcBorders>
              <w:top w:val="nil"/>
              <w:left w:val="single" w:sz="4" w:space="0" w:color="auto"/>
              <w:bottom w:val="single" w:sz="4" w:space="0" w:color="auto"/>
              <w:right w:val="single" w:sz="4" w:space="0" w:color="auto"/>
            </w:tcBorders>
            <w:shd w:val="clear" w:color="000000" w:fill="404040"/>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52"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c>
          <w:tcPr>
            <w:tcW w:w="1452"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c>
          <w:tcPr>
            <w:tcW w:w="1540"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c>
          <w:tcPr>
            <w:tcW w:w="1244"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c>
          <w:tcPr>
            <w:tcW w:w="1460"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r>
      <w:tr w:rsidR="00D162AE" w:rsidTr="00811291">
        <w:trPr>
          <w:gridAfter w:val="1"/>
          <w:wAfter w:w="197" w:type="dxa"/>
          <w:trHeight w:val="33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rPr>
                <w:rFonts w:ascii="Calibri" w:hAnsi="Calibri" w:cs="Arial"/>
                <w:b/>
                <w:bCs/>
                <w:color w:val="000000"/>
                <w:sz w:val="18"/>
                <w:szCs w:val="18"/>
              </w:rPr>
            </w:pPr>
            <w:r>
              <w:rPr>
                <w:rFonts w:ascii="Calibri" w:hAnsi="Calibri" w:cs="Arial"/>
                <w:b/>
                <w:bCs/>
                <w:color w:val="000000"/>
                <w:sz w:val="18"/>
                <w:szCs w:val="18"/>
              </w:rPr>
              <w:t>OFFICE OF THE CITY ADMINISTRATOR</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r>
      <w:tr w:rsidR="00D162AE" w:rsidTr="00811291">
        <w:trPr>
          <w:gridAfter w:val="1"/>
          <w:wAfter w:w="197" w:type="dxa"/>
          <w:trHeight w:val="30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outlineLvl w:val="0"/>
              <w:rPr>
                <w:rFonts w:ascii="Calibri" w:hAnsi="Calibri" w:cs="Arial"/>
                <w:color w:val="000000"/>
                <w:sz w:val="18"/>
                <w:szCs w:val="18"/>
              </w:rPr>
            </w:pPr>
            <w:r>
              <w:rPr>
                <w:rFonts w:ascii="Calibri" w:hAnsi="Calibri" w:cs="Arial"/>
                <w:color w:val="000000"/>
                <w:sz w:val="18"/>
                <w:szCs w:val="18"/>
              </w:rPr>
              <w:t>SPECIAL PURPOSE REVENUE FUNDS ('O'TYPE)</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$330,000.00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$329,999.90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$280,000.00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$280,000.00</w:t>
            </w:r>
          </w:p>
        </w:tc>
      </w:tr>
      <w:tr w:rsidR="00D162AE" w:rsidTr="00811291">
        <w:trPr>
          <w:gridAfter w:val="1"/>
          <w:wAfter w:w="197" w:type="dxa"/>
          <w:trHeight w:val="315"/>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outlineLvl w:val="0"/>
              <w:rPr>
                <w:rFonts w:ascii="Calibri" w:hAnsi="Calibri" w:cs="Arial"/>
                <w:color w:val="000000"/>
                <w:sz w:val="18"/>
                <w:szCs w:val="18"/>
              </w:rPr>
            </w:pPr>
            <w:r>
              <w:rPr>
                <w:rFonts w:ascii="Calibri" w:hAnsi="Calibri" w:cs="Arial"/>
                <w:color w:val="000000"/>
                <w:sz w:val="18"/>
                <w:szCs w:val="18"/>
              </w:rPr>
              <w:t>LOCAL FUND</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$5,554,963.31</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$7,069,326.00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$7,907,319.10</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$7,907,319.10</w:t>
            </w:r>
          </w:p>
        </w:tc>
      </w:tr>
      <w:tr w:rsidR="00D162AE" w:rsidTr="00811291">
        <w:trPr>
          <w:gridAfter w:val="1"/>
          <w:wAfter w:w="197" w:type="dxa"/>
          <w:trHeight w:val="33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outlineLvl w:val="0"/>
              <w:rPr>
                <w:rFonts w:ascii="Calibri" w:hAnsi="Calibri" w:cs="Arial"/>
                <w:color w:val="000000"/>
                <w:sz w:val="18"/>
                <w:szCs w:val="18"/>
              </w:rPr>
            </w:pPr>
            <w:r>
              <w:rPr>
                <w:rFonts w:ascii="Calibri" w:hAnsi="Calibri" w:cs="Arial"/>
                <w:color w:val="000000"/>
                <w:sz w:val="18"/>
                <w:szCs w:val="18"/>
              </w:rPr>
              <w:t>PRIVATE GRANT FUND</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$14,575.19</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$982,900.99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$982,900.99</w:t>
            </w:r>
          </w:p>
        </w:tc>
      </w:tr>
      <w:tr w:rsidR="00D162AE" w:rsidTr="00811291">
        <w:trPr>
          <w:gridAfter w:val="1"/>
          <w:wAfter w:w="197" w:type="dxa"/>
          <w:trHeight w:val="33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outlineLvl w:val="0"/>
              <w:rPr>
                <w:rFonts w:ascii="Calibri" w:hAnsi="Calibri" w:cs="Arial"/>
                <w:color w:val="000000"/>
                <w:sz w:val="18"/>
                <w:szCs w:val="18"/>
              </w:rPr>
            </w:pPr>
            <w:r>
              <w:rPr>
                <w:rFonts w:ascii="Calibri" w:hAnsi="Calibri" w:cs="Arial"/>
                <w:color w:val="000000"/>
                <w:sz w:val="18"/>
                <w:szCs w:val="18"/>
              </w:rPr>
              <w:t>OPERATING INTRA-DISTRICT FUNDS</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$545,000.00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outlineLvl w:val="0"/>
              <w:rPr>
                <w:rFonts w:ascii="Arial" w:hAnsi="Arial" w:cs="Arial"/>
                <w:color w:val="000000"/>
                <w:sz w:val="20"/>
                <w:szCs w:val="20"/>
              </w:rPr>
            </w:pPr>
            <w:r>
              <w:rPr>
                <w:rFonts w:ascii="Arial" w:hAnsi="Arial" w:cs="Arial"/>
                <w:color w:val="000000"/>
                <w:sz w:val="20"/>
                <w:szCs w:val="20"/>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$0.00</w:t>
            </w:r>
          </w:p>
        </w:tc>
      </w:tr>
      <w:tr w:rsidR="00D162AE" w:rsidTr="00811291">
        <w:trPr>
          <w:gridAfter w:val="1"/>
          <w:wAfter w:w="197" w:type="dxa"/>
          <w:trHeight w:val="315"/>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rPr>
                <w:rFonts w:ascii="Calibri" w:hAnsi="Calibri" w:cs="Arial"/>
                <w:b/>
                <w:bCs/>
                <w:color w:val="000000"/>
                <w:sz w:val="18"/>
                <w:szCs w:val="18"/>
              </w:rPr>
            </w:pPr>
            <w:r>
              <w:rPr>
                <w:rFonts w:ascii="Calibri" w:hAnsi="Calibri" w:cs="Arial"/>
                <w:b/>
                <w:bCs/>
                <w:color w:val="000000"/>
                <w:sz w:val="18"/>
                <w:szCs w:val="18"/>
              </w:rPr>
              <w:t>TOTAL FUND</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$6,444,538.50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$7,399,325.90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$9,170,220.09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b/>
                <w:bCs/>
                <w:color w:val="000000"/>
                <w:sz w:val="20"/>
                <w:szCs w:val="20"/>
              </w:rPr>
            </w:pPr>
            <w:r>
              <w:rPr>
                <w:rFonts w:ascii="Arial" w:hAnsi="Arial" w:cs="Arial"/>
                <w:b/>
                <w:bCs/>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$9,170,220.09</w:t>
            </w:r>
          </w:p>
        </w:tc>
      </w:tr>
      <w:tr w:rsidR="00D162AE" w:rsidTr="00811291">
        <w:trPr>
          <w:gridAfter w:val="1"/>
          <w:wAfter w:w="197" w:type="dxa"/>
          <w:trHeight w:val="315"/>
        </w:trPr>
        <w:tc>
          <w:tcPr>
            <w:tcW w:w="3375" w:type="dxa"/>
            <w:tcBorders>
              <w:top w:val="nil"/>
              <w:left w:val="single" w:sz="4" w:space="0" w:color="auto"/>
              <w:bottom w:val="single" w:sz="4" w:space="0" w:color="auto"/>
              <w:right w:val="single" w:sz="4" w:space="0" w:color="auto"/>
            </w:tcBorders>
            <w:shd w:val="clear" w:color="000000" w:fill="404040"/>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52"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c>
          <w:tcPr>
            <w:tcW w:w="1452"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c>
          <w:tcPr>
            <w:tcW w:w="1540"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c>
          <w:tcPr>
            <w:tcW w:w="1244"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r>
      <w:tr w:rsidR="00D162AE" w:rsidTr="00811291">
        <w:trPr>
          <w:gridAfter w:val="1"/>
          <w:wAfter w:w="197" w:type="dxa"/>
          <w:trHeight w:val="33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rPr>
                <w:rFonts w:ascii="Calibri" w:hAnsi="Calibri" w:cs="Arial"/>
                <w:b/>
                <w:bCs/>
                <w:color w:val="000000"/>
                <w:sz w:val="18"/>
                <w:szCs w:val="18"/>
              </w:rPr>
            </w:pPr>
            <w:r>
              <w:rPr>
                <w:rFonts w:ascii="Calibri" w:hAnsi="Calibri" w:cs="Arial"/>
                <w:b/>
                <w:bCs/>
                <w:color w:val="000000"/>
                <w:sz w:val="18"/>
                <w:szCs w:val="18"/>
              </w:rPr>
              <w:t>OFFICE OF THE INSPECTOR GENERAL</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r>
      <w:tr w:rsidR="00D162AE" w:rsidTr="00811291">
        <w:trPr>
          <w:gridAfter w:val="1"/>
          <w:wAfter w:w="197" w:type="dxa"/>
          <w:trHeight w:val="33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outlineLvl w:val="0"/>
              <w:rPr>
                <w:rFonts w:ascii="Calibri" w:hAnsi="Calibri" w:cs="Arial"/>
                <w:color w:val="000000"/>
                <w:sz w:val="18"/>
                <w:szCs w:val="18"/>
              </w:rPr>
            </w:pPr>
            <w:r>
              <w:rPr>
                <w:rFonts w:ascii="Calibri" w:hAnsi="Calibri" w:cs="Arial"/>
                <w:color w:val="000000"/>
                <w:sz w:val="18"/>
                <w:szCs w:val="18"/>
              </w:rPr>
              <w:t>FEDERAL GRANT FUND</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$2,091,725.49</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$2,568,577.74</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$2,847,550.74</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$2,847,550.74</w:t>
            </w:r>
          </w:p>
        </w:tc>
      </w:tr>
      <w:tr w:rsidR="00D162AE" w:rsidTr="00811291">
        <w:trPr>
          <w:gridAfter w:val="1"/>
          <w:wAfter w:w="197" w:type="dxa"/>
          <w:trHeight w:val="330"/>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outlineLvl w:val="0"/>
              <w:rPr>
                <w:rFonts w:ascii="Calibri" w:hAnsi="Calibri" w:cs="Arial"/>
                <w:color w:val="000000"/>
                <w:sz w:val="18"/>
                <w:szCs w:val="18"/>
              </w:rPr>
            </w:pPr>
            <w:r>
              <w:rPr>
                <w:rFonts w:ascii="Calibri" w:hAnsi="Calibri" w:cs="Arial"/>
                <w:color w:val="000000"/>
                <w:sz w:val="18"/>
                <w:szCs w:val="18"/>
              </w:rPr>
              <w:t>LOCAL FUND</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$12,590,822.31</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$16,153,879.00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$15,520,512.99</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outlineLvl w:val="0"/>
              <w:rPr>
                <w:rFonts w:ascii="Calibri" w:hAnsi="Calibri" w:cs="Arial"/>
                <w:color w:val="000000"/>
                <w:sz w:val="18"/>
                <w:szCs w:val="18"/>
              </w:rPr>
            </w:pPr>
            <w:r>
              <w:rPr>
                <w:rFonts w:ascii="Calibri" w:hAnsi="Calibri" w:cs="Arial"/>
                <w:color w:val="000000"/>
                <w:sz w:val="18"/>
                <w:szCs w:val="18"/>
              </w:rPr>
              <w:t>$15,520,512.99</w:t>
            </w:r>
          </w:p>
        </w:tc>
      </w:tr>
      <w:tr w:rsidR="00D162AE" w:rsidTr="00811291">
        <w:trPr>
          <w:gridAfter w:val="1"/>
          <w:wAfter w:w="197" w:type="dxa"/>
          <w:trHeight w:val="315"/>
        </w:trPr>
        <w:tc>
          <w:tcPr>
            <w:tcW w:w="3375" w:type="dxa"/>
            <w:tcBorders>
              <w:top w:val="nil"/>
              <w:left w:val="single" w:sz="4" w:space="0" w:color="auto"/>
              <w:bottom w:val="single" w:sz="4" w:space="0" w:color="auto"/>
              <w:right w:val="single" w:sz="4" w:space="0" w:color="auto"/>
            </w:tcBorders>
            <w:shd w:val="clear" w:color="auto" w:fill="auto"/>
            <w:noWrap/>
            <w:vAlign w:val="bottom"/>
            <w:hideMark/>
          </w:tcPr>
          <w:p w:rsidR="00D162AE" w:rsidRDefault="00D162AE">
            <w:pPr>
              <w:rPr>
                <w:rFonts w:ascii="Calibri" w:hAnsi="Calibri" w:cs="Arial"/>
                <w:b/>
                <w:bCs/>
                <w:color w:val="000000"/>
                <w:sz w:val="18"/>
                <w:szCs w:val="18"/>
              </w:rPr>
            </w:pPr>
            <w:r>
              <w:rPr>
                <w:rFonts w:ascii="Calibri" w:hAnsi="Calibri" w:cs="Arial"/>
                <w:b/>
                <w:bCs/>
                <w:color w:val="000000"/>
                <w:sz w:val="18"/>
                <w:szCs w:val="18"/>
              </w:rPr>
              <w:t>TOTAL FUND</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$14,682,547.80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$18,722,456.74</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$18,368,063.73</w:t>
            </w:r>
          </w:p>
        </w:tc>
        <w:tc>
          <w:tcPr>
            <w:tcW w:w="1244"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rPr>
                <w:rFonts w:ascii="Arial" w:hAnsi="Arial" w:cs="Arial"/>
                <w:b/>
                <w:bCs/>
                <w:color w:val="000000"/>
                <w:sz w:val="20"/>
                <w:szCs w:val="20"/>
              </w:rPr>
            </w:pPr>
            <w:r>
              <w:rPr>
                <w:rFonts w:ascii="Arial" w:hAnsi="Arial" w:cs="Arial"/>
                <w:b/>
                <w:bCs/>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D162AE" w:rsidRDefault="00D162AE">
            <w:pPr>
              <w:jc w:val="right"/>
              <w:rPr>
                <w:rFonts w:ascii="Calibri" w:hAnsi="Calibri" w:cs="Arial"/>
                <w:b/>
                <w:bCs/>
                <w:color w:val="000000"/>
                <w:sz w:val="18"/>
                <w:szCs w:val="18"/>
              </w:rPr>
            </w:pPr>
            <w:r>
              <w:rPr>
                <w:rFonts w:ascii="Calibri" w:hAnsi="Calibri" w:cs="Arial"/>
                <w:b/>
                <w:bCs/>
                <w:color w:val="000000"/>
                <w:sz w:val="18"/>
                <w:szCs w:val="18"/>
              </w:rPr>
              <w:t>$18,368,063.73</w:t>
            </w:r>
          </w:p>
        </w:tc>
      </w:tr>
      <w:tr w:rsidR="00D162AE" w:rsidTr="00811291">
        <w:trPr>
          <w:gridAfter w:val="1"/>
          <w:wAfter w:w="197" w:type="dxa"/>
          <w:trHeight w:val="315"/>
        </w:trPr>
        <w:tc>
          <w:tcPr>
            <w:tcW w:w="3375" w:type="dxa"/>
            <w:tcBorders>
              <w:top w:val="nil"/>
              <w:left w:val="single" w:sz="4" w:space="0" w:color="auto"/>
              <w:bottom w:val="single" w:sz="4" w:space="0" w:color="auto"/>
              <w:right w:val="single" w:sz="4" w:space="0" w:color="auto"/>
            </w:tcBorders>
            <w:shd w:val="clear" w:color="000000" w:fill="404040"/>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52"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c>
          <w:tcPr>
            <w:tcW w:w="1452"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c>
          <w:tcPr>
            <w:tcW w:w="1540"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c>
          <w:tcPr>
            <w:tcW w:w="1244"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000000" w:fill="404040"/>
            <w:noWrap/>
            <w:vAlign w:val="bottom"/>
            <w:hideMark/>
          </w:tcPr>
          <w:p w:rsidR="00D162AE" w:rsidRDefault="00D162AE">
            <w:pPr>
              <w:jc w:val="right"/>
              <w:rPr>
                <w:rFonts w:ascii="Calibri" w:hAnsi="Calibri" w:cs="Arial"/>
                <w:color w:val="000000"/>
                <w:sz w:val="18"/>
                <w:szCs w:val="18"/>
              </w:rPr>
            </w:pPr>
            <w:r>
              <w:rPr>
                <w:rFonts w:ascii="Calibri" w:hAnsi="Calibri" w:cs="Arial"/>
                <w:color w:val="000000"/>
                <w:sz w:val="18"/>
                <w:szCs w:val="18"/>
              </w:rPr>
              <w:t> </w:t>
            </w:r>
          </w:p>
        </w:tc>
      </w:tr>
      <w:tr w:rsidR="00811291" w:rsidTr="00811291">
        <w:trPr>
          <w:gridAfter w:val="1"/>
          <w:wAfter w:w="197" w:type="dxa"/>
          <w:trHeight w:val="315"/>
        </w:trPr>
        <w:tc>
          <w:tcPr>
            <w:tcW w:w="3375" w:type="dxa"/>
            <w:tcBorders>
              <w:top w:val="nil"/>
              <w:left w:val="single" w:sz="4" w:space="0" w:color="auto"/>
              <w:bottom w:val="single" w:sz="4" w:space="0" w:color="auto"/>
              <w:right w:val="single" w:sz="4" w:space="0" w:color="auto"/>
            </w:tcBorders>
            <w:shd w:val="clear" w:color="000000" w:fill="404040"/>
            <w:noWrap/>
            <w:vAlign w:val="bottom"/>
          </w:tcPr>
          <w:p w:rsidR="00811291" w:rsidRDefault="00811291">
            <w:pPr>
              <w:rPr>
                <w:rFonts w:ascii="Arial" w:hAnsi="Arial" w:cs="Arial"/>
                <w:color w:val="000000"/>
                <w:sz w:val="20"/>
                <w:szCs w:val="20"/>
              </w:rPr>
            </w:pPr>
          </w:p>
          <w:p w:rsidR="00811291" w:rsidRDefault="00811291">
            <w:pPr>
              <w:rPr>
                <w:rFonts w:ascii="Arial" w:hAnsi="Arial" w:cs="Arial"/>
                <w:color w:val="000000"/>
                <w:sz w:val="20"/>
                <w:szCs w:val="20"/>
              </w:rPr>
            </w:pPr>
          </w:p>
        </w:tc>
        <w:tc>
          <w:tcPr>
            <w:tcW w:w="1452" w:type="dxa"/>
            <w:gridSpan w:val="2"/>
            <w:tcBorders>
              <w:top w:val="nil"/>
              <w:left w:val="nil"/>
              <w:bottom w:val="single" w:sz="4" w:space="0" w:color="auto"/>
              <w:right w:val="single" w:sz="4" w:space="0" w:color="auto"/>
            </w:tcBorders>
            <w:shd w:val="clear" w:color="000000" w:fill="404040"/>
            <w:noWrap/>
            <w:vAlign w:val="bottom"/>
          </w:tcPr>
          <w:p w:rsidR="00811291" w:rsidRDefault="00811291">
            <w:pPr>
              <w:jc w:val="right"/>
              <w:rPr>
                <w:rFonts w:ascii="Calibri" w:hAnsi="Calibri" w:cs="Arial"/>
                <w:color w:val="000000"/>
                <w:sz w:val="18"/>
                <w:szCs w:val="18"/>
              </w:rPr>
            </w:pPr>
          </w:p>
        </w:tc>
        <w:tc>
          <w:tcPr>
            <w:tcW w:w="1452" w:type="dxa"/>
            <w:gridSpan w:val="2"/>
            <w:tcBorders>
              <w:top w:val="nil"/>
              <w:left w:val="nil"/>
              <w:bottom w:val="single" w:sz="4" w:space="0" w:color="auto"/>
              <w:right w:val="single" w:sz="4" w:space="0" w:color="auto"/>
            </w:tcBorders>
            <w:shd w:val="clear" w:color="000000" w:fill="404040"/>
            <w:noWrap/>
            <w:vAlign w:val="bottom"/>
          </w:tcPr>
          <w:p w:rsidR="00811291" w:rsidRDefault="00811291">
            <w:pPr>
              <w:jc w:val="right"/>
              <w:rPr>
                <w:rFonts w:ascii="Calibri" w:hAnsi="Calibri" w:cs="Arial"/>
                <w:color w:val="000000"/>
                <w:sz w:val="18"/>
                <w:szCs w:val="18"/>
              </w:rPr>
            </w:pPr>
          </w:p>
        </w:tc>
        <w:tc>
          <w:tcPr>
            <w:tcW w:w="1540" w:type="dxa"/>
            <w:gridSpan w:val="2"/>
            <w:tcBorders>
              <w:top w:val="nil"/>
              <w:left w:val="nil"/>
              <w:bottom w:val="single" w:sz="4" w:space="0" w:color="auto"/>
              <w:right w:val="single" w:sz="4" w:space="0" w:color="auto"/>
            </w:tcBorders>
            <w:shd w:val="clear" w:color="000000" w:fill="404040"/>
            <w:noWrap/>
            <w:vAlign w:val="bottom"/>
          </w:tcPr>
          <w:p w:rsidR="00811291" w:rsidRDefault="00811291">
            <w:pPr>
              <w:jc w:val="right"/>
              <w:rPr>
                <w:rFonts w:ascii="Calibri" w:hAnsi="Calibri" w:cs="Arial"/>
                <w:color w:val="000000"/>
                <w:sz w:val="18"/>
                <w:szCs w:val="18"/>
              </w:rPr>
            </w:pPr>
          </w:p>
        </w:tc>
        <w:tc>
          <w:tcPr>
            <w:tcW w:w="1244" w:type="dxa"/>
            <w:gridSpan w:val="2"/>
            <w:tcBorders>
              <w:top w:val="nil"/>
              <w:left w:val="nil"/>
              <w:bottom w:val="single" w:sz="4" w:space="0" w:color="auto"/>
              <w:right w:val="single" w:sz="4" w:space="0" w:color="auto"/>
            </w:tcBorders>
            <w:shd w:val="clear" w:color="000000" w:fill="404040"/>
            <w:noWrap/>
            <w:vAlign w:val="bottom"/>
          </w:tcPr>
          <w:p w:rsidR="00811291" w:rsidRDefault="00811291">
            <w:pPr>
              <w:rPr>
                <w:rFonts w:ascii="Arial" w:hAnsi="Arial" w:cs="Arial"/>
                <w:color w:val="000000"/>
                <w:sz w:val="20"/>
                <w:szCs w:val="20"/>
              </w:rPr>
            </w:pPr>
          </w:p>
        </w:tc>
        <w:tc>
          <w:tcPr>
            <w:tcW w:w="1460" w:type="dxa"/>
            <w:gridSpan w:val="2"/>
            <w:tcBorders>
              <w:top w:val="nil"/>
              <w:left w:val="nil"/>
              <w:bottom w:val="single" w:sz="4" w:space="0" w:color="auto"/>
              <w:right w:val="single" w:sz="4" w:space="0" w:color="auto"/>
            </w:tcBorders>
            <w:shd w:val="clear" w:color="000000" w:fill="404040"/>
            <w:noWrap/>
            <w:vAlign w:val="bottom"/>
          </w:tcPr>
          <w:p w:rsidR="00811291" w:rsidRDefault="00811291">
            <w:pPr>
              <w:jc w:val="right"/>
              <w:rPr>
                <w:rFonts w:ascii="Calibri" w:hAnsi="Calibri" w:cs="Arial"/>
                <w:color w:val="000000"/>
                <w:sz w:val="18"/>
                <w:szCs w:val="18"/>
              </w:rPr>
            </w:pPr>
          </w:p>
        </w:tc>
      </w:tr>
      <w:tr w:rsidR="000442F3" w:rsidTr="00811291">
        <w:trPr>
          <w:trHeight w:val="330"/>
        </w:trPr>
        <w:tc>
          <w:tcPr>
            <w:tcW w:w="37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2F3" w:rsidRDefault="000442F3" w:rsidP="00811291">
            <w:pPr>
              <w:ind w:left="-20"/>
              <w:rPr>
                <w:rFonts w:ascii="Calibri" w:hAnsi="Calibri" w:cs="Arial"/>
                <w:b/>
                <w:bCs/>
                <w:color w:val="000000"/>
                <w:sz w:val="18"/>
                <w:szCs w:val="18"/>
              </w:rPr>
            </w:pPr>
            <w:r>
              <w:rPr>
                <w:rFonts w:ascii="Calibri" w:hAnsi="Calibri" w:cs="Arial"/>
                <w:b/>
                <w:bCs/>
                <w:color w:val="000000"/>
                <w:sz w:val="18"/>
                <w:szCs w:val="18"/>
              </w:rPr>
              <w:t>OFFICE OF THE MAYOR</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r>
      <w:tr w:rsidR="000442F3" w:rsidTr="00811291">
        <w:trPr>
          <w:trHeight w:val="330"/>
        </w:trPr>
        <w:tc>
          <w:tcPr>
            <w:tcW w:w="3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outlineLvl w:val="0"/>
              <w:rPr>
                <w:rFonts w:ascii="Calibri" w:hAnsi="Calibri" w:cs="Arial"/>
                <w:color w:val="000000"/>
                <w:sz w:val="18"/>
                <w:szCs w:val="18"/>
              </w:rPr>
            </w:pPr>
            <w:r>
              <w:rPr>
                <w:rFonts w:ascii="Calibri" w:hAnsi="Calibri" w:cs="Arial"/>
                <w:color w:val="000000"/>
                <w:sz w:val="18"/>
                <w:szCs w:val="18"/>
              </w:rPr>
              <w:t>FEDERAL GRANT FUND</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$3,151,507.67</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$3,535,417.17</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$3,545,884.33</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$3,545,884.33</w:t>
            </w:r>
          </w:p>
        </w:tc>
      </w:tr>
      <w:tr w:rsidR="000442F3" w:rsidTr="00811291">
        <w:trPr>
          <w:trHeight w:val="300"/>
        </w:trPr>
        <w:tc>
          <w:tcPr>
            <w:tcW w:w="3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outlineLvl w:val="0"/>
              <w:rPr>
                <w:rFonts w:ascii="Calibri" w:hAnsi="Calibri" w:cs="Arial"/>
                <w:color w:val="000000"/>
                <w:sz w:val="18"/>
                <w:szCs w:val="18"/>
              </w:rPr>
            </w:pPr>
            <w:r>
              <w:rPr>
                <w:rFonts w:ascii="Calibri" w:hAnsi="Calibri" w:cs="Arial"/>
                <w:color w:val="000000"/>
                <w:sz w:val="18"/>
                <w:szCs w:val="18"/>
              </w:rPr>
              <w:t>LOCAL FUND</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$7,891,474.16</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$8,653,877.87</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$9,580,980.03</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rsidP="009A4E15">
            <w:pPr>
              <w:jc w:val="right"/>
              <w:outlineLvl w:val="0"/>
              <w:rPr>
                <w:rFonts w:ascii="Calibri" w:hAnsi="Calibri" w:cs="Arial"/>
                <w:color w:val="000000"/>
                <w:sz w:val="18"/>
                <w:szCs w:val="18"/>
              </w:rPr>
            </w:pPr>
            <w:r>
              <w:rPr>
                <w:rFonts w:ascii="Calibri" w:hAnsi="Calibri" w:cs="Arial"/>
                <w:color w:val="000000"/>
                <w:sz w:val="18"/>
                <w:szCs w:val="18"/>
              </w:rPr>
              <w:t>$</w:t>
            </w:r>
            <w:r w:rsidR="009A4E15">
              <w:rPr>
                <w:rFonts w:ascii="Calibri" w:hAnsi="Calibri" w:cs="Arial"/>
                <w:color w:val="000000"/>
                <w:sz w:val="18"/>
                <w:szCs w:val="18"/>
              </w:rPr>
              <w:t>100,000.00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0442F3" w:rsidRDefault="00F42933">
            <w:pPr>
              <w:jc w:val="right"/>
              <w:outlineLvl w:val="0"/>
              <w:rPr>
                <w:rFonts w:ascii="Calibri" w:hAnsi="Calibri" w:cs="Arial"/>
                <w:color w:val="000000"/>
                <w:sz w:val="18"/>
                <w:szCs w:val="18"/>
              </w:rPr>
            </w:pPr>
            <w:r>
              <w:rPr>
                <w:rFonts w:ascii="Calibri" w:hAnsi="Calibri" w:cs="Arial"/>
                <w:color w:val="000000"/>
                <w:sz w:val="18"/>
                <w:szCs w:val="18"/>
              </w:rPr>
              <w:t>$9,680</w:t>
            </w:r>
            <w:r w:rsidR="000442F3">
              <w:rPr>
                <w:rFonts w:ascii="Calibri" w:hAnsi="Calibri" w:cs="Arial"/>
                <w:color w:val="000000"/>
                <w:sz w:val="18"/>
                <w:szCs w:val="18"/>
              </w:rPr>
              <w:t>,980.03</w:t>
            </w:r>
          </w:p>
        </w:tc>
      </w:tr>
      <w:tr w:rsidR="000442F3" w:rsidTr="00811291">
        <w:trPr>
          <w:trHeight w:val="330"/>
        </w:trPr>
        <w:tc>
          <w:tcPr>
            <w:tcW w:w="3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outlineLvl w:val="0"/>
              <w:rPr>
                <w:rFonts w:ascii="Calibri" w:hAnsi="Calibri" w:cs="Arial"/>
                <w:color w:val="000000"/>
                <w:sz w:val="18"/>
                <w:szCs w:val="18"/>
              </w:rPr>
            </w:pPr>
            <w:r>
              <w:rPr>
                <w:rFonts w:ascii="Calibri" w:hAnsi="Calibri" w:cs="Arial"/>
                <w:color w:val="000000"/>
                <w:sz w:val="18"/>
                <w:szCs w:val="18"/>
              </w:rPr>
              <w:t>OPERATING INTRA-DISTRICT FUNDS</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$717,000.42</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$682,110.65</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$488,894.46</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$488,894.46</w:t>
            </w:r>
          </w:p>
        </w:tc>
      </w:tr>
      <w:tr w:rsidR="000442F3" w:rsidTr="00811291">
        <w:trPr>
          <w:trHeight w:val="315"/>
        </w:trPr>
        <w:tc>
          <w:tcPr>
            <w:tcW w:w="3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rPr>
                <w:rFonts w:ascii="Calibri" w:hAnsi="Calibri" w:cs="Arial"/>
                <w:b/>
                <w:bCs/>
                <w:color w:val="000000"/>
                <w:sz w:val="18"/>
                <w:szCs w:val="18"/>
              </w:rPr>
            </w:pPr>
            <w:r>
              <w:rPr>
                <w:rFonts w:ascii="Calibri" w:hAnsi="Calibri" w:cs="Arial"/>
                <w:b/>
                <w:bCs/>
                <w:color w:val="000000"/>
                <w:sz w:val="18"/>
                <w:szCs w:val="18"/>
              </w:rPr>
              <w:t>TOTAL FUND</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$11,759,982.25</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$12,871,405.69</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$13,615,758.82</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rsidP="009A4E15">
            <w:pPr>
              <w:jc w:val="right"/>
              <w:rPr>
                <w:rFonts w:ascii="Calibri" w:hAnsi="Calibri" w:cs="Arial"/>
                <w:b/>
                <w:bCs/>
                <w:color w:val="000000"/>
                <w:sz w:val="18"/>
                <w:szCs w:val="18"/>
              </w:rPr>
            </w:pPr>
            <w:r>
              <w:rPr>
                <w:rFonts w:ascii="Calibri" w:hAnsi="Calibri" w:cs="Arial"/>
                <w:b/>
                <w:bCs/>
                <w:color w:val="000000"/>
                <w:sz w:val="18"/>
                <w:szCs w:val="18"/>
              </w:rPr>
              <w:t>$</w:t>
            </w:r>
            <w:r w:rsidR="009A4E15">
              <w:rPr>
                <w:rFonts w:ascii="Calibri" w:hAnsi="Calibri" w:cs="Arial"/>
                <w:b/>
                <w:bCs/>
                <w:color w:val="000000"/>
                <w:sz w:val="18"/>
                <w:szCs w:val="18"/>
              </w:rPr>
              <w:t>100,000.00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rsidP="00627F1F">
            <w:pPr>
              <w:jc w:val="right"/>
              <w:rPr>
                <w:rFonts w:ascii="Calibri" w:hAnsi="Calibri" w:cs="Arial"/>
                <w:b/>
                <w:bCs/>
                <w:color w:val="000000"/>
                <w:sz w:val="18"/>
                <w:szCs w:val="18"/>
              </w:rPr>
            </w:pPr>
            <w:r>
              <w:rPr>
                <w:rFonts w:ascii="Calibri" w:hAnsi="Calibri" w:cs="Arial"/>
                <w:b/>
                <w:bCs/>
                <w:color w:val="000000"/>
                <w:sz w:val="18"/>
                <w:szCs w:val="18"/>
              </w:rPr>
              <w:t>$13,</w:t>
            </w:r>
            <w:r w:rsidR="00627F1F">
              <w:rPr>
                <w:rFonts w:ascii="Calibri" w:hAnsi="Calibri" w:cs="Arial"/>
                <w:b/>
                <w:bCs/>
                <w:color w:val="000000"/>
                <w:sz w:val="18"/>
                <w:szCs w:val="18"/>
              </w:rPr>
              <w:t>715,758.</w:t>
            </w:r>
            <w:r>
              <w:rPr>
                <w:rFonts w:ascii="Calibri" w:hAnsi="Calibri" w:cs="Arial"/>
                <w:b/>
                <w:bCs/>
                <w:color w:val="000000"/>
                <w:sz w:val="18"/>
                <w:szCs w:val="18"/>
              </w:rPr>
              <w:t>82</w:t>
            </w:r>
          </w:p>
        </w:tc>
      </w:tr>
      <w:tr w:rsidR="000442F3" w:rsidTr="00811291">
        <w:trPr>
          <w:trHeight w:val="315"/>
        </w:trPr>
        <w:tc>
          <w:tcPr>
            <w:tcW w:w="3740" w:type="dxa"/>
            <w:gridSpan w:val="2"/>
            <w:tcBorders>
              <w:top w:val="nil"/>
              <w:left w:val="single" w:sz="4" w:space="0" w:color="auto"/>
              <w:bottom w:val="single" w:sz="4" w:space="0" w:color="auto"/>
              <w:right w:val="single" w:sz="4" w:space="0" w:color="auto"/>
            </w:tcBorders>
            <w:shd w:val="clear" w:color="000000" w:fill="404040"/>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400" w:type="dxa"/>
            <w:gridSpan w:val="2"/>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c>
          <w:tcPr>
            <w:tcW w:w="1380" w:type="dxa"/>
            <w:gridSpan w:val="2"/>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c>
          <w:tcPr>
            <w:tcW w:w="1540" w:type="dxa"/>
            <w:gridSpan w:val="2"/>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c>
          <w:tcPr>
            <w:tcW w:w="1200" w:type="dxa"/>
            <w:gridSpan w:val="2"/>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c>
          <w:tcPr>
            <w:tcW w:w="1460" w:type="dxa"/>
            <w:gridSpan w:val="2"/>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r>
      <w:tr w:rsidR="000442F3" w:rsidTr="00811291">
        <w:trPr>
          <w:trHeight w:val="330"/>
        </w:trPr>
        <w:tc>
          <w:tcPr>
            <w:tcW w:w="3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rPr>
                <w:rFonts w:ascii="Calibri" w:hAnsi="Calibri" w:cs="Arial"/>
                <w:b/>
                <w:bCs/>
                <w:color w:val="000000"/>
                <w:sz w:val="18"/>
                <w:szCs w:val="18"/>
              </w:rPr>
            </w:pPr>
            <w:r>
              <w:rPr>
                <w:rFonts w:ascii="Calibri" w:hAnsi="Calibri" w:cs="Arial"/>
                <w:b/>
                <w:bCs/>
                <w:color w:val="000000"/>
                <w:sz w:val="18"/>
                <w:szCs w:val="18"/>
              </w:rPr>
              <w:t>OFFICE OF THE SECRETARY</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r>
      <w:tr w:rsidR="000442F3" w:rsidTr="00811291">
        <w:trPr>
          <w:trHeight w:val="330"/>
        </w:trPr>
        <w:tc>
          <w:tcPr>
            <w:tcW w:w="3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outlineLvl w:val="0"/>
              <w:rPr>
                <w:rFonts w:ascii="Calibri" w:hAnsi="Calibri" w:cs="Arial"/>
                <w:color w:val="000000"/>
                <w:sz w:val="18"/>
                <w:szCs w:val="18"/>
              </w:rPr>
            </w:pPr>
            <w:r>
              <w:rPr>
                <w:rFonts w:ascii="Calibri" w:hAnsi="Calibri" w:cs="Arial"/>
                <w:color w:val="000000"/>
                <w:sz w:val="18"/>
                <w:szCs w:val="18"/>
              </w:rPr>
              <w:t>LOCAL FUND</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$2,555,396.06</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$2,649,426.00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$2,958,186.00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$2,958,186.00</w:t>
            </w:r>
          </w:p>
        </w:tc>
      </w:tr>
      <w:tr w:rsidR="000442F3" w:rsidTr="00811291">
        <w:trPr>
          <w:trHeight w:val="300"/>
        </w:trPr>
        <w:tc>
          <w:tcPr>
            <w:tcW w:w="3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outlineLvl w:val="0"/>
              <w:rPr>
                <w:rFonts w:ascii="Calibri" w:hAnsi="Calibri" w:cs="Arial"/>
                <w:color w:val="000000"/>
                <w:sz w:val="18"/>
                <w:szCs w:val="18"/>
              </w:rPr>
            </w:pPr>
            <w:r>
              <w:rPr>
                <w:rFonts w:ascii="Calibri" w:hAnsi="Calibri" w:cs="Arial"/>
                <w:color w:val="000000"/>
                <w:sz w:val="18"/>
                <w:szCs w:val="18"/>
              </w:rPr>
              <w:t>SPECIAL PURPOSE REVENUE FUNDS ('O'TYPE)</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$912,215.21</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$1,100,000.35</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$1,100,000.00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$1,100,000.00</w:t>
            </w:r>
          </w:p>
        </w:tc>
      </w:tr>
      <w:tr w:rsidR="000442F3" w:rsidTr="00811291">
        <w:trPr>
          <w:trHeight w:val="315"/>
        </w:trPr>
        <w:tc>
          <w:tcPr>
            <w:tcW w:w="3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rPr>
                <w:rFonts w:ascii="Calibri" w:hAnsi="Calibri" w:cs="Arial"/>
                <w:b/>
                <w:bCs/>
                <w:color w:val="000000"/>
                <w:sz w:val="18"/>
                <w:szCs w:val="18"/>
              </w:rPr>
            </w:pPr>
            <w:r>
              <w:rPr>
                <w:rFonts w:ascii="Calibri" w:hAnsi="Calibri" w:cs="Arial"/>
                <w:b/>
                <w:bCs/>
                <w:color w:val="000000"/>
                <w:sz w:val="18"/>
                <w:szCs w:val="18"/>
              </w:rPr>
              <w:t xml:space="preserve">TOTAL FUND </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$3,467,611.27</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$3,749,426.35</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$4,058,186.00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b/>
                <w:bCs/>
                <w:color w:val="000000"/>
                <w:sz w:val="20"/>
                <w:szCs w:val="20"/>
              </w:rPr>
            </w:pPr>
            <w:r>
              <w:rPr>
                <w:rFonts w:ascii="Arial" w:hAnsi="Arial" w:cs="Arial"/>
                <w:b/>
                <w:bCs/>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$4,058,186.00</w:t>
            </w:r>
          </w:p>
        </w:tc>
      </w:tr>
      <w:tr w:rsidR="000442F3" w:rsidTr="00811291">
        <w:trPr>
          <w:trHeight w:val="315"/>
        </w:trPr>
        <w:tc>
          <w:tcPr>
            <w:tcW w:w="3740" w:type="dxa"/>
            <w:gridSpan w:val="2"/>
            <w:tcBorders>
              <w:top w:val="nil"/>
              <w:left w:val="single" w:sz="4" w:space="0" w:color="auto"/>
              <w:bottom w:val="single" w:sz="4" w:space="0" w:color="auto"/>
              <w:right w:val="single" w:sz="4" w:space="0" w:color="auto"/>
            </w:tcBorders>
            <w:shd w:val="clear" w:color="000000" w:fill="404040"/>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400" w:type="dxa"/>
            <w:gridSpan w:val="2"/>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c>
          <w:tcPr>
            <w:tcW w:w="1380" w:type="dxa"/>
            <w:gridSpan w:val="2"/>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c>
          <w:tcPr>
            <w:tcW w:w="1540" w:type="dxa"/>
            <w:gridSpan w:val="2"/>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c>
          <w:tcPr>
            <w:tcW w:w="1200" w:type="dxa"/>
            <w:gridSpan w:val="2"/>
            <w:tcBorders>
              <w:top w:val="nil"/>
              <w:left w:val="nil"/>
              <w:bottom w:val="single" w:sz="4" w:space="0" w:color="auto"/>
              <w:right w:val="single" w:sz="4" w:space="0" w:color="auto"/>
            </w:tcBorders>
            <w:shd w:val="clear" w:color="000000" w:fill="404040"/>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r>
      <w:tr w:rsidR="000442F3" w:rsidTr="00811291">
        <w:trPr>
          <w:trHeight w:val="330"/>
        </w:trPr>
        <w:tc>
          <w:tcPr>
            <w:tcW w:w="3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rPr>
                <w:rFonts w:ascii="Calibri" w:hAnsi="Calibri" w:cs="Arial"/>
                <w:b/>
                <w:bCs/>
                <w:color w:val="000000"/>
                <w:sz w:val="18"/>
                <w:szCs w:val="18"/>
              </w:rPr>
            </w:pPr>
            <w:r>
              <w:rPr>
                <w:rFonts w:ascii="Calibri" w:hAnsi="Calibri" w:cs="Arial"/>
                <w:b/>
                <w:bCs/>
                <w:color w:val="000000"/>
                <w:sz w:val="18"/>
                <w:szCs w:val="18"/>
              </w:rPr>
              <w:t>OFFICE OF THE SENIOR ADVISOR</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r>
      <w:tr w:rsidR="000442F3" w:rsidTr="00811291">
        <w:trPr>
          <w:trHeight w:val="330"/>
        </w:trPr>
        <w:tc>
          <w:tcPr>
            <w:tcW w:w="3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outlineLvl w:val="0"/>
              <w:rPr>
                <w:rFonts w:ascii="Calibri" w:hAnsi="Calibri" w:cs="Arial"/>
                <w:color w:val="000000"/>
                <w:sz w:val="18"/>
                <w:szCs w:val="18"/>
              </w:rPr>
            </w:pPr>
            <w:r>
              <w:rPr>
                <w:rFonts w:ascii="Calibri" w:hAnsi="Calibri" w:cs="Arial"/>
                <w:color w:val="000000"/>
                <w:sz w:val="18"/>
                <w:szCs w:val="18"/>
              </w:rPr>
              <w:t>LOCAL FUND</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$1,876,529.47</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$2,199,908.00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$3,149,003.00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$3,149,003.00</w:t>
            </w:r>
          </w:p>
        </w:tc>
      </w:tr>
      <w:tr w:rsidR="000442F3" w:rsidTr="00811291">
        <w:trPr>
          <w:trHeight w:val="315"/>
        </w:trPr>
        <w:tc>
          <w:tcPr>
            <w:tcW w:w="3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rPr>
                <w:rFonts w:ascii="Calibri" w:hAnsi="Calibri" w:cs="Arial"/>
                <w:b/>
                <w:bCs/>
                <w:color w:val="000000"/>
                <w:sz w:val="18"/>
                <w:szCs w:val="18"/>
              </w:rPr>
            </w:pPr>
            <w:r>
              <w:rPr>
                <w:rFonts w:ascii="Calibri" w:hAnsi="Calibri" w:cs="Arial"/>
                <w:b/>
                <w:bCs/>
                <w:color w:val="000000"/>
                <w:sz w:val="18"/>
                <w:szCs w:val="18"/>
              </w:rPr>
              <w:t>TOTAL FUND</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$1,876,529.47</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$2,199,908.00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$3,149,003.00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b/>
                <w:bCs/>
                <w:color w:val="000000"/>
                <w:sz w:val="20"/>
                <w:szCs w:val="20"/>
              </w:rPr>
            </w:pPr>
            <w:r>
              <w:rPr>
                <w:rFonts w:ascii="Arial" w:hAnsi="Arial" w:cs="Arial"/>
                <w:b/>
                <w:bCs/>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$3,149,003.00</w:t>
            </w:r>
          </w:p>
        </w:tc>
      </w:tr>
      <w:tr w:rsidR="000442F3" w:rsidTr="00811291">
        <w:trPr>
          <w:trHeight w:val="315"/>
        </w:trPr>
        <w:tc>
          <w:tcPr>
            <w:tcW w:w="3740" w:type="dxa"/>
            <w:gridSpan w:val="2"/>
            <w:tcBorders>
              <w:top w:val="nil"/>
              <w:left w:val="single" w:sz="4" w:space="0" w:color="auto"/>
              <w:bottom w:val="single" w:sz="4" w:space="0" w:color="auto"/>
              <w:right w:val="single" w:sz="4" w:space="0" w:color="auto"/>
            </w:tcBorders>
            <w:shd w:val="clear" w:color="000000" w:fill="404040"/>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400" w:type="dxa"/>
            <w:gridSpan w:val="2"/>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c>
          <w:tcPr>
            <w:tcW w:w="1380" w:type="dxa"/>
            <w:gridSpan w:val="2"/>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c>
          <w:tcPr>
            <w:tcW w:w="1540" w:type="dxa"/>
            <w:gridSpan w:val="2"/>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c>
          <w:tcPr>
            <w:tcW w:w="1200" w:type="dxa"/>
            <w:gridSpan w:val="2"/>
            <w:tcBorders>
              <w:top w:val="nil"/>
              <w:left w:val="nil"/>
              <w:bottom w:val="single" w:sz="4" w:space="0" w:color="auto"/>
              <w:right w:val="single" w:sz="4" w:space="0" w:color="auto"/>
            </w:tcBorders>
            <w:shd w:val="clear" w:color="000000" w:fill="404040"/>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r>
      <w:tr w:rsidR="000442F3" w:rsidTr="00811291">
        <w:trPr>
          <w:trHeight w:val="330"/>
        </w:trPr>
        <w:tc>
          <w:tcPr>
            <w:tcW w:w="3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rPr>
                <w:rFonts w:ascii="Calibri" w:hAnsi="Calibri" w:cs="Arial"/>
                <w:b/>
                <w:bCs/>
                <w:color w:val="000000"/>
                <w:sz w:val="18"/>
                <w:szCs w:val="18"/>
              </w:rPr>
            </w:pPr>
            <w:r>
              <w:rPr>
                <w:rFonts w:ascii="Calibri" w:hAnsi="Calibri" w:cs="Arial"/>
                <w:b/>
                <w:bCs/>
                <w:color w:val="000000"/>
                <w:sz w:val="18"/>
                <w:szCs w:val="18"/>
              </w:rPr>
              <w:t>OFFICE OF VETERANS' AFFAIRS</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r>
      <w:tr w:rsidR="000442F3" w:rsidTr="00811291">
        <w:trPr>
          <w:trHeight w:val="330"/>
        </w:trPr>
        <w:tc>
          <w:tcPr>
            <w:tcW w:w="3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outlineLvl w:val="0"/>
              <w:rPr>
                <w:rFonts w:ascii="Calibri" w:hAnsi="Calibri" w:cs="Arial"/>
                <w:color w:val="000000"/>
                <w:sz w:val="18"/>
                <w:szCs w:val="18"/>
              </w:rPr>
            </w:pPr>
            <w:r>
              <w:rPr>
                <w:rFonts w:ascii="Calibri" w:hAnsi="Calibri" w:cs="Arial"/>
                <w:color w:val="000000"/>
                <w:sz w:val="18"/>
                <w:szCs w:val="18"/>
              </w:rPr>
              <w:t>LOCAL FUND</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$353,403.07</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$408,399.00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$407,213.00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$60,000.00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$467,213.00</w:t>
            </w:r>
          </w:p>
        </w:tc>
      </w:tr>
      <w:tr w:rsidR="000442F3" w:rsidTr="00811291">
        <w:trPr>
          <w:trHeight w:val="315"/>
        </w:trPr>
        <w:tc>
          <w:tcPr>
            <w:tcW w:w="3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outlineLvl w:val="0"/>
              <w:rPr>
                <w:rFonts w:ascii="Calibri" w:hAnsi="Calibri" w:cs="Arial"/>
                <w:color w:val="000000"/>
                <w:sz w:val="18"/>
                <w:szCs w:val="18"/>
              </w:rPr>
            </w:pPr>
            <w:r>
              <w:rPr>
                <w:rFonts w:ascii="Calibri" w:hAnsi="Calibri" w:cs="Arial"/>
                <w:color w:val="000000"/>
                <w:sz w:val="18"/>
                <w:szCs w:val="18"/>
              </w:rPr>
              <w:t>SPECIAL PURPOSE REVENUE FUNDS ('O'TYPE)</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$0.00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$5,000.00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$5,000.00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$5,000.00</w:t>
            </w:r>
          </w:p>
        </w:tc>
      </w:tr>
      <w:tr w:rsidR="000442F3" w:rsidTr="00811291">
        <w:trPr>
          <w:trHeight w:val="315"/>
        </w:trPr>
        <w:tc>
          <w:tcPr>
            <w:tcW w:w="3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rPr>
                <w:rFonts w:ascii="Calibri" w:hAnsi="Calibri" w:cs="Arial"/>
                <w:b/>
                <w:bCs/>
                <w:color w:val="000000"/>
                <w:sz w:val="18"/>
                <w:szCs w:val="18"/>
              </w:rPr>
            </w:pPr>
            <w:r>
              <w:rPr>
                <w:rFonts w:ascii="Calibri" w:hAnsi="Calibri" w:cs="Arial"/>
                <w:b/>
                <w:bCs/>
                <w:color w:val="000000"/>
                <w:sz w:val="18"/>
                <w:szCs w:val="18"/>
              </w:rPr>
              <w:t>TOTAL FUND</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$353,403.07</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$413,399.00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$412,213.00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$60,000.00</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$472,213.00</w:t>
            </w:r>
          </w:p>
        </w:tc>
      </w:tr>
      <w:tr w:rsidR="000442F3" w:rsidTr="00811291">
        <w:trPr>
          <w:trHeight w:val="315"/>
        </w:trPr>
        <w:tc>
          <w:tcPr>
            <w:tcW w:w="3740" w:type="dxa"/>
            <w:gridSpan w:val="2"/>
            <w:tcBorders>
              <w:top w:val="nil"/>
              <w:left w:val="single" w:sz="4" w:space="0" w:color="auto"/>
              <w:bottom w:val="single" w:sz="4" w:space="0" w:color="auto"/>
              <w:right w:val="single" w:sz="4" w:space="0" w:color="auto"/>
            </w:tcBorders>
            <w:shd w:val="clear" w:color="000000" w:fill="404040"/>
            <w:noWrap/>
            <w:vAlign w:val="bottom"/>
            <w:hideMark/>
          </w:tcPr>
          <w:p w:rsidR="000442F3" w:rsidRDefault="000442F3">
            <w:pPr>
              <w:rPr>
                <w:rFonts w:ascii="Arial" w:hAnsi="Arial" w:cs="Arial"/>
                <w:b/>
                <w:bCs/>
                <w:color w:val="000000"/>
                <w:sz w:val="20"/>
                <w:szCs w:val="20"/>
              </w:rPr>
            </w:pPr>
            <w:r>
              <w:rPr>
                <w:rFonts w:ascii="Arial" w:hAnsi="Arial" w:cs="Arial"/>
                <w:b/>
                <w:bCs/>
                <w:color w:val="000000"/>
                <w:sz w:val="20"/>
                <w:szCs w:val="20"/>
              </w:rPr>
              <w:t> </w:t>
            </w:r>
          </w:p>
        </w:tc>
        <w:tc>
          <w:tcPr>
            <w:tcW w:w="1400" w:type="dxa"/>
            <w:gridSpan w:val="2"/>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 </w:t>
            </w:r>
          </w:p>
        </w:tc>
        <w:tc>
          <w:tcPr>
            <w:tcW w:w="1380" w:type="dxa"/>
            <w:gridSpan w:val="2"/>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 </w:t>
            </w:r>
          </w:p>
        </w:tc>
        <w:tc>
          <w:tcPr>
            <w:tcW w:w="1540" w:type="dxa"/>
            <w:gridSpan w:val="2"/>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 </w:t>
            </w:r>
          </w:p>
        </w:tc>
        <w:tc>
          <w:tcPr>
            <w:tcW w:w="1200" w:type="dxa"/>
            <w:gridSpan w:val="2"/>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 </w:t>
            </w:r>
          </w:p>
        </w:tc>
        <w:tc>
          <w:tcPr>
            <w:tcW w:w="1460" w:type="dxa"/>
            <w:gridSpan w:val="2"/>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 </w:t>
            </w:r>
          </w:p>
        </w:tc>
      </w:tr>
      <w:tr w:rsidR="000442F3" w:rsidTr="00811291">
        <w:trPr>
          <w:trHeight w:val="330"/>
        </w:trPr>
        <w:tc>
          <w:tcPr>
            <w:tcW w:w="3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rsidP="00811291">
            <w:pPr>
              <w:ind w:left="-20"/>
              <w:rPr>
                <w:rFonts w:ascii="Calibri" w:hAnsi="Calibri" w:cs="Arial"/>
                <w:b/>
                <w:bCs/>
                <w:color w:val="000000"/>
                <w:sz w:val="18"/>
                <w:szCs w:val="18"/>
              </w:rPr>
            </w:pPr>
            <w:r>
              <w:rPr>
                <w:rFonts w:ascii="Calibri" w:hAnsi="Calibri" w:cs="Arial"/>
                <w:b/>
                <w:bCs/>
                <w:color w:val="000000"/>
                <w:sz w:val="18"/>
                <w:szCs w:val="18"/>
              </w:rPr>
              <w:t>OFFICE ON ASIAN &amp; PACIFIC ISLANDER AFFAIRS</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r>
      <w:tr w:rsidR="000442F3" w:rsidTr="00811291">
        <w:trPr>
          <w:trHeight w:val="330"/>
        </w:trPr>
        <w:tc>
          <w:tcPr>
            <w:tcW w:w="3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outlineLvl w:val="0"/>
              <w:rPr>
                <w:rFonts w:ascii="Calibri" w:hAnsi="Calibri" w:cs="Arial"/>
                <w:color w:val="000000"/>
                <w:sz w:val="18"/>
                <w:szCs w:val="18"/>
              </w:rPr>
            </w:pPr>
            <w:r>
              <w:rPr>
                <w:rFonts w:ascii="Calibri" w:hAnsi="Calibri" w:cs="Arial"/>
                <w:color w:val="000000"/>
                <w:sz w:val="18"/>
                <w:szCs w:val="18"/>
              </w:rPr>
              <w:t>OPERATING INTRA-DISTRICT FUNDS</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$359,044.63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$0.00</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$0.00</w:t>
            </w:r>
          </w:p>
        </w:tc>
      </w:tr>
      <w:tr w:rsidR="000442F3" w:rsidTr="00811291">
        <w:trPr>
          <w:trHeight w:val="330"/>
        </w:trPr>
        <w:tc>
          <w:tcPr>
            <w:tcW w:w="3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outlineLvl w:val="0"/>
              <w:rPr>
                <w:rFonts w:ascii="Calibri" w:hAnsi="Calibri" w:cs="Arial"/>
                <w:color w:val="000000"/>
                <w:sz w:val="18"/>
                <w:szCs w:val="18"/>
              </w:rPr>
            </w:pPr>
            <w:r>
              <w:rPr>
                <w:rFonts w:ascii="Calibri" w:hAnsi="Calibri" w:cs="Arial"/>
                <w:color w:val="000000"/>
                <w:sz w:val="18"/>
                <w:szCs w:val="18"/>
              </w:rPr>
              <w:t>LOCAL FUND</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$748,761.00</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$854,986.99</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$854,910.98</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outlineLvl w:val="0"/>
              <w:rPr>
                <w:rFonts w:ascii="Arial" w:hAnsi="Arial" w:cs="Arial"/>
                <w:color w:val="000000"/>
                <w:sz w:val="20"/>
                <w:szCs w:val="20"/>
              </w:rPr>
            </w:pPr>
            <w:r>
              <w:rPr>
                <w:rFonts w:ascii="Arial" w:hAnsi="Arial" w:cs="Arial"/>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$854,910.98</w:t>
            </w:r>
          </w:p>
        </w:tc>
      </w:tr>
      <w:tr w:rsidR="000442F3" w:rsidTr="00811291">
        <w:trPr>
          <w:trHeight w:val="315"/>
        </w:trPr>
        <w:tc>
          <w:tcPr>
            <w:tcW w:w="3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rPr>
                <w:rFonts w:ascii="Calibri" w:hAnsi="Calibri" w:cs="Arial"/>
                <w:b/>
                <w:bCs/>
                <w:color w:val="000000"/>
                <w:sz w:val="18"/>
                <w:szCs w:val="18"/>
              </w:rPr>
            </w:pPr>
            <w:r>
              <w:rPr>
                <w:rFonts w:ascii="Calibri" w:hAnsi="Calibri" w:cs="Arial"/>
                <w:b/>
                <w:bCs/>
                <w:color w:val="000000"/>
                <w:sz w:val="18"/>
                <w:szCs w:val="18"/>
              </w:rPr>
              <w:t>TOTAL FUND</w:t>
            </w:r>
          </w:p>
        </w:tc>
        <w:tc>
          <w:tcPr>
            <w:tcW w:w="14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$1,107,805.63</w:t>
            </w:r>
          </w:p>
        </w:tc>
        <w:tc>
          <w:tcPr>
            <w:tcW w:w="138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$854,986.99</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$854,910.98</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b/>
                <w:bCs/>
                <w:color w:val="000000"/>
                <w:sz w:val="20"/>
                <w:szCs w:val="20"/>
              </w:rPr>
            </w:pPr>
            <w:r>
              <w:rPr>
                <w:rFonts w:ascii="Arial" w:hAnsi="Arial" w:cs="Arial"/>
                <w:b/>
                <w:bCs/>
                <w:color w:val="000000"/>
                <w:sz w:val="20"/>
                <w:szCs w:val="20"/>
              </w:rPr>
              <w:t> </w:t>
            </w:r>
          </w:p>
        </w:tc>
        <w:tc>
          <w:tcPr>
            <w:tcW w:w="1460" w:type="dxa"/>
            <w:gridSpan w:val="2"/>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$854,910.98</w:t>
            </w:r>
          </w:p>
        </w:tc>
      </w:tr>
    </w:tbl>
    <w:p w:rsidR="00D162AE" w:rsidRPr="00A66B82" w:rsidRDefault="00D162AE" w:rsidP="00D162AE">
      <w:pPr>
        <w:pStyle w:val="BodyText"/>
        <w:rPr>
          <w:caps/>
          <w:color w:val="FFFFFF"/>
          <w:szCs w:val="28"/>
        </w:rPr>
      </w:pPr>
    </w:p>
    <w:p w:rsidR="002E50F3" w:rsidRDefault="002E50F3" w:rsidP="00811291">
      <w:pPr>
        <w:rPr>
          <w:b/>
          <w:shd w:val="clear" w:color="auto" w:fill="FFFFFF"/>
        </w:rPr>
      </w:pPr>
    </w:p>
    <w:p w:rsidR="002E50F3" w:rsidRDefault="002E50F3" w:rsidP="00C64DCE">
      <w:pPr>
        <w:ind w:left="-990"/>
        <w:rPr>
          <w:b/>
          <w:shd w:val="clear" w:color="auto" w:fill="FFFFFF"/>
        </w:rPr>
      </w:pPr>
    </w:p>
    <w:p w:rsidR="002E50F3" w:rsidRDefault="002E50F3" w:rsidP="00C64DCE">
      <w:pPr>
        <w:ind w:left="-990"/>
        <w:rPr>
          <w:b/>
          <w:shd w:val="clear" w:color="auto" w:fill="FFFFFF"/>
        </w:rPr>
      </w:pPr>
    </w:p>
    <w:p w:rsidR="002E50F3" w:rsidRDefault="002E50F3" w:rsidP="00C64DCE">
      <w:pPr>
        <w:ind w:left="-990"/>
        <w:rPr>
          <w:b/>
          <w:shd w:val="clear" w:color="auto" w:fill="FFFFFF"/>
        </w:rPr>
      </w:pPr>
    </w:p>
    <w:p w:rsidR="002E50F3" w:rsidRDefault="002E50F3" w:rsidP="00C64DCE">
      <w:pPr>
        <w:ind w:left="-990"/>
        <w:rPr>
          <w:b/>
          <w:shd w:val="clear" w:color="auto" w:fill="FFFFFF"/>
        </w:rPr>
      </w:pPr>
    </w:p>
    <w:p w:rsidR="002E50F3" w:rsidRDefault="002E50F3" w:rsidP="00C64DCE">
      <w:pPr>
        <w:ind w:left="-990"/>
        <w:rPr>
          <w:b/>
          <w:shd w:val="clear" w:color="auto" w:fill="FFFFFF"/>
        </w:rPr>
      </w:pPr>
    </w:p>
    <w:p w:rsidR="00440913" w:rsidRDefault="00440913" w:rsidP="00C64DCE">
      <w:pPr>
        <w:ind w:left="-900"/>
      </w:pPr>
      <w:r w:rsidRPr="0007555A">
        <w:rPr>
          <w:b/>
          <w:shd w:val="clear" w:color="auto" w:fill="FFFFFF"/>
        </w:rPr>
        <w:br/>
      </w:r>
      <w:bookmarkStart w:id="36" w:name="_MON_1492961669"/>
      <w:bookmarkEnd w:id="36"/>
    </w:p>
    <w:p w:rsidR="00440913" w:rsidRDefault="00440913" w:rsidP="00C64DCE">
      <w:pPr>
        <w:ind w:left="-990"/>
      </w:pPr>
    </w:p>
    <w:p w:rsidR="00440913" w:rsidRDefault="00440913" w:rsidP="00C64DCE">
      <w:pPr>
        <w:ind w:left="-990"/>
      </w:pPr>
    </w:p>
    <w:p w:rsidR="00440913" w:rsidRDefault="00440913" w:rsidP="00C64DCE">
      <w:pPr>
        <w:ind w:left="-990"/>
      </w:pPr>
    </w:p>
    <w:p w:rsidR="00440913" w:rsidRDefault="00440913" w:rsidP="00C64DCE">
      <w:pPr>
        <w:ind w:left="-990"/>
      </w:pPr>
    </w:p>
    <w:p w:rsidR="00440913" w:rsidRDefault="00440913" w:rsidP="00C64DCE">
      <w:pPr>
        <w:ind w:left="-990"/>
      </w:pPr>
    </w:p>
    <w:p w:rsidR="00440913" w:rsidRDefault="00440913" w:rsidP="00C64DCE">
      <w:pPr>
        <w:ind w:left="-990"/>
      </w:pPr>
    </w:p>
    <w:p w:rsidR="00440913" w:rsidRDefault="00440913" w:rsidP="00C64DCE">
      <w:pPr>
        <w:ind w:left="-990"/>
      </w:pPr>
    </w:p>
    <w:p w:rsidR="00811291" w:rsidRDefault="00811291" w:rsidP="00C64DCE">
      <w:pPr>
        <w:ind w:left="-990"/>
      </w:pPr>
    </w:p>
    <w:p w:rsidR="00811291" w:rsidRDefault="00811291" w:rsidP="00C64DCE">
      <w:pPr>
        <w:ind w:left="-990"/>
      </w:pPr>
    </w:p>
    <w:p w:rsidR="00811291" w:rsidRDefault="00811291" w:rsidP="00C64DCE">
      <w:pPr>
        <w:ind w:left="-990"/>
      </w:pPr>
    </w:p>
    <w:p w:rsidR="00A82100" w:rsidRDefault="00A82100" w:rsidP="00A66B82"/>
    <w:p w:rsidR="00A66B82" w:rsidRDefault="00425B62" w:rsidP="00425B62">
      <w:pPr>
        <w:ind w:right="-360"/>
        <w:jc w:val="center"/>
        <w:rPr>
          <w:b/>
          <w:caps/>
          <w:color w:val="FFFFFF"/>
          <w:sz w:val="28"/>
          <w:szCs w:val="28"/>
        </w:rPr>
      </w:pPr>
      <w:r>
        <w:rPr>
          <w:b/>
          <w:caps/>
          <w:color w:val="FFFFFF"/>
          <w:sz w:val="28"/>
          <w:szCs w:val="28"/>
          <w:highlight w:val="black"/>
        </w:rPr>
        <w:t>C</w:t>
      </w:r>
      <w:r w:rsidR="00A66B82">
        <w:rPr>
          <w:b/>
          <w:caps/>
          <w:color w:val="FFFFFF"/>
          <w:sz w:val="28"/>
          <w:szCs w:val="28"/>
          <w:highlight w:val="black"/>
        </w:rPr>
        <w:t xml:space="preserve">. </w:t>
      </w:r>
      <w:r>
        <w:rPr>
          <w:b/>
          <w:caps/>
          <w:color w:val="FFFFFF"/>
          <w:sz w:val="28"/>
          <w:szCs w:val="28"/>
          <w:highlight w:val="black"/>
        </w:rPr>
        <w:t xml:space="preserve">  </w:t>
      </w:r>
      <w:r w:rsidR="00A66B82" w:rsidRPr="00C2573C">
        <w:rPr>
          <w:b/>
          <w:caps/>
          <w:color w:val="FFFFFF"/>
          <w:sz w:val="28"/>
          <w:szCs w:val="28"/>
          <w:highlight w:val="black"/>
        </w:rPr>
        <w:t>FY</w:t>
      </w:r>
      <w:r w:rsidR="00A66B82">
        <w:rPr>
          <w:b/>
          <w:caps/>
          <w:color w:val="FFFFFF"/>
          <w:sz w:val="28"/>
          <w:szCs w:val="28"/>
          <w:highlight w:val="black"/>
        </w:rPr>
        <w:t xml:space="preserve"> 20</w:t>
      </w:r>
      <w:r w:rsidR="00A66B82" w:rsidRPr="00C2573C">
        <w:rPr>
          <w:b/>
          <w:caps/>
          <w:color w:val="FFFFFF"/>
          <w:sz w:val="28"/>
          <w:szCs w:val="28"/>
          <w:highlight w:val="black"/>
        </w:rPr>
        <w:t>18 Agency Operating Budget</w:t>
      </w:r>
      <w:r>
        <w:rPr>
          <w:b/>
          <w:caps/>
          <w:color w:val="FFFFFF"/>
          <w:sz w:val="28"/>
          <w:szCs w:val="28"/>
          <w:highlight w:val="black"/>
        </w:rPr>
        <w:t xml:space="preserve"> table by Fund &amp; FTE</w:t>
      </w:r>
      <w:r>
        <w:rPr>
          <w:b/>
          <w:caps/>
          <w:color w:val="FFFFFF"/>
          <w:sz w:val="28"/>
          <w:szCs w:val="28"/>
          <w:highlight w:val="black"/>
        </w:rPr>
        <w:tab/>
      </w:r>
      <w:r>
        <w:rPr>
          <w:b/>
          <w:caps/>
          <w:color w:val="FFFFFF"/>
          <w:sz w:val="28"/>
          <w:szCs w:val="28"/>
        </w:rPr>
        <w:t xml:space="preserve">    </w:t>
      </w:r>
    </w:p>
    <w:p w:rsidR="00425B62" w:rsidRPr="00425B62" w:rsidRDefault="00425B62" w:rsidP="00425B62">
      <w:pPr>
        <w:ind w:left="-90" w:right="-360"/>
        <w:rPr>
          <w:b/>
          <w:caps/>
          <w:color w:val="FFFFFF"/>
          <w:szCs w:val="28"/>
        </w:rPr>
      </w:pPr>
    </w:p>
    <w:tbl>
      <w:tblPr>
        <w:tblW w:w="10780" w:type="dxa"/>
        <w:tblInd w:w="-5" w:type="dxa"/>
        <w:tblLook w:val="04A0" w:firstRow="1" w:lastRow="0" w:firstColumn="1" w:lastColumn="0" w:noHBand="0" w:noVBand="1"/>
      </w:tblPr>
      <w:tblGrid>
        <w:gridCol w:w="4600"/>
        <w:gridCol w:w="1160"/>
        <w:gridCol w:w="1380"/>
        <w:gridCol w:w="1300"/>
        <w:gridCol w:w="1120"/>
        <w:gridCol w:w="1220"/>
      </w:tblGrid>
      <w:tr w:rsidR="00A66B82" w:rsidTr="000442F3">
        <w:trPr>
          <w:trHeight w:val="825"/>
        </w:trPr>
        <w:tc>
          <w:tcPr>
            <w:tcW w:w="4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6B82" w:rsidRDefault="00A66B82">
            <w:pPr>
              <w:jc w:val="center"/>
              <w:rPr>
                <w:rFonts w:ascii="Calibri" w:hAnsi="Calibri" w:cs="Arial"/>
                <w:b/>
                <w:bCs/>
                <w:color w:val="000000"/>
              </w:rPr>
            </w:pPr>
            <w:r>
              <w:rPr>
                <w:rFonts w:ascii="Calibri" w:hAnsi="Calibri" w:cs="Arial"/>
                <w:b/>
                <w:bCs/>
                <w:color w:val="000000"/>
              </w:rPr>
              <w:t>FISCAL YEAR 2018 COMMITTEE OPERATING BUDGET BY FUND AND FTE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A66B82" w:rsidRDefault="00A66B82">
            <w:pPr>
              <w:jc w:val="center"/>
              <w:rPr>
                <w:rFonts w:ascii="Calibri" w:hAnsi="Calibri" w:cs="Arial"/>
                <w:b/>
                <w:bCs/>
                <w:color w:val="000000"/>
                <w:sz w:val="18"/>
                <w:szCs w:val="18"/>
              </w:rPr>
            </w:pPr>
            <w:r>
              <w:rPr>
                <w:rFonts w:ascii="Calibri" w:hAnsi="Calibri" w:cs="Arial"/>
                <w:b/>
                <w:bCs/>
                <w:color w:val="000000"/>
                <w:sz w:val="18"/>
                <w:szCs w:val="18"/>
              </w:rPr>
              <w:t>FY 2016 Actual FTE</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A66B82" w:rsidRDefault="00A66B82">
            <w:pPr>
              <w:jc w:val="center"/>
              <w:rPr>
                <w:rFonts w:ascii="Calibri" w:hAnsi="Calibri" w:cs="Arial"/>
                <w:b/>
                <w:bCs/>
                <w:color w:val="000000"/>
                <w:sz w:val="18"/>
                <w:szCs w:val="18"/>
              </w:rPr>
            </w:pPr>
            <w:r>
              <w:rPr>
                <w:rFonts w:ascii="Calibri" w:hAnsi="Calibri" w:cs="Arial"/>
                <w:b/>
                <w:bCs/>
                <w:color w:val="000000"/>
                <w:sz w:val="18"/>
                <w:szCs w:val="18"/>
              </w:rPr>
              <w:t>FY 2017  Approved FTE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A66B82" w:rsidRDefault="00A66B82">
            <w:pPr>
              <w:jc w:val="center"/>
              <w:rPr>
                <w:rFonts w:ascii="Calibri" w:hAnsi="Calibri" w:cs="Arial"/>
                <w:b/>
                <w:bCs/>
                <w:color w:val="000000"/>
                <w:sz w:val="18"/>
                <w:szCs w:val="18"/>
              </w:rPr>
            </w:pPr>
            <w:r>
              <w:rPr>
                <w:rFonts w:ascii="Calibri" w:hAnsi="Calibri" w:cs="Arial"/>
                <w:b/>
                <w:bCs/>
                <w:color w:val="000000"/>
                <w:sz w:val="18"/>
                <w:szCs w:val="18"/>
              </w:rPr>
              <w:t xml:space="preserve">FY 2018 Mayor Proposed  FTE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A66B82" w:rsidRDefault="00A66B82">
            <w:pPr>
              <w:jc w:val="center"/>
              <w:rPr>
                <w:rFonts w:ascii="Calibri" w:hAnsi="Calibri" w:cs="Arial"/>
                <w:b/>
                <w:bCs/>
                <w:color w:val="000000"/>
                <w:sz w:val="18"/>
                <w:szCs w:val="18"/>
              </w:rPr>
            </w:pPr>
            <w:r>
              <w:rPr>
                <w:rFonts w:ascii="Calibri" w:hAnsi="Calibri" w:cs="Arial"/>
                <w:b/>
                <w:bCs/>
                <w:color w:val="000000"/>
                <w:sz w:val="18"/>
                <w:szCs w:val="18"/>
              </w:rPr>
              <w:t>Committee Variance FTE</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A66B82" w:rsidRDefault="00A66B82">
            <w:pPr>
              <w:jc w:val="center"/>
              <w:rPr>
                <w:rFonts w:ascii="Calibri" w:hAnsi="Calibri" w:cs="Arial"/>
                <w:b/>
                <w:bCs/>
                <w:color w:val="000000"/>
                <w:sz w:val="18"/>
                <w:szCs w:val="18"/>
              </w:rPr>
            </w:pPr>
            <w:r>
              <w:rPr>
                <w:rFonts w:ascii="Calibri" w:hAnsi="Calibri" w:cs="Arial"/>
                <w:b/>
                <w:bCs/>
                <w:color w:val="000000"/>
                <w:sz w:val="18"/>
                <w:szCs w:val="18"/>
              </w:rPr>
              <w:t>FY 2018 Committee  FTE</w:t>
            </w:r>
          </w:p>
        </w:tc>
      </w:tr>
      <w:tr w:rsidR="00A66B82"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rPr>
                <w:rFonts w:ascii="Calibri" w:hAnsi="Calibri" w:cs="Arial"/>
                <w:b/>
                <w:bCs/>
                <w:color w:val="000000"/>
                <w:sz w:val="18"/>
                <w:szCs w:val="18"/>
              </w:rPr>
            </w:pPr>
            <w:r>
              <w:rPr>
                <w:rFonts w:ascii="Calibri" w:hAnsi="Calibri" w:cs="Arial"/>
                <w:b/>
                <w:bCs/>
                <w:color w:val="000000"/>
                <w:sz w:val="18"/>
                <w:szCs w:val="18"/>
              </w:rPr>
              <w:t>MAYOR'S OFFICE OF LEGAL COUNSEL</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r>
      <w:tr w:rsidR="00A66B82"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outlineLvl w:val="0"/>
              <w:rPr>
                <w:rFonts w:ascii="Calibri" w:hAnsi="Calibri" w:cs="Arial"/>
                <w:color w:val="000000"/>
                <w:sz w:val="18"/>
                <w:szCs w:val="18"/>
              </w:rPr>
            </w:pPr>
            <w:r>
              <w:rPr>
                <w:rFonts w:ascii="Calibri" w:hAnsi="Calibri" w:cs="Arial"/>
                <w:color w:val="000000"/>
                <w:sz w:val="18"/>
                <w:szCs w:val="18"/>
              </w:rPr>
              <w:t>LOCAL FUND</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7.86</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outlineLvl w:val="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10.00</w:t>
            </w:r>
          </w:p>
        </w:tc>
      </w:tr>
      <w:tr w:rsidR="00A66B82" w:rsidTr="000442F3">
        <w:trPr>
          <w:trHeight w:val="31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rPr>
                <w:rFonts w:ascii="Calibri" w:hAnsi="Calibri" w:cs="Arial"/>
                <w:b/>
                <w:bCs/>
                <w:color w:val="000000"/>
                <w:sz w:val="18"/>
                <w:szCs w:val="18"/>
              </w:rPr>
            </w:pPr>
            <w:r>
              <w:rPr>
                <w:rFonts w:ascii="Calibri" w:hAnsi="Calibri" w:cs="Arial"/>
                <w:b/>
                <w:bCs/>
                <w:color w:val="000000"/>
                <w:sz w:val="18"/>
                <w:szCs w:val="18"/>
              </w:rPr>
              <w:t>TOTAL FUND</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7.86</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color w:val="000000"/>
                <w:sz w:val="18"/>
                <w:szCs w:val="18"/>
              </w:rPr>
            </w:pPr>
            <w:r>
              <w:rPr>
                <w:rFonts w:ascii="Calibri" w:hAnsi="Calibri" w:cs="Arial"/>
                <w:color w:val="000000"/>
                <w:sz w:val="18"/>
                <w:szCs w:val="18"/>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color w:val="000000"/>
                <w:sz w:val="18"/>
                <w:szCs w:val="18"/>
              </w:rPr>
            </w:pPr>
            <w:r>
              <w:rPr>
                <w:rFonts w:ascii="Calibri" w:hAnsi="Calibri" w:cs="Arial"/>
                <w:color w:val="000000"/>
                <w:sz w:val="18"/>
                <w:szCs w:val="18"/>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color w:val="000000"/>
                <w:sz w:val="18"/>
                <w:szCs w:val="18"/>
              </w:rPr>
            </w:pPr>
            <w:r>
              <w:rPr>
                <w:rFonts w:ascii="Calibri" w:hAnsi="Calibri" w:cs="Arial"/>
                <w:color w:val="000000"/>
                <w:sz w:val="18"/>
                <w:szCs w:val="18"/>
              </w:rPr>
              <w:t>10.00</w:t>
            </w:r>
          </w:p>
        </w:tc>
      </w:tr>
      <w:tr w:rsidR="00A66B82" w:rsidTr="000442F3">
        <w:trPr>
          <w:trHeight w:val="315"/>
        </w:trPr>
        <w:tc>
          <w:tcPr>
            <w:tcW w:w="4600" w:type="dxa"/>
            <w:tcBorders>
              <w:top w:val="nil"/>
              <w:left w:val="single" w:sz="4" w:space="0" w:color="auto"/>
              <w:bottom w:val="single" w:sz="4" w:space="0" w:color="auto"/>
              <w:right w:val="single" w:sz="4" w:space="0" w:color="auto"/>
            </w:tcBorders>
            <w:shd w:val="clear" w:color="000000" w:fill="404040"/>
            <w:noWrap/>
            <w:vAlign w:val="bottom"/>
            <w:hideMark/>
          </w:tcPr>
          <w:p w:rsidR="00A66B82" w:rsidRDefault="00A66B82">
            <w:pPr>
              <w:rPr>
                <w:rFonts w:ascii="Calibri" w:hAnsi="Calibri" w:cs="Arial"/>
                <w:b/>
                <w:bCs/>
                <w:color w:val="000000"/>
                <w:sz w:val="18"/>
                <w:szCs w:val="18"/>
              </w:rPr>
            </w:pPr>
            <w:r>
              <w:rPr>
                <w:rFonts w:ascii="Calibri" w:hAnsi="Calibri" w:cs="Arial"/>
                <w:b/>
                <w:bCs/>
                <w:color w:val="000000"/>
                <w:sz w:val="18"/>
                <w:szCs w:val="18"/>
              </w:rPr>
              <w:t> </w:t>
            </w:r>
          </w:p>
        </w:tc>
        <w:tc>
          <w:tcPr>
            <w:tcW w:w="1160" w:type="dxa"/>
            <w:tcBorders>
              <w:top w:val="nil"/>
              <w:left w:val="nil"/>
              <w:bottom w:val="single" w:sz="4" w:space="0" w:color="auto"/>
              <w:right w:val="single" w:sz="4" w:space="0" w:color="auto"/>
            </w:tcBorders>
            <w:shd w:val="clear" w:color="000000" w:fill="404040"/>
            <w:noWrap/>
            <w:vAlign w:val="bottom"/>
            <w:hideMark/>
          </w:tcPr>
          <w:p w:rsidR="00A66B82" w:rsidRDefault="00A66B82">
            <w:pPr>
              <w:rPr>
                <w:rFonts w:ascii="Calibri" w:hAnsi="Calibri" w:cs="Arial"/>
                <w:color w:val="000000"/>
                <w:sz w:val="18"/>
                <w:szCs w:val="18"/>
              </w:rPr>
            </w:pPr>
            <w:r>
              <w:rPr>
                <w:rFonts w:ascii="Calibri" w:hAnsi="Calibri" w:cs="Arial"/>
                <w:color w:val="000000"/>
                <w:sz w:val="18"/>
                <w:szCs w:val="18"/>
              </w:rPr>
              <w:t> </w:t>
            </w:r>
          </w:p>
        </w:tc>
        <w:tc>
          <w:tcPr>
            <w:tcW w:w="1380" w:type="dxa"/>
            <w:tcBorders>
              <w:top w:val="nil"/>
              <w:left w:val="nil"/>
              <w:bottom w:val="single" w:sz="4" w:space="0" w:color="auto"/>
              <w:right w:val="single" w:sz="4" w:space="0" w:color="auto"/>
            </w:tcBorders>
            <w:shd w:val="clear" w:color="000000" w:fill="404040"/>
            <w:noWrap/>
            <w:vAlign w:val="bottom"/>
            <w:hideMark/>
          </w:tcPr>
          <w:p w:rsidR="00A66B82" w:rsidRDefault="00A66B82">
            <w:pPr>
              <w:jc w:val="right"/>
              <w:rPr>
                <w:rFonts w:ascii="Calibri" w:hAnsi="Calibri" w:cs="Arial"/>
                <w:color w:val="000000"/>
                <w:sz w:val="18"/>
                <w:szCs w:val="18"/>
              </w:rPr>
            </w:pPr>
            <w:r>
              <w:rPr>
                <w:rFonts w:ascii="Calibri" w:hAnsi="Calibri" w:cs="Arial"/>
                <w:color w:val="000000"/>
                <w:sz w:val="18"/>
                <w:szCs w:val="18"/>
              </w:rPr>
              <w:t> </w:t>
            </w:r>
          </w:p>
        </w:tc>
        <w:tc>
          <w:tcPr>
            <w:tcW w:w="1300" w:type="dxa"/>
            <w:tcBorders>
              <w:top w:val="nil"/>
              <w:left w:val="nil"/>
              <w:bottom w:val="single" w:sz="4" w:space="0" w:color="auto"/>
              <w:right w:val="single" w:sz="4" w:space="0" w:color="auto"/>
            </w:tcBorders>
            <w:shd w:val="clear" w:color="000000" w:fill="404040"/>
            <w:noWrap/>
            <w:vAlign w:val="bottom"/>
            <w:hideMark/>
          </w:tcPr>
          <w:p w:rsidR="00A66B82" w:rsidRDefault="00A66B82">
            <w:pPr>
              <w:jc w:val="right"/>
              <w:rPr>
                <w:rFonts w:ascii="Calibri" w:hAnsi="Calibri" w:cs="Arial"/>
                <w:color w:val="000000"/>
                <w:sz w:val="18"/>
                <w:szCs w:val="18"/>
              </w:rPr>
            </w:pPr>
            <w:r>
              <w:rPr>
                <w:rFonts w:ascii="Calibri" w:hAnsi="Calibri" w:cs="Arial"/>
                <w:color w:val="000000"/>
                <w:sz w:val="18"/>
                <w:szCs w:val="18"/>
              </w:rPr>
              <w:t> </w:t>
            </w:r>
          </w:p>
        </w:tc>
        <w:tc>
          <w:tcPr>
            <w:tcW w:w="1120" w:type="dxa"/>
            <w:tcBorders>
              <w:top w:val="nil"/>
              <w:left w:val="nil"/>
              <w:bottom w:val="single" w:sz="4" w:space="0" w:color="auto"/>
              <w:right w:val="single" w:sz="4" w:space="0" w:color="auto"/>
            </w:tcBorders>
            <w:shd w:val="clear" w:color="000000" w:fill="404040"/>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000000" w:fill="404040"/>
            <w:noWrap/>
            <w:vAlign w:val="bottom"/>
            <w:hideMark/>
          </w:tcPr>
          <w:p w:rsidR="00A66B82" w:rsidRDefault="00A66B82">
            <w:pPr>
              <w:jc w:val="right"/>
              <w:rPr>
                <w:rFonts w:ascii="Calibri" w:hAnsi="Calibri" w:cs="Arial"/>
                <w:color w:val="000000"/>
                <w:sz w:val="18"/>
                <w:szCs w:val="18"/>
              </w:rPr>
            </w:pPr>
            <w:r>
              <w:rPr>
                <w:rFonts w:ascii="Calibri" w:hAnsi="Calibri" w:cs="Arial"/>
                <w:color w:val="000000"/>
                <w:sz w:val="18"/>
                <w:szCs w:val="18"/>
              </w:rPr>
              <w:t> </w:t>
            </w:r>
          </w:p>
        </w:tc>
      </w:tr>
      <w:tr w:rsidR="00A66B82"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rPr>
                <w:rFonts w:ascii="Calibri" w:hAnsi="Calibri" w:cs="Arial"/>
                <w:b/>
                <w:bCs/>
                <w:color w:val="000000"/>
                <w:sz w:val="18"/>
                <w:szCs w:val="18"/>
              </w:rPr>
            </w:pPr>
            <w:r>
              <w:rPr>
                <w:rFonts w:ascii="Calibri" w:hAnsi="Calibri" w:cs="Arial"/>
                <w:b/>
                <w:bCs/>
                <w:color w:val="000000"/>
                <w:sz w:val="18"/>
                <w:szCs w:val="18"/>
              </w:rPr>
              <w:t>MAYOR'S OFFICE ON LATINO AFFAIRS</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r>
      <w:tr w:rsidR="00A66B82"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outlineLvl w:val="0"/>
              <w:rPr>
                <w:rFonts w:ascii="Calibri" w:hAnsi="Calibri" w:cs="Arial"/>
                <w:color w:val="000000"/>
                <w:sz w:val="18"/>
                <w:szCs w:val="18"/>
              </w:rPr>
            </w:pPr>
            <w:r>
              <w:rPr>
                <w:rFonts w:ascii="Calibri" w:hAnsi="Calibri" w:cs="Arial"/>
                <w:color w:val="000000"/>
                <w:sz w:val="18"/>
                <w:szCs w:val="18"/>
              </w:rPr>
              <w:t>LOCAL FUND</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8.60</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outlineLvl w:val="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10.00</w:t>
            </w:r>
          </w:p>
        </w:tc>
      </w:tr>
      <w:tr w:rsidR="00A66B82" w:rsidTr="000442F3">
        <w:trPr>
          <w:trHeight w:val="31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rPr>
                <w:rFonts w:ascii="Calibri" w:hAnsi="Calibri" w:cs="Arial"/>
                <w:b/>
                <w:bCs/>
                <w:color w:val="000000"/>
                <w:sz w:val="18"/>
                <w:szCs w:val="18"/>
              </w:rPr>
            </w:pPr>
            <w:r>
              <w:rPr>
                <w:rFonts w:ascii="Calibri" w:hAnsi="Calibri" w:cs="Arial"/>
                <w:b/>
                <w:bCs/>
                <w:color w:val="000000"/>
                <w:sz w:val="18"/>
                <w:szCs w:val="18"/>
              </w:rPr>
              <w:t>TOTAL FUND</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8.60</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10.00</w:t>
            </w:r>
          </w:p>
        </w:tc>
      </w:tr>
      <w:tr w:rsidR="00A66B82" w:rsidTr="000442F3">
        <w:trPr>
          <w:trHeight w:val="315"/>
        </w:trPr>
        <w:tc>
          <w:tcPr>
            <w:tcW w:w="4600" w:type="dxa"/>
            <w:tcBorders>
              <w:top w:val="nil"/>
              <w:left w:val="single" w:sz="4" w:space="0" w:color="auto"/>
              <w:bottom w:val="single" w:sz="4" w:space="0" w:color="auto"/>
              <w:right w:val="single" w:sz="4" w:space="0" w:color="auto"/>
            </w:tcBorders>
            <w:shd w:val="clear" w:color="000000" w:fill="404040"/>
            <w:noWrap/>
            <w:vAlign w:val="bottom"/>
            <w:hideMark/>
          </w:tcPr>
          <w:p w:rsidR="00A66B82" w:rsidRDefault="00A66B82">
            <w:pPr>
              <w:rPr>
                <w:rFonts w:ascii="Arial" w:hAnsi="Arial" w:cs="Arial"/>
                <w:b/>
                <w:bCs/>
                <w:color w:val="000000"/>
                <w:sz w:val="20"/>
                <w:szCs w:val="20"/>
              </w:rPr>
            </w:pPr>
            <w:r>
              <w:rPr>
                <w:rFonts w:ascii="Arial" w:hAnsi="Arial" w:cs="Arial"/>
                <w:b/>
                <w:bCs/>
                <w:color w:val="000000"/>
                <w:sz w:val="20"/>
                <w:szCs w:val="20"/>
              </w:rPr>
              <w:t> </w:t>
            </w:r>
          </w:p>
        </w:tc>
        <w:tc>
          <w:tcPr>
            <w:tcW w:w="1160" w:type="dxa"/>
            <w:tcBorders>
              <w:top w:val="nil"/>
              <w:left w:val="nil"/>
              <w:bottom w:val="single" w:sz="4" w:space="0" w:color="auto"/>
              <w:right w:val="single" w:sz="4" w:space="0" w:color="auto"/>
            </w:tcBorders>
            <w:shd w:val="clear" w:color="000000" w:fill="404040"/>
            <w:noWrap/>
            <w:vAlign w:val="bottom"/>
            <w:hideMark/>
          </w:tcPr>
          <w:p w:rsidR="00A66B82" w:rsidRDefault="00A66B82">
            <w:pPr>
              <w:rPr>
                <w:rFonts w:ascii="Arial" w:hAnsi="Arial" w:cs="Arial"/>
                <w:b/>
                <w:bCs/>
                <w:color w:val="000000"/>
                <w:sz w:val="20"/>
                <w:szCs w:val="20"/>
              </w:rPr>
            </w:pPr>
            <w:r>
              <w:rPr>
                <w:rFonts w:ascii="Arial" w:hAnsi="Arial" w:cs="Arial"/>
                <w:b/>
                <w:bCs/>
                <w:color w:val="000000"/>
                <w:sz w:val="20"/>
                <w:szCs w:val="20"/>
              </w:rPr>
              <w:t> </w:t>
            </w:r>
          </w:p>
        </w:tc>
        <w:tc>
          <w:tcPr>
            <w:tcW w:w="1380" w:type="dxa"/>
            <w:tcBorders>
              <w:top w:val="nil"/>
              <w:left w:val="nil"/>
              <w:bottom w:val="single" w:sz="4" w:space="0" w:color="auto"/>
              <w:right w:val="single" w:sz="4" w:space="0" w:color="auto"/>
            </w:tcBorders>
            <w:shd w:val="clear" w:color="000000" w:fill="404040"/>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 </w:t>
            </w:r>
          </w:p>
        </w:tc>
        <w:tc>
          <w:tcPr>
            <w:tcW w:w="1300" w:type="dxa"/>
            <w:tcBorders>
              <w:top w:val="nil"/>
              <w:left w:val="nil"/>
              <w:bottom w:val="single" w:sz="4" w:space="0" w:color="auto"/>
              <w:right w:val="single" w:sz="4" w:space="0" w:color="auto"/>
            </w:tcBorders>
            <w:shd w:val="clear" w:color="000000" w:fill="404040"/>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 </w:t>
            </w:r>
          </w:p>
        </w:tc>
        <w:tc>
          <w:tcPr>
            <w:tcW w:w="1120" w:type="dxa"/>
            <w:tcBorders>
              <w:top w:val="nil"/>
              <w:left w:val="nil"/>
              <w:bottom w:val="single" w:sz="4" w:space="0" w:color="auto"/>
              <w:right w:val="single" w:sz="4" w:space="0" w:color="auto"/>
            </w:tcBorders>
            <w:shd w:val="clear" w:color="000000" w:fill="404040"/>
            <w:noWrap/>
            <w:vAlign w:val="bottom"/>
            <w:hideMark/>
          </w:tcPr>
          <w:p w:rsidR="00A66B82" w:rsidRDefault="00A66B82">
            <w:pPr>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auto"/>
              <w:right w:val="single" w:sz="4" w:space="0" w:color="auto"/>
            </w:tcBorders>
            <w:shd w:val="clear" w:color="000000" w:fill="404040"/>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 </w:t>
            </w:r>
          </w:p>
        </w:tc>
      </w:tr>
      <w:tr w:rsidR="00A66B82"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rPr>
                <w:rFonts w:ascii="Calibri" w:hAnsi="Calibri" w:cs="Arial"/>
                <w:b/>
                <w:bCs/>
                <w:color w:val="000000"/>
                <w:sz w:val="18"/>
                <w:szCs w:val="18"/>
              </w:rPr>
            </w:pPr>
            <w:r>
              <w:rPr>
                <w:rFonts w:ascii="Calibri" w:hAnsi="Calibri" w:cs="Arial"/>
                <w:b/>
                <w:bCs/>
                <w:color w:val="000000"/>
                <w:sz w:val="18"/>
                <w:szCs w:val="18"/>
              </w:rPr>
              <w:t>OFFICE OF ADMINISTRATIVE HEARINGS</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r>
      <w:tr w:rsidR="00A66B82"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outlineLvl w:val="0"/>
              <w:rPr>
                <w:rFonts w:ascii="Calibri" w:hAnsi="Calibri" w:cs="Arial"/>
                <w:color w:val="000000"/>
                <w:sz w:val="18"/>
                <w:szCs w:val="18"/>
              </w:rPr>
            </w:pPr>
            <w:r>
              <w:rPr>
                <w:rFonts w:ascii="Calibri" w:hAnsi="Calibri" w:cs="Arial"/>
                <w:color w:val="000000"/>
                <w:sz w:val="18"/>
                <w:szCs w:val="18"/>
              </w:rPr>
              <w:t>LOCAL FUND</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67.01</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73.25</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73.25</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outlineLvl w:val="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73.25</w:t>
            </w:r>
          </w:p>
        </w:tc>
      </w:tr>
      <w:tr w:rsidR="00A66B82"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outlineLvl w:val="0"/>
              <w:rPr>
                <w:rFonts w:ascii="Calibri" w:hAnsi="Calibri" w:cs="Arial"/>
                <w:color w:val="000000"/>
                <w:sz w:val="18"/>
                <w:szCs w:val="18"/>
              </w:rPr>
            </w:pPr>
            <w:r>
              <w:rPr>
                <w:rFonts w:ascii="Calibri" w:hAnsi="Calibri" w:cs="Arial"/>
                <w:color w:val="000000"/>
                <w:sz w:val="18"/>
                <w:szCs w:val="18"/>
              </w:rPr>
              <w:t>OPERATING INTRA-DISTRICT FUNDS</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9.14</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10.00</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outlineLvl w:val="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10.00</w:t>
            </w:r>
          </w:p>
        </w:tc>
      </w:tr>
      <w:tr w:rsidR="00A66B82" w:rsidTr="000442F3">
        <w:trPr>
          <w:trHeight w:val="31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rPr>
                <w:rFonts w:ascii="Calibri" w:hAnsi="Calibri" w:cs="Arial"/>
                <w:b/>
                <w:bCs/>
                <w:color w:val="000000"/>
                <w:sz w:val="18"/>
                <w:szCs w:val="18"/>
              </w:rPr>
            </w:pPr>
            <w:r>
              <w:rPr>
                <w:rFonts w:ascii="Calibri" w:hAnsi="Calibri" w:cs="Arial"/>
                <w:b/>
                <w:bCs/>
                <w:color w:val="000000"/>
                <w:sz w:val="18"/>
                <w:szCs w:val="18"/>
              </w:rPr>
              <w:t>TOTAL FUND</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76.15</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83.25</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83.25</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83.25</w:t>
            </w:r>
          </w:p>
        </w:tc>
      </w:tr>
      <w:tr w:rsidR="00A66B82" w:rsidTr="000442F3">
        <w:trPr>
          <w:trHeight w:val="315"/>
        </w:trPr>
        <w:tc>
          <w:tcPr>
            <w:tcW w:w="4600" w:type="dxa"/>
            <w:tcBorders>
              <w:top w:val="nil"/>
              <w:left w:val="single" w:sz="4" w:space="0" w:color="auto"/>
              <w:bottom w:val="single" w:sz="4" w:space="0" w:color="auto"/>
              <w:right w:val="single" w:sz="4" w:space="0" w:color="auto"/>
            </w:tcBorders>
            <w:shd w:val="clear" w:color="000000" w:fill="404040"/>
            <w:noWrap/>
            <w:vAlign w:val="bottom"/>
            <w:hideMark/>
          </w:tcPr>
          <w:p w:rsidR="00A66B82" w:rsidRDefault="00A66B82">
            <w:pPr>
              <w:rPr>
                <w:rFonts w:ascii="Arial" w:hAnsi="Arial" w:cs="Arial"/>
                <w:b/>
                <w:bCs/>
                <w:color w:val="000000"/>
                <w:sz w:val="20"/>
                <w:szCs w:val="20"/>
              </w:rPr>
            </w:pPr>
            <w:r>
              <w:rPr>
                <w:rFonts w:ascii="Arial" w:hAnsi="Arial" w:cs="Arial"/>
                <w:b/>
                <w:bCs/>
                <w:color w:val="000000"/>
                <w:sz w:val="20"/>
                <w:szCs w:val="20"/>
              </w:rPr>
              <w:t> </w:t>
            </w:r>
          </w:p>
        </w:tc>
        <w:tc>
          <w:tcPr>
            <w:tcW w:w="1160" w:type="dxa"/>
            <w:tcBorders>
              <w:top w:val="nil"/>
              <w:left w:val="nil"/>
              <w:bottom w:val="single" w:sz="4" w:space="0" w:color="auto"/>
              <w:right w:val="single" w:sz="4" w:space="0" w:color="auto"/>
            </w:tcBorders>
            <w:shd w:val="clear" w:color="000000" w:fill="404040"/>
            <w:noWrap/>
            <w:vAlign w:val="bottom"/>
            <w:hideMark/>
          </w:tcPr>
          <w:p w:rsidR="00A66B82" w:rsidRDefault="00A66B82">
            <w:pPr>
              <w:rPr>
                <w:rFonts w:ascii="Arial" w:hAnsi="Arial" w:cs="Arial"/>
                <w:b/>
                <w:bCs/>
                <w:color w:val="000000"/>
                <w:sz w:val="20"/>
                <w:szCs w:val="20"/>
              </w:rPr>
            </w:pPr>
            <w:r>
              <w:rPr>
                <w:rFonts w:ascii="Arial" w:hAnsi="Arial" w:cs="Arial"/>
                <w:b/>
                <w:bCs/>
                <w:color w:val="000000"/>
                <w:sz w:val="20"/>
                <w:szCs w:val="20"/>
              </w:rPr>
              <w:t> </w:t>
            </w:r>
          </w:p>
        </w:tc>
        <w:tc>
          <w:tcPr>
            <w:tcW w:w="1380" w:type="dxa"/>
            <w:tcBorders>
              <w:top w:val="nil"/>
              <w:left w:val="nil"/>
              <w:bottom w:val="single" w:sz="4" w:space="0" w:color="auto"/>
              <w:right w:val="single" w:sz="4" w:space="0" w:color="auto"/>
            </w:tcBorders>
            <w:shd w:val="clear" w:color="000000" w:fill="404040"/>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 </w:t>
            </w:r>
          </w:p>
        </w:tc>
        <w:tc>
          <w:tcPr>
            <w:tcW w:w="1300" w:type="dxa"/>
            <w:tcBorders>
              <w:top w:val="nil"/>
              <w:left w:val="nil"/>
              <w:bottom w:val="single" w:sz="4" w:space="0" w:color="auto"/>
              <w:right w:val="single" w:sz="4" w:space="0" w:color="auto"/>
            </w:tcBorders>
            <w:shd w:val="clear" w:color="000000" w:fill="404040"/>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 </w:t>
            </w:r>
          </w:p>
        </w:tc>
        <w:tc>
          <w:tcPr>
            <w:tcW w:w="1120" w:type="dxa"/>
            <w:tcBorders>
              <w:top w:val="nil"/>
              <w:left w:val="nil"/>
              <w:bottom w:val="single" w:sz="4" w:space="0" w:color="auto"/>
              <w:right w:val="single" w:sz="4" w:space="0" w:color="auto"/>
            </w:tcBorders>
            <w:shd w:val="clear" w:color="000000" w:fill="404040"/>
            <w:noWrap/>
            <w:vAlign w:val="bottom"/>
            <w:hideMark/>
          </w:tcPr>
          <w:p w:rsidR="00A66B82" w:rsidRDefault="00A66B82">
            <w:pPr>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auto"/>
              <w:right w:val="single" w:sz="4" w:space="0" w:color="auto"/>
            </w:tcBorders>
            <w:shd w:val="clear" w:color="000000" w:fill="404040"/>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 </w:t>
            </w:r>
          </w:p>
        </w:tc>
      </w:tr>
      <w:tr w:rsidR="00A66B82"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rPr>
                <w:rFonts w:ascii="Calibri" w:hAnsi="Calibri" w:cs="Arial"/>
                <w:b/>
                <w:bCs/>
                <w:color w:val="000000"/>
                <w:sz w:val="18"/>
                <w:szCs w:val="18"/>
              </w:rPr>
            </w:pPr>
            <w:r>
              <w:rPr>
                <w:rFonts w:ascii="Calibri" w:hAnsi="Calibri" w:cs="Arial"/>
                <w:b/>
                <w:bCs/>
                <w:color w:val="000000"/>
                <w:sz w:val="18"/>
                <w:szCs w:val="18"/>
              </w:rPr>
              <w:t>OFFFICE OF THE CHIEF TECHNOLOGY OFFICER</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r>
      <w:tr w:rsidR="00A66B82"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outlineLvl w:val="0"/>
              <w:rPr>
                <w:rFonts w:ascii="Calibri" w:hAnsi="Calibri" w:cs="Arial"/>
                <w:color w:val="000000"/>
                <w:sz w:val="18"/>
                <w:szCs w:val="18"/>
              </w:rPr>
            </w:pPr>
            <w:r>
              <w:rPr>
                <w:rFonts w:ascii="Calibri" w:hAnsi="Calibri" w:cs="Arial"/>
                <w:color w:val="000000"/>
                <w:sz w:val="18"/>
                <w:szCs w:val="18"/>
              </w:rPr>
              <w:t>LOCAL FUND</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178.67</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194.90</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238.65</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outlineLvl w:val="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238.65</w:t>
            </w:r>
          </w:p>
        </w:tc>
      </w:tr>
      <w:tr w:rsidR="00A66B82"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outlineLvl w:val="0"/>
              <w:rPr>
                <w:rFonts w:ascii="Calibri" w:hAnsi="Calibri" w:cs="Arial"/>
                <w:color w:val="000000"/>
                <w:sz w:val="18"/>
                <w:szCs w:val="18"/>
              </w:rPr>
            </w:pPr>
            <w:r>
              <w:rPr>
                <w:rFonts w:ascii="Calibri" w:hAnsi="Calibri" w:cs="Arial"/>
                <w:color w:val="000000"/>
                <w:sz w:val="18"/>
                <w:szCs w:val="18"/>
              </w:rPr>
              <w:t>OPERATING INTRA-DISTRICT FUNDS</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85.20</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75.20</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123.45</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outlineLvl w:val="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123.45</w:t>
            </w:r>
          </w:p>
        </w:tc>
      </w:tr>
      <w:tr w:rsidR="00A66B82" w:rsidTr="000442F3">
        <w:trPr>
          <w:trHeight w:val="36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outlineLvl w:val="0"/>
              <w:rPr>
                <w:rFonts w:ascii="Calibri" w:hAnsi="Calibri" w:cs="Arial"/>
                <w:color w:val="000000"/>
                <w:sz w:val="18"/>
                <w:szCs w:val="18"/>
              </w:rPr>
            </w:pPr>
            <w:r>
              <w:rPr>
                <w:rFonts w:ascii="Calibri" w:hAnsi="Calibri" w:cs="Arial"/>
                <w:color w:val="000000"/>
                <w:sz w:val="18"/>
                <w:szCs w:val="18"/>
              </w:rPr>
              <w:t>SPECIAL PURPOSE REVENUE FUNDS ('O'TYPE)</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7.60</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15.90</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17.90</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outlineLvl w:val="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17.90</w:t>
            </w:r>
          </w:p>
        </w:tc>
      </w:tr>
      <w:tr w:rsidR="00A66B82" w:rsidTr="000442F3">
        <w:trPr>
          <w:trHeight w:val="31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rPr>
                <w:rFonts w:ascii="Calibri" w:hAnsi="Calibri" w:cs="Arial"/>
                <w:b/>
                <w:bCs/>
                <w:color w:val="000000"/>
                <w:sz w:val="18"/>
                <w:szCs w:val="18"/>
              </w:rPr>
            </w:pPr>
            <w:r>
              <w:rPr>
                <w:rFonts w:ascii="Calibri" w:hAnsi="Calibri" w:cs="Arial"/>
                <w:b/>
                <w:bCs/>
                <w:color w:val="000000"/>
                <w:sz w:val="18"/>
                <w:szCs w:val="18"/>
              </w:rPr>
              <w:t>TOTAL FUND</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271.47</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286.00</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380.00</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380.00</w:t>
            </w:r>
          </w:p>
        </w:tc>
      </w:tr>
      <w:tr w:rsidR="00A66B82" w:rsidTr="000442F3">
        <w:trPr>
          <w:trHeight w:val="315"/>
        </w:trPr>
        <w:tc>
          <w:tcPr>
            <w:tcW w:w="4600" w:type="dxa"/>
            <w:tcBorders>
              <w:top w:val="nil"/>
              <w:left w:val="single" w:sz="4" w:space="0" w:color="auto"/>
              <w:bottom w:val="single" w:sz="4" w:space="0" w:color="auto"/>
              <w:right w:val="single" w:sz="4" w:space="0" w:color="auto"/>
            </w:tcBorders>
            <w:shd w:val="clear" w:color="000000" w:fill="404040"/>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160" w:type="dxa"/>
            <w:tcBorders>
              <w:top w:val="nil"/>
              <w:left w:val="nil"/>
              <w:bottom w:val="single" w:sz="4" w:space="0" w:color="auto"/>
              <w:right w:val="single" w:sz="4" w:space="0" w:color="auto"/>
            </w:tcBorders>
            <w:shd w:val="clear" w:color="000000" w:fill="404040"/>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000000" w:fill="404040"/>
            <w:noWrap/>
            <w:vAlign w:val="bottom"/>
            <w:hideMark/>
          </w:tcPr>
          <w:p w:rsidR="00A66B82" w:rsidRDefault="00A66B82">
            <w:pPr>
              <w:jc w:val="right"/>
              <w:rPr>
                <w:rFonts w:ascii="Calibri" w:hAnsi="Calibri" w:cs="Arial"/>
                <w:color w:val="000000"/>
                <w:sz w:val="18"/>
                <w:szCs w:val="18"/>
              </w:rPr>
            </w:pPr>
            <w:r>
              <w:rPr>
                <w:rFonts w:ascii="Calibri" w:hAnsi="Calibri" w:cs="Arial"/>
                <w:color w:val="000000"/>
                <w:sz w:val="18"/>
                <w:szCs w:val="18"/>
              </w:rPr>
              <w:t> </w:t>
            </w:r>
          </w:p>
        </w:tc>
        <w:tc>
          <w:tcPr>
            <w:tcW w:w="1300" w:type="dxa"/>
            <w:tcBorders>
              <w:top w:val="nil"/>
              <w:left w:val="nil"/>
              <w:bottom w:val="single" w:sz="4" w:space="0" w:color="auto"/>
              <w:right w:val="single" w:sz="4" w:space="0" w:color="auto"/>
            </w:tcBorders>
            <w:shd w:val="clear" w:color="000000" w:fill="404040"/>
            <w:noWrap/>
            <w:vAlign w:val="bottom"/>
            <w:hideMark/>
          </w:tcPr>
          <w:p w:rsidR="00A66B82" w:rsidRDefault="00A66B82">
            <w:pPr>
              <w:jc w:val="right"/>
              <w:rPr>
                <w:rFonts w:ascii="Calibri" w:hAnsi="Calibri" w:cs="Arial"/>
                <w:color w:val="000000"/>
                <w:sz w:val="18"/>
                <w:szCs w:val="18"/>
              </w:rPr>
            </w:pPr>
            <w:r>
              <w:rPr>
                <w:rFonts w:ascii="Calibri" w:hAnsi="Calibri" w:cs="Arial"/>
                <w:color w:val="000000"/>
                <w:sz w:val="18"/>
                <w:szCs w:val="18"/>
              </w:rPr>
              <w:t> </w:t>
            </w:r>
          </w:p>
        </w:tc>
        <w:tc>
          <w:tcPr>
            <w:tcW w:w="1120" w:type="dxa"/>
            <w:tcBorders>
              <w:top w:val="nil"/>
              <w:left w:val="nil"/>
              <w:bottom w:val="single" w:sz="4" w:space="0" w:color="auto"/>
              <w:right w:val="single" w:sz="4" w:space="0" w:color="auto"/>
            </w:tcBorders>
            <w:shd w:val="clear" w:color="000000" w:fill="404040"/>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000000" w:fill="404040"/>
            <w:noWrap/>
            <w:vAlign w:val="bottom"/>
            <w:hideMark/>
          </w:tcPr>
          <w:p w:rsidR="00A66B82" w:rsidRDefault="00A66B82">
            <w:pPr>
              <w:jc w:val="right"/>
              <w:rPr>
                <w:rFonts w:ascii="Calibri" w:hAnsi="Calibri" w:cs="Arial"/>
                <w:color w:val="000000"/>
                <w:sz w:val="18"/>
                <w:szCs w:val="18"/>
              </w:rPr>
            </w:pPr>
            <w:r>
              <w:rPr>
                <w:rFonts w:ascii="Calibri" w:hAnsi="Calibri" w:cs="Arial"/>
                <w:color w:val="000000"/>
                <w:sz w:val="18"/>
                <w:szCs w:val="18"/>
              </w:rPr>
              <w:t> </w:t>
            </w:r>
          </w:p>
        </w:tc>
      </w:tr>
      <w:tr w:rsidR="00A66B82"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rPr>
                <w:rFonts w:ascii="Calibri" w:hAnsi="Calibri" w:cs="Arial"/>
                <w:b/>
                <w:bCs/>
                <w:color w:val="000000"/>
                <w:sz w:val="18"/>
                <w:szCs w:val="18"/>
              </w:rPr>
            </w:pPr>
            <w:r>
              <w:rPr>
                <w:rFonts w:ascii="Calibri" w:hAnsi="Calibri" w:cs="Arial"/>
                <w:b/>
                <w:bCs/>
                <w:color w:val="000000"/>
                <w:sz w:val="18"/>
                <w:szCs w:val="18"/>
              </w:rPr>
              <w:t>OFFICE OF THE CITY ADMINISTRATOR</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r>
      <w:tr w:rsidR="00A66B82"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outlineLvl w:val="0"/>
              <w:rPr>
                <w:rFonts w:ascii="Calibri" w:hAnsi="Calibri" w:cs="Arial"/>
                <w:color w:val="000000"/>
                <w:sz w:val="18"/>
                <w:szCs w:val="18"/>
              </w:rPr>
            </w:pPr>
            <w:r>
              <w:rPr>
                <w:rFonts w:ascii="Calibri" w:hAnsi="Calibri" w:cs="Arial"/>
                <w:color w:val="000000"/>
                <w:sz w:val="18"/>
                <w:szCs w:val="18"/>
              </w:rPr>
              <w:t>LOCAL FUND</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38.16</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49.50</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56.00</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outlineLvl w:val="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56.00</w:t>
            </w:r>
          </w:p>
        </w:tc>
      </w:tr>
      <w:tr w:rsidR="00A66B82"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outlineLvl w:val="0"/>
              <w:rPr>
                <w:rFonts w:ascii="Calibri" w:hAnsi="Calibri" w:cs="Arial"/>
                <w:color w:val="000000"/>
                <w:sz w:val="18"/>
                <w:szCs w:val="18"/>
              </w:rPr>
            </w:pPr>
            <w:r>
              <w:rPr>
                <w:rFonts w:ascii="Calibri" w:hAnsi="Calibri" w:cs="Arial"/>
                <w:color w:val="000000"/>
                <w:sz w:val="18"/>
                <w:szCs w:val="18"/>
              </w:rPr>
              <w:t>PRIVATE GRANT FUND</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0.15</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0.00</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6.00</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outlineLvl w:val="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6.00</w:t>
            </w:r>
          </w:p>
        </w:tc>
      </w:tr>
      <w:tr w:rsidR="00A66B82" w:rsidTr="000442F3">
        <w:trPr>
          <w:trHeight w:val="31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outlineLvl w:val="0"/>
              <w:rPr>
                <w:rFonts w:ascii="Calibri" w:hAnsi="Calibri" w:cs="Arial"/>
                <w:color w:val="000000"/>
                <w:sz w:val="18"/>
                <w:szCs w:val="18"/>
              </w:rPr>
            </w:pPr>
            <w:r>
              <w:rPr>
                <w:rFonts w:ascii="Calibri" w:hAnsi="Calibri" w:cs="Arial"/>
                <w:color w:val="000000"/>
                <w:sz w:val="18"/>
                <w:szCs w:val="18"/>
              </w:rPr>
              <w:t>SPECIAL PURPOSE REVENUE FUNDS ('O'TYPE)</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3.85</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2.50</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0.00</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outlineLvl w:val="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0.00</w:t>
            </w:r>
          </w:p>
        </w:tc>
      </w:tr>
      <w:tr w:rsidR="00A66B82" w:rsidTr="000442F3">
        <w:trPr>
          <w:trHeight w:val="31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rPr>
                <w:rFonts w:ascii="Calibri" w:hAnsi="Calibri" w:cs="Arial"/>
                <w:b/>
                <w:bCs/>
                <w:color w:val="000000"/>
                <w:sz w:val="18"/>
                <w:szCs w:val="18"/>
              </w:rPr>
            </w:pPr>
            <w:r>
              <w:rPr>
                <w:rFonts w:ascii="Calibri" w:hAnsi="Calibri" w:cs="Arial"/>
                <w:b/>
                <w:bCs/>
                <w:color w:val="000000"/>
                <w:sz w:val="18"/>
                <w:szCs w:val="18"/>
              </w:rPr>
              <w:t>TOTAL FUND</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42.16</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52.00</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62.00</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62.00</w:t>
            </w:r>
          </w:p>
        </w:tc>
      </w:tr>
      <w:tr w:rsidR="00A66B82" w:rsidTr="000442F3">
        <w:trPr>
          <w:trHeight w:val="315"/>
        </w:trPr>
        <w:tc>
          <w:tcPr>
            <w:tcW w:w="4600" w:type="dxa"/>
            <w:tcBorders>
              <w:top w:val="nil"/>
              <w:left w:val="single" w:sz="4" w:space="0" w:color="auto"/>
              <w:bottom w:val="single" w:sz="4" w:space="0" w:color="auto"/>
              <w:right w:val="single" w:sz="4" w:space="0" w:color="auto"/>
            </w:tcBorders>
            <w:shd w:val="clear" w:color="000000" w:fill="404040"/>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160" w:type="dxa"/>
            <w:tcBorders>
              <w:top w:val="nil"/>
              <w:left w:val="nil"/>
              <w:bottom w:val="single" w:sz="4" w:space="0" w:color="auto"/>
              <w:right w:val="single" w:sz="4" w:space="0" w:color="auto"/>
            </w:tcBorders>
            <w:shd w:val="clear" w:color="000000" w:fill="404040"/>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000000" w:fill="404040"/>
            <w:noWrap/>
            <w:vAlign w:val="bottom"/>
            <w:hideMark/>
          </w:tcPr>
          <w:p w:rsidR="00A66B82" w:rsidRDefault="00A66B82">
            <w:pPr>
              <w:jc w:val="right"/>
              <w:rPr>
                <w:rFonts w:ascii="Calibri" w:hAnsi="Calibri" w:cs="Arial"/>
                <w:color w:val="000000"/>
                <w:sz w:val="18"/>
                <w:szCs w:val="18"/>
              </w:rPr>
            </w:pPr>
            <w:r>
              <w:rPr>
                <w:rFonts w:ascii="Calibri" w:hAnsi="Calibri" w:cs="Arial"/>
                <w:color w:val="000000"/>
                <w:sz w:val="18"/>
                <w:szCs w:val="18"/>
              </w:rPr>
              <w:t> </w:t>
            </w:r>
          </w:p>
        </w:tc>
        <w:tc>
          <w:tcPr>
            <w:tcW w:w="1300" w:type="dxa"/>
            <w:tcBorders>
              <w:top w:val="nil"/>
              <w:left w:val="nil"/>
              <w:bottom w:val="single" w:sz="4" w:space="0" w:color="auto"/>
              <w:right w:val="single" w:sz="4" w:space="0" w:color="auto"/>
            </w:tcBorders>
            <w:shd w:val="clear" w:color="000000" w:fill="404040"/>
            <w:noWrap/>
            <w:vAlign w:val="bottom"/>
            <w:hideMark/>
          </w:tcPr>
          <w:p w:rsidR="00A66B82" w:rsidRDefault="00A66B82">
            <w:pPr>
              <w:jc w:val="right"/>
              <w:rPr>
                <w:rFonts w:ascii="Calibri" w:hAnsi="Calibri" w:cs="Arial"/>
                <w:color w:val="000000"/>
                <w:sz w:val="18"/>
                <w:szCs w:val="18"/>
              </w:rPr>
            </w:pPr>
            <w:r>
              <w:rPr>
                <w:rFonts w:ascii="Calibri" w:hAnsi="Calibri" w:cs="Arial"/>
                <w:color w:val="000000"/>
                <w:sz w:val="18"/>
                <w:szCs w:val="18"/>
              </w:rPr>
              <w:t> </w:t>
            </w:r>
          </w:p>
        </w:tc>
        <w:tc>
          <w:tcPr>
            <w:tcW w:w="1120" w:type="dxa"/>
            <w:tcBorders>
              <w:top w:val="nil"/>
              <w:left w:val="nil"/>
              <w:bottom w:val="single" w:sz="4" w:space="0" w:color="auto"/>
              <w:right w:val="single" w:sz="4" w:space="0" w:color="auto"/>
            </w:tcBorders>
            <w:shd w:val="clear" w:color="000000" w:fill="404040"/>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000000" w:fill="404040"/>
            <w:noWrap/>
            <w:vAlign w:val="bottom"/>
            <w:hideMark/>
          </w:tcPr>
          <w:p w:rsidR="00A66B82" w:rsidRDefault="00A66B82">
            <w:pPr>
              <w:jc w:val="right"/>
              <w:rPr>
                <w:rFonts w:ascii="Calibri" w:hAnsi="Calibri" w:cs="Arial"/>
                <w:color w:val="000000"/>
                <w:sz w:val="18"/>
                <w:szCs w:val="18"/>
              </w:rPr>
            </w:pPr>
            <w:r>
              <w:rPr>
                <w:rFonts w:ascii="Calibri" w:hAnsi="Calibri" w:cs="Arial"/>
                <w:color w:val="000000"/>
                <w:sz w:val="18"/>
                <w:szCs w:val="18"/>
              </w:rPr>
              <w:t> </w:t>
            </w:r>
          </w:p>
        </w:tc>
      </w:tr>
      <w:tr w:rsidR="00A66B82"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rPr>
                <w:rFonts w:ascii="Calibri" w:hAnsi="Calibri" w:cs="Arial"/>
                <w:b/>
                <w:bCs/>
                <w:color w:val="000000"/>
                <w:sz w:val="20"/>
                <w:szCs w:val="20"/>
              </w:rPr>
            </w:pPr>
            <w:r>
              <w:rPr>
                <w:rFonts w:ascii="Calibri" w:hAnsi="Calibri" w:cs="Arial"/>
                <w:b/>
                <w:bCs/>
                <w:color w:val="000000"/>
                <w:sz w:val="20"/>
                <w:szCs w:val="20"/>
              </w:rPr>
              <w:t>OFFICE OF THE INSPECTOR GENERAL</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r>
      <w:tr w:rsidR="00A66B82"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outlineLvl w:val="0"/>
              <w:rPr>
                <w:rFonts w:ascii="Calibri" w:hAnsi="Calibri" w:cs="Arial"/>
                <w:color w:val="000000"/>
                <w:sz w:val="18"/>
                <w:szCs w:val="18"/>
              </w:rPr>
            </w:pPr>
            <w:r>
              <w:rPr>
                <w:rFonts w:ascii="Calibri" w:hAnsi="Calibri" w:cs="Arial"/>
                <w:color w:val="000000"/>
                <w:sz w:val="18"/>
                <w:szCs w:val="18"/>
              </w:rPr>
              <w:t>FEDERAL GRANT FUND</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15.46</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17.25</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17.25</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outlineLvl w:val="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17.25</w:t>
            </w:r>
          </w:p>
        </w:tc>
      </w:tr>
      <w:tr w:rsidR="00A66B82"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outlineLvl w:val="0"/>
              <w:rPr>
                <w:rFonts w:ascii="Calibri" w:hAnsi="Calibri" w:cs="Arial"/>
                <w:color w:val="000000"/>
                <w:sz w:val="18"/>
                <w:szCs w:val="18"/>
              </w:rPr>
            </w:pPr>
            <w:r>
              <w:rPr>
                <w:rFonts w:ascii="Calibri" w:hAnsi="Calibri" w:cs="Arial"/>
                <w:color w:val="000000"/>
                <w:sz w:val="18"/>
                <w:szCs w:val="18"/>
              </w:rPr>
              <w:t>LOCAL FUND</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77.80</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94.75</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94.75</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outlineLvl w:val="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outlineLvl w:val="0"/>
              <w:rPr>
                <w:rFonts w:ascii="Calibri" w:hAnsi="Calibri" w:cs="Arial"/>
                <w:color w:val="000000"/>
                <w:sz w:val="18"/>
                <w:szCs w:val="18"/>
              </w:rPr>
            </w:pPr>
            <w:r>
              <w:rPr>
                <w:rFonts w:ascii="Calibri" w:hAnsi="Calibri" w:cs="Arial"/>
                <w:color w:val="000000"/>
                <w:sz w:val="18"/>
                <w:szCs w:val="18"/>
              </w:rPr>
              <w:t>94.75</w:t>
            </w:r>
          </w:p>
        </w:tc>
      </w:tr>
      <w:tr w:rsidR="00A66B82" w:rsidTr="000442F3">
        <w:trPr>
          <w:trHeight w:val="31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A66B82" w:rsidRDefault="00A66B82">
            <w:pPr>
              <w:rPr>
                <w:rFonts w:ascii="Calibri" w:hAnsi="Calibri" w:cs="Arial"/>
                <w:b/>
                <w:bCs/>
                <w:color w:val="000000"/>
                <w:sz w:val="18"/>
                <w:szCs w:val="18"/>
              </w:rPr>
            </w:pPr>
            <w:r>
              <w:rPr>
                <w:rFonts w:ascii="Calibri" w:hAnsi="Calibri" w:cs="Arial"/>
                <w:b/>
                <w:bCs/>
                <w:color w:val="000000"/>
                <w:sz w:val="18"/>
                <w:szCs w:val="18"/>
              </w:rPr>
              <w:t>TOTAL FUND</w:t>
            </w:r>
          </w:p>
        </w:tc>
        <w:tc>
          <w:tcPr>
            <w:tcW w:w="116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93.26</w:t>
            </w:r>
          </w:p>
        </w:tc>
        <w:tc>
          <w:tcPr>
            <w:tcW w:w="138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112.00</w:t>
            </w:r>
          </w:p>
        </w:tc>
        <w:tc>
          <w:tcPr>
            <w:tcW w:w="130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112.00</w:t>
            </w:r>
          </w:p>
        </w:tc>
        <w:tc>
          <w:tcPr>
            <w:tcW w:w="1120" w:type="dxa"/>
            <w:tcBorders>
              <w:top w:val="nil"/>
              <w:left w:val="nil"/>
              <w:bottom w:val="single" w:sz="4" w:space="0" w:color="auto"/>
              <w:right w:val="single" w:sz="4" w:space="0" w:color="auto"/>
            </w:tcBorders>
            <w:shd w:val="clear" w:color="auto" w:fill="auto"/>
            <w:noWrap/>
            <w:vAlign w:val="bottom"/>
            <w:hideMark/>
          </w:tcPr>
          <w:p w:rsidR="00A66B82" w:rsidRDefault="00A66B82">
            <w:pPr>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A66B82" w:rsidRDefault="00A66B82">
            <w:pPr>
              <w:jc w:val="right"/>
              <w:rPr>
                <w:rFonts w:ascii="Calibri" w:hAnsi="Calibri" w:cs="Arial"/>
                <w:b/>
                <w:bCs/>
                <w:color w:val="000000"/>
                <w:sz w:val="18"/>
                <w:szCs w:val="18"/>
              </w:rPr>
            </w:pPr>
            <w:r>
              <w:rPr>
                <w:rFonts w:ascii="Calibri" w:hAnsi="Calibri" w:cs="Arial"/>
                <w:b/>
                <w:bCs/>
                <w:color w:val="000000"/>
                <w:sz w:val="18"/>
                <w:szCs w:val="18"/>
              </w:rPr>
              <w:t>112.00</w:t>
            </w:r>
          </w:p>
        </w:tc>
      </w:tr>
      <w:tr w:rsidR="00A66B82" w:rsidTr="000442F3">
        <w:trPr>
          <w:trHeight w:val="315"/>
        </w:trPr>
        <w:tc>
          <w:tcPr>
            <w:tcW w:w="4600" w:type="dxa"/>
            <w:tcBorders>
              <w:top w:val="nil"/>
              <w:left w:val="single" w:sz="4" w:space="0" w:color="auto"/>
              <w:bottom w:val="single" w:sz="4" w:space="0" w:color="auto"/>
              <w:right w:val="single" w:sz="4" w:space="0" w:color="auto"/>
            </w:tcBorders>
            <w:shd w:val="clear" w:color="000000" w:fill="404040"/>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160" w:type="dxa"/>
            <w:tcBorders>
              <w:top w:val="nil"/>
              <w:left w:val="nil"/>
              <w:bottom w:val="single" w:sz="4" w:space="0" w:color="auto"/>
              <w:right w:val="single" w:sz="4" w:space="0" w:color="auto"/>
            </w:tcBorders>
            <w:shd w:val="clear" w:color="000000" w:fill="404040"/>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000000" w:fill="404040"/>
            <w:noWrap/>
            <w:vAlign w:val="bottom"/>
            <w:hideMark/>
          </w:tcPr>
          <w:p w:rsidR="00A66B82" w:rsidRDefault="00A66B82">
            <w:pPr>
              <w:jc w:val="right"/>
              <w:rPr>
                <w:rFonts w:ascii="Calibri" w:hAnsi="Calibri" w:cs="Arial"/>
                <w:color w:val="000000"/>
                <w:sz w:val="18"/>
                <w:szCs w:val="18"/>
              </w:rPr>
            </w:pPr>
            <w:r>
              <w:rPr>
                <w:rFonts w:ascii="Calibri" w:hAnsi="Calibri" w:cs="Arial"/>
                <w:color w:val="000000"/>
                <w:sz w:val="18"/>
                <w:szCs w:val="18"/>
              </w:rPr>
              <w:t> </w:t>
            </w:r>
          </w:p>
        </w:tc>
        <w:tc>
          <w:tcPr>
            <w:tcW w:w="1300" w:type="dxa"/>
            <w:tcBorders>
              <w:top w:val="nil"/>
              <w:left w:val="nil"/>
              <w:bottom w:val="single" w:sz="4" w:space="0" w:color="auto"/>
              <w:right w:val="single" w:sz="4" w:space="0" w:color="auto"/>
            </w:tcBorders>
            <w:shd w:val="clear" w:color="000000" w:fill="404040"/>
            <w:noWrap/>
            <w:vAlign w:val="bottom"/>
            <w:hideMark/>
          </w:tcPr>
          <w:p w:rsidR="00A66B82" w:rsidRDefault="00A66B82">
            <w:pPr>
              <w:jc w:val="right"/>
              <w:rPr>
                <w:rFonts w:ascii="Calibri" w:hAnsi="Calibri" w:cs="Arial"/>
                <w:color w:val="000000"/>
                <w:sz w:val="18"/>
                <w:szCs w:val="18"/>
              </w:rPr>
            </w:pPr>
            <w:r>
              <w:rPr>
                <w:rFonts w:ascii="Calibri" w:hAnsi="Calibri" w:cs="Arial"/>
                <w:color w:val="000000"/>
                <w:sz w:val="18"/>
                <w:szCs w:val="18"/>
              </w:rPr>
              <w:t> </w:t>
            </w:r>
          </w:p>
        </w:tc>
        <w:tc>
          <w:tcPr>
            <w:tcW w:w="1120" w:type="dxa"/>
            <w:tcBorders>
              <w:top w:val="nil"/>
              <w:left w:val="nil"/>
              <w:bottom w:val="single" w:sz="4" w:space="0" w:color="auto"/>
              <w:right w:val="single" w:sz="4" w:space="0" w:color="auto"/>
            </w:tcBorders>
            <w:shd w:val="clear" w:color="000000" w:fill="404040"/>
            <w:noWrap/>
            <w:vAlign w:val="bottom"/>
            <w:hideMark/>
          </w:tcPr>
          <w:p w:rsidR="00A66B82" w:rsidRDefault="00A66B82">
            <w:pPr>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000000" w:fill="404040"/>
            <w:noWrap/>
            <w:vAlign w:val="bottom"/>
            <w:hideMark/>
          </w:tcPr>
          <w:p w:rsidR="00A66B82" w:rsidRDefault="00A66B82">
            <w:pPr>
              <w:jc w:val="right"/>
              <w:rPr>
                <w:rFonts w:ascii="Calibri" w:hAnsi="Calibri" w:cs="Arial"/>
                <w:color w:val="000000"/>
                <w:sz w:val="18"/>
                <w:szCs w:val="18"/>
              </w:rPr>
            </w:pPr>
            <w:r>
              <w:rPr>
                <w:rFonts w:ascii="Calibri" w:hAnsi="Calibri" w:cs="Arial"/>
                <w:color w:val="000000"/>
                <w:sz w:val="18"/>
                <w:szCs w:val="18"/>
              </w:rPr>
              <w:t> </w:t>
            </w:r>
          </w:p>
        </w:tc>
      </w:tr>
    </w:tbl>
    <w:p w:rsidR="00440913" w:rsidRDefault="00440913" w:rsidP="00C64DCE">
      <w:pPr>
        <w:ind w:left="-990"/>
      </w:pPr>
    </w:p>
    <w:p w:rsidR="00440913" w:rsidRDefault="00440913" w:rsidP="00C64DCE">
      <w:pPr>
        <w:ind w:left="-990"/>
      </w:pPr>
    </w:p>
    <w:p w:rsidR="00440913" w:rsidRDefault="00440913" w:rsidP="00C64DCE">
      <w:pPr>
        <w:ind w:left="-990"/>
      </w:pPr>
    </w:p>
    <w:p w:rsidR="00A83647" w:rsidRDefault="00A83647" w:rsidP="00811291">
      <w:pPr>
        <w:ind w:left="-630"/>
      </w:pPr>
    </w:p>
    <w:p w:rsidR="00811291" w:rsidRDefault="00811291" w:rsidP="00811291">
      <w:pPr>
        <w:ind w:left="-630"/>
      </w:pPr>
    </w:p>
    <w:p w:rsidR="00811291" w:rsidRDefault="00811291" w:rsidP="00811291">
      <w:pPr>
        <w:ind w:left="-630"/>
      </w:pPr>
    </w:p>
    <w:p w:rsidR="00811291" w:rsidRDefault="00811291" w:rsidP="002050EC"/>
    <w:p w:rsidR="00A83647" w:rsidRDefault="00A83647" w:rsidP="002050EC"/>
    <w:tbl>
      <w:tblPr>
        <w:tblW w:w="10780" w:type="dxa"/>
        <w:tblLook w:val="04A0" w:firstRow="1" w:lastRow="0" w:firstColumn="1" w:lastColumn="0" w:noHBand="0" w:noVBand="1"/>
      </w:tblPr>
      <w:tblGrid>
        <w:gridCol w:w="4600"/>
        <w:gridCol w:w="1160"/>
        <w:gridCol w:w="1380"/>
        <w:gridCol w:w="1300"/>
        <w:gridCol w:w="1120"/>
        <w:gridCol w:w="1220"/>
      </w:tblGrid>
      <w:tr w:rsidR="000442F3" w:rsidTr="000442F3">
        <w:trPr>
          <w:trHeight w:val="33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2F3" w:rsidRDefault="000442F3">
            <w:pPr>
              <w:rPr>
                <w:rFonts w:ascii="Calibri" w:hAnsi="Calibri" w:cs="Arial"/>
                <w:b/>
                <w:bCs/>
                <w:color w:val="000000"/>
                <w:sz w:val="18"/>
                <w:szCs w:val="18"/>
              </w:rPr>
            </w:pPr>
            <w:r>
              <w:rPr>
                <w:rFonts w:ascii="Calibri" w:hAnsi="Calibri" w:cs="Arial"/>
                <w:b/>
                <w:bCs/>
                <w:color w:val="000000"/>
                <w:sz w:val="18"/>
                <w:szCs w:val="18"/>
              </w:rPr>
              <w:t>OFFICE OF THE MAYOR</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r>
      <w:tr w:rsidR="000442F3"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outlineLvl w:val="0"/>
              <w:rPr>
                <w:rFonts w:ascii="Calibri" w:hAnsi="Calibri" w:cs="Arial"/>
                <w:color w:val="000000"/>
                <w:sz w:val="18"/>
                <w:szCs w:val="18"/>
              </w:rPr>
            </w:pPr>
            <w:r>
              <w:rPr>
                <w:rFonts w:ascii="Calibri" w:hAnsi="Calibri" w:cs="Arial"/>
                <w:color w:val="000000"/>
                <w:sz w:val="18"/>
                <w:szCs w:val="18"/>
              </w:rPr>
              <w:t>FEDERAL GRANT FUND</w:t>
            </w:r>
          </w:p>
        </w:tc>
        <w:tc>
          <w:tcPr>
            <w:tcW w:w="116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0.73</w:t>
            </w:r>
          </w:p>
        </w:tc>
        <w:tc>
          <w:tcPr>
            <w:tcW w:w="138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2.30</w:t>
            </w:r>
          </w:p>
        </w:tc>
        <w:tc>
          <w:tcPr>
            <w:tcW w:w="130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2.00</w:t>
            </w:r>
          </w:p>
        </w:tc>
        <w:tc>
          <w:tcPr>
            <w:tcW w:w="1120" w:type="dxa"/>
            <w:tcBorders>
              <w:top w:val="nil"/>
              <w:left w:val="nil"/>
              <w:bottom w:val="single" w:sz="4" w:space="0" w:color="auto"/>
              <w:right w:val="single" w:sz="4" w:space="0" w:color="auto"/>
            </w:tcBorders>
            <w:shd w:val="clear" w:color="auto" w:fill="auto"/>
            <w:noWrap/>
            <w:vAlign w:val="bottom"/>
            <w:hideMark/>
          </w:tcPr>
          <w:p w:rsidR="000442F3" w:rsidRDefault="000442F3">
            <w:pPr>
              <w:outlineLvl w:val="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2.00</w:t>
            </w:r>
          </w:p>
        </w:tc>
      </w:tr>
      <w:tr w:rsidR="000442F3"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outlineLvl w:val="0"/>
              <w:rPr>
                <w:rFonts w:ascii="Calibri" w:hAnsi="Calibri" w:cs="Arial"/>
                <w:color w:val="000000"/>
                <w:sz w:val="18"/>
                <w:szCs w:val="18"/>
              </w:rPr>
            </w:pPr>
            <w:r>
              <w:rPr>
                <w:rFonts w:ascii="Calibri" w:hAnsi="Calibri" w:cs="Arial"/>
                <w:color w:val="000000"/>
                <w:sz w:val="18"/>
                <w:szCs w:val="18"/>
              </w:rPr>
              <w:t>LOCAL FUND</w:t>
            </w:r>
          </w:p>
        </w:tc>
        <w:tc>
          <w:tcPr>
            <w:tcW w:w="116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66.65</w:t>
            </w:r>
          </w:p>
        </w:tc>
        <w:tc>
          <w:tcPr>
            <w:tcW w:w="138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75.80</w:t>
            </w:r>
          </w:p>
        </w:tc>
        <w:tc>
          <w:tcPr>
            <w:tcW w:w="130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83.50</w:t>
            </w:r>
          </w:p>
        </w:tc>
        <w:tc>
          <w:tcPr>
            <w:tcW w:w="112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1.00</w:t>
            </w:r>
          </w:p>
        </w:tc>
        <w:tc>
          <w:tcPr>
            <w:tcW w:w="122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84.50</w:t>
            </w:r>
          </w:p>
        </w:tc>
      </w:tr>
      <w:tr w:rsidR="000442F3"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outlineLvl w:val="0"/>
              <w:rPr>
                <w:rFonts w:ascii="Calibri" w:hAnsi="Calibri" w:cs="Arial"/>
                <w:color w:val="000000"/>
                <w:sz w:val="18"/>
                <w:szCs w:val="18"/>
              </w:rPr>
            </w:pPr>
            <w:r>
              <w:rPr>
                <w:rFonts w:ascii="Calibri" w:hAnsi="Calibri" w:cs="Arial"/>
                <w:color w:val="000000"/>
                <w:sz w:val="18"/>
                <w:szCs w:val="18"/>
              </w:rPr>
              <w:t>OPERATING INTRA-DISTRICT FUNDS</w:t>
            </w:r>
          </w:p>
        </w:tc>
        <w:tc>
          <w:tcPr>
            <w:tcW w:w="116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8.86</w:t>
            </w:r>
          </w:p>
        </w:tc>
        <w:tc>
          <w:tcPr>
            <w:tcW w:w="138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4.40</w:t>
            </w:r>
          </w:p>
        </w:tc>
        <w:tc>
          <w:tcPr>
            <w:tcW w:w="130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5.00</w:t>
            </w:r>
          </w:p>
        </w:tc>
        <w:tc>
          <w:tcPr>
            <w:tcW w:w="1120" w:type="dxa"/>
            <w:tcBorders>
              <w:top w:val="nil"/>
              <w:left w:val="nil"/>
              <w:bottom w:val="single" w:sz="4" w:space="0" w:color="auto"/>
              <w:right w:val="single" w:sz="4" w:space="0" w:color="auto"/>
            </w:tcBorders>
            <w:shd w:val="clear" w:color="auto" w:fill="auto"/>
            <w:noWrap/>
            <w:vAlign w:val="bottom"/>
            <w:hideMark/>
          </w:tcPr>
          <w:p w:rsidR="000442F3" w:rsidRDefault="000442F3">
            <w:pPr>
              <w:outlineLvl w:val="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5.00</w:t>
            </w:r>
          </w:p>
        </w:tc>
      </w:tr>
      <w:tr w:rsidR="000442F3" w:rsidTr="000442F3">
        <w:trPr>
          <w:trHeight w:val="31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rPr>
                <w:rFonts w:ascii="Calibri" w:hAnsi="Calibri" w:cs="Arial"/>
                <w:b/>
                <w:bCs/>
                <w:color w:val="000000"/>
                <w:sz w:val="18"/>
                <w:szCs w:val="18"/>
              </w:rPr>
            </w:pPr>
            <w:r>
              <w:rPr>
                <w:rFonts w:ascii="Calibri" w:hAnsi="Calibri" w:cs="Arial"/>
                <w:b/>
                <w:bCs/>
                <w:color w:val="000000"/>
                <w:sz w:val="18"/>
                <w:szCs w:val="18"/>
              </w:rPr>
              <w:t>TOTAL FUND</w:t>
            </w:r>
          </w:p>
        </w:tc>
        <w:tc>
          <w:tcPr>
            <w:tcW w:w="116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76.24</w:t>
            </w:r>
          </w:p>
        </w:tc>
        <w:tc>
          <w:tcPr>
            <w:tcW w:w="138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82.50</w:t>
            </w:r>
          </w:p>
        </w:tc>
        <w:tc>
          <w:tcPr>
            <w:tcW w:w="130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90.50</w:t>
            </w:r>
          </w:p>
        </w:tc>
        <w:tc>
          <w:tcPr>
            <w:tcW w:w="112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1.00</w:t>
            </w:r>
          </w:p>
        </w:tc>
        <w:tc>
          <w:tcPr>
            <w:tcW w:w="122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91.50</w:t>
            </w:r>
          </w:p>
        </w:tc>
      </w:tr>
      <w:tr w:rsidR="000442F3" w:rsidTr="000442F3">
        <w:trPr>
          <w:trHeight w:val="315"/>
        </w:trPr>
        <w:tc>
          <w:tcPr>
            <w:tcW w:w="4600" w:type="dxa"/>
            <w:tcBorders>
              <w:top w:val="nil"/>
              <w:left w:val="single" w:sz="4" w:space="0" w:color="auto"/>
              <w:bottom w:val="single" w:sz="4" w:space="0" w:color="auto"/>
              <w:right w:val="single" w:sz="4" w:space="0" w:color="auto"/>
            </w:tcBorders>
            <w:shd w:val="clear" w:color="000000" w:fill="404040"/>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160" w:type="dxa"/>
            <w:tcBorders>
              <w:top w:val="nil"/>
              <w:left w:val="nil"/>
              <w:bottom w:val="single" w:sz="4" w:space="0" w:color="auto"/>
              <w:right w:val="single" w:sz="4" w:space="0" w:color="auto"/>
            </w:tcBorders>
            <w:shd w:val="clear" w:color="000000" w:fill="404040"/>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c>
          <w:tcPr>
            <w:tcW w:w="1300" w:type="dxa"/>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c>
          <w:tcPr>
            <w:tcW w:w="1120" w:type="dxa"/>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c>
          <w:tcPr>
            <w:tcW w:w="1220" w:type="dxa"/>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r>
      <w:tr w:rsidR="000442F3"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rPr>
                <w:rFonts w:ascii="Calibri" w:hAnsi="Calibri" w:cs="Arial"/>
                <w:b/>
                <w:bCs/>
                <w:color w:val="000000"/>
                <w:sz w:val="18"/>
                <w:szCs w:val="18"/>
              </w:rPr>
            </w:pPr>
            <w:r>
              <w:rPr>
                <w:rFonts w:ascii="Calibri" w:hAnsi="Calibri" w:cs="Arial"/>
                <w:b/>
                <w:bCs/>
                <w:color w:val="000000"/>
                <w:sz w:val="18"/>
                <w:szCs w:val="18"/>
              </w:rPr>
              <w:t>OFFICE OF THE SECRETARY</w:t>
            </w:r>
          </w:p>
        </w:tc>
        <w:tc>
          <w:tcPr>
            <w:tcW w:w="116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r>
      <w:tr w:rsidR="000442F3"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outlineLvl w:val="0"/>
              <w:rPr>
                <w:rFonts w:ascii="Calibri" w:hAnsi="Calibri" w:cs="Arial"/>
                <w:color w:val="000000"/>
                <w:sz w:val="18"/>
                <w:szCs w:val="18"/>
              </w:rPr>
            </w:pPr>
            <w:r>
              <w:rPr>
                <w:rFonts w:ascii="Calibri" w:hAnsi="Calibri" w:cs="Arial"/>
                <w:color w:val="000000"/>
                <w:sz w:val="18"/>
                <w:szCs w:val="18"/>
              </w:rPr>
              <w:t>LOCAL FUND</w:t>
            </w:r>
          </w:p>
        </w:tc>
        <w:tc>
          <w:tcPr>
            <w:tcW w:w="116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23.17</w:t>
            </w:r>
          </w:p>
        </w:tc>
        <w:tc>
          <w:tcPr>
            <w:tcW w:w="138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20.00</w:t>
            </w:r>
          </w:p>
        </w:tc>
        <w:tc>
          <w:tcPr>
            <w:tcW w:w="130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20.00</w:t>
            </w:r>
          </w:p>
        </w:tc>
        <w:tc>
          <w:tcPr>
            <w:tcW w:w="1120" w:type="dxa"/>
            <w:tcBorders>
              <w:top w:val="nil"/>
              <w:left w:val="nil"/>
              <w:bottom w:val="single" w:sz="4" w:space="0" w:color="auto"/>
              <w:right w:val="single" w:sz="4" w:space="0" w:color="auto"/>
            </w:tcBorders>
            <w:shd w:val="clear" w:color="auto" w:fill="auto"/>
            <w:noWrap/>
            <w:vAlign w:val="bottom"/>
            <w:hideMark/>
          </w:tcPr>
          <w:p w:rsidR="000442F3" w:rsidRDefault="000442F3">
            <w:pPr>
              <w:outlineLvl w:val="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20.00</w:t>
            </w:r>
          </w:p>
        </w:tc>
      </w:tr>
      <w:tr w:rsidR="000442F3"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outlineLvl w:val="0"/>
              <w:rPr>
                <w:rFonts w:ascii="Calibri" w:hAnsi="Calibri" w:cs="Arial"/>
                <w:color w:val="000000"/>
                <w:sz w:val="18"/>
                <w:szCs w:val="18"/>
              </w:rPr>
            </w:pPr>
            <w:r>
              <w:rPr>
                <w:rFonts w:ascii="Calibri" w:hAnsi="Calibri" w:cs="Arial"/>
                <w:color w:val="000000"/>
                <w:sz w:val="18"/>
                <w:szCs w:val="18"/>
              </w:rPr>
              <w:t>SPECIAL PURPOSE REVENUE FUNDS ('O'TYPE)</w:t>
            </w:r>
          </w:p>
        </w:tc>
        <w:tc>
          <w:tcPr>
            <w:tcW w:w="116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2.91</w:t>
            </w:r>
          </w:p>
        </w:tc>
        <w:tc>
          <w:tcPr>
            <w:tcW w:w="138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6.00</w:t>
            </w:r>
          </w:p>
        </w:tc>
        <w:tc>
          <w:tcPr>
            <w:tcW w:w="130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6.00</w:t>
            </w:r>
          </w:p>
        </w:tc>
        <w:tc>
          <w:tcPr>
            <w:tcW w:w="1120" w:type="dxa"/>
            <w:tcBorders>
              <w:top w:val="nil"/>
              <w:left w:val="nil"/>
              <w:bottom w:val="single" w:sz="4" w:space="0" w:color="auto"/>
              <w:right w:val="single" w:sz="4" w:space="0" w:color="auto"/>
            </w:tcBorders>
            <w:shd w:val="clear" w:color="auto" w:fill="auto"/>
            <w:noWrap/>
            <w:vAlign w:val="bottom"/>
            <w:hideMark/>
          </w:tcPr>
          <w:p w:rsidR="000442F3" w:rsidRDefault="000442F3">
            <w:pPr>
              <w:outlineLvl w:val="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6.00</w:t>
            </w:r>
          </w:p>
        </w:tc>
      </w:tr>
      <w:tr w:rsidR="000442F3" w:rsidTr="000442F3">
        <w:trPr>
          <w:trHeight w:val="31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rPr>
                <w:rFonts w:ascii="Calibri" w:hAnsi="Calibri" w:cs="Arial"/>
                <w:b/>
                <w:bCs/>
                <w:color w:val="000000"/>
                <w:sz w:val="18"/>
                <w:szCs w:val="18"/>
              </w:rPr>
            </w:pPr>
            <w:r>
              <w:rPr>
                <w:rFonts w:ascii="Calibri" w:hAnsi="Calibri" w:cs="Arial"/>
                <w:b/>
                <w:bCs/>
                <w:color w:val="000000"/>
                <w:sz w:val="18"/>
                <w:szCs w:val="18"/>
              </w:rPr>
              <w:t>TOTAL FUND</w:t>
            </w:r>
          </w:p>
        </w:tc>
        <w:tc>
          <w:tcPr>
            <w:tcW w:w="116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26.08</w:t>
            </w:r>
          </w:p>
        </w:tc>
        <w:tc>
          <w:tcPr>
            <w:tcW w:w="138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26.00</w:t>
            </w:r>
          </w:p>
        </w:tc>
        <w:tc>
          <w:tcPr>
            <w:tcW w:w="130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26.00</w:t>
            </w:r>
          </w:p>
        </w:tc>
        <w:tc>
          <w:tcPr>
            <w:tcW w:w="112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26.00</w:t>
            </w:r>
          </w:p>
        </w:tc>
      </w:tr>
      <w:tr w:rsidR="000442F3" w:rsidTr="000442F3">
        <w:trPr>
          <w:trHeight w:val="315"/>
        </w:trPr>
        <w:tc>
          <w:tcPr>
            <w:tcW w:w="4600" w:type="dxa"/>
            <w:tcBorders>
              <w:top w:val="nil"/>
              <w:left w:val="single" w:sz="4" w:space="0" w:color="auto"/>
              <w:bottom w:val="single" w:sz="4" w:space="0" w:color="auto"/>
              <w:right w:val="single" w:sz="4" w:space="0" w:color="auto"/>
            </w:tcBorders>
            <w:shd w:val="clear" w:color="000000" w:fill="404040"/>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160" w:type="dxa"/>
            <w:tcBorders>
              <w:top w:val="nil"/>
              <w:left w:val="nil"/>
              <w:bottom w:val="single" w:sz="4" w:space="0" w:color="auto"/>
              <w:right w:val="single" w:sz="4" w:space="0" w:color="auto"/>
            </w:tcBorders>
            <w:shd w:val="clear" w:color="000000" w:fill="404040"/>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c>
          <w:tcPr>
            <w:tcW w:w="1300" w:type="dxa"/>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c>
          <w:tcPr>
            <w:tcW w:w="1120" w:type="dxa"/>
            <w:tcBorders>
              <w:top w:val="nil"/>
              <w:left w:val="nil"/>
              <w:bottom w:val="single" w:sz="4" w:space="0" w:color="auto"/>
              <w:right w:val="single" w:sz="4" w:space="0" w:color="auto"/>
            </w:tcBorders>
            <w:shd w:val="clear" w:color="000000" w:fill="404040"/>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r>
      <w:tr w:rsidR="000442F3"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rPr>
                <w:rFonts w:ascii="Calibri" w:hAnsi="Calibri" w:cs="Arial"/>
                <w:b/>
                <w:bCs/>
                <w:color w:val="000000"/>
                <w:sz w:val="18"/>
                <w:szCs w:val="18"/>
              </w:rPr>
            </w:pPr>
            <w:r>
              <w:rPr>
                <w:rFonts w:ascii="Calibri" w:hAnsi="Calibri" w:cs="Arial"/>
                <w:b/>
                <w:bCs/>
                <w:color w:val="000000"/>
                <w:sz w:val="18"/>
                <w:szCs w:val="18"/>
              </w:rPr>
              <w:t>OFFICE OF THE SENIOR ADVISOR</w:t>
            </w:r>
          </w:p>
        </w:tc>
        <w:tc>
          <w:tcPr>
            <w:tcW w:w="116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r>
      <w:tr w:rsidR="000442F3"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outlineLvl w:val="0"/>
              <w:rPr>
                <w:rFonts w:ascii="Calibri" w:hAnsi="Calibri" w:cs="Arial"/>
                <w:color w:val="000000"/>
                <w:sz w:val="18"/>
                <w:szCs w:val="18"/>
              </w:rPr>
            </w:pPr>
            <w:r>
              <w:rPr>
                <w:rFonts w:ascii="Calibri" w:hAnsi="Calibri" w:cs="Arial"/>
                <w:color w:val="000000"/>
                <w:sz w:val="18"/>
                <w:szCs w:val="18"/>
              </w:rPr>
              <w:t>LOCAL FUND</w:t>
            </w:r>
          </w:p>
        </w:tc>
        <w:tc>
          <w:tcPr>
            <w:tcW w:w="116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15.38</w:t>
            </w:r>
          </w:p>
        </w:tc>
        <w:tc>
          <w:tcPr>
            <w:tcW w:w="138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17.00</w:t>
            </w:r>
          </w:p>
        </w:tc>
        <w:tc>
          <w:tcPr>
            <w:tcW w:w="130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18.00</w:t>
            </w:r>
          </w:p>
        </w:tc>
        <w:tc>
          <w:tcPr>
            <w:tcW w:w="1120" w:type="dxa"/>
            <w:tcBorders>
              <w:top w:val="nil"/>
              <w:left w:val="nil"/>
              <w:bottom w:val="single" w:sz="4" w:space="0" w:color="auto"/>
              <w:right w:val="single" w:sz="4" w:space="0" w:color="auto"/>
            </w:tcBorders>
            <w:shd w:val="clear" w:color="auto" w:fill="auto"/>
            <w:noWrap/>
            <w:vAlign w:val="bottom"/>
            <w:hideMark/>
          </w:tcPr>
          <w:p w:rsidR="000442F3" w:rsidRDefault="000442F3">
            <w:pPr>
              <w:outlineLvl w:val="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18.00</w:t>
            </w:r>
          </w:p>
        </w:tc>
      </w:tr>
      <w:tr w:rsidR="000442F3" w:rsidTr="000442F3">
        <w:trPr>
          <w:trHeight w:val="31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rPr>
                <w:rFonts w:ascii="Calibri" w:hAnsi="Calibri" w:cs="Arial"/>
                <w:b/>
                <w:bCs/>
                <w:color w:val="000000"/>
                <w:sz w:val="18"/>
                <w:szCs w:val="18"/>
              </w:rPr>
            </w:pPr>
            <w:r>
              <w:rPr>
                <w:rFonts w:ascii="Calibri" w:hAnsi="Calibri" w:cs="Arial"/>
                <w:b/>
                <w:bCs/>
                <w:color w:val="000000"/>
                <w:sz w:val="18"/>
                <w:szCs w:val="18"/>
              </w:rPr>
              <w:t>TOTAL FUND</w:t>
            </w:r>
          </w:p>
        </w:tc>
        <w:tc>
          <w:tcPr>
            <w:tcW w:w="116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15.38</w:t>
            </w:r>
          </w:p>
        </w:tc>
        <w:tc>
          <w:tcPr>
            <w:tcW w:w="138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17.00</w:t>
            </w:r>
          </w:p>
        </w:tc>
        <w:tc>
          <w:tcPr>
            <w:tcW w:w="130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18.00</w:t>
            </w:r>
          </w:p>
        </w:tc>
        <w:tc>
          <w:tcPr>
            <w:tcW w:w="112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18.00</w:t>
            </w:r>
          </w:p>
        </w:tc>
      </w:tr>
      <w:tr w:rsidR="000442F3" w:rsidTr="000442F3">
        <w:trPr>
          <w:trHeight w:val="315"/>
        </w:trPr>
        <w:tc>
          <w:tcPr>
            <w:tcW w:w="4600" w:type="dxa"/>
            <w:tcBorders>
              <w:top w:val="nil"/>
              <w:left w:val="single" w:sz="4" w:space="0" w:color="auto"/>
              <w:bottom w:val="single" w:sz="4" w:space="0" w:color="auto"/>
              <w:right w:val="single" w:sz="4" w:space="0" w:color="auto"/>
            </w:tcBorders>
            <w:shd w:val="clear" w:color="000000" w:fill="404040"/>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160" w:type="dxa"/>
            <w:tcBorders>
              <w:top w:val="nil"/>
              <w:left w:val="nil"/>
              <w:bottom w:val="single" w:sz="4" w:space="0" w:color="auto"/>
              <w:right w:val="single" w:sz="4" w:space="0" w:color="auto"/>
            </w:tcBorders>
            <w:shd w:val="clear" w:color="000000" w:fill="404040"/>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c>
          <w:tcPr>
            <w:tcW w:w="1300" w:type="dxa"/>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c>
          <w:tcPr>
            <w:tcW w:w="1120" w:type="dxa"/>
            <w:tcBorders>
              <w:top w:val="nil"/>
              <w:left w:val="nil"/>
              <w:bottom w:val="single" w:sz="4" w:space="0" w:color="auto"/>
              <w:right w:val="single" w:sz="4" w:space="0" w:color="auto"/>
            </w:tcBorders>
            <w:shd w:val="clear" w:color="000000" w:fill="404040"/>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r>
      <w:tr w:rsidR="000442F3"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rPr>
                <w:rFonts w:ascii="Calibri" w:hAnsi="Calibri" w:cs="Arial"/>
                <w:b/>
                <w:bCs/>
                <w:color w:val="000000"/>
                <w:sz w:val="18"/>
                <w:szCs w:val="18"/>
              </w:rPr>
            </w:pPr>
            <w:r>
              <w:rPr>
                <w:rFonts w:ascii="Calibri" w:hAnsi="Calibri" w:cs="Arial"/>
                <w:b/>
                <w:bCs/>
                <w:color w:val="000000"/>
                <w:sz w:val="18"/>
                <w:szCs w:val="18"/>
              </w:rPr>
              <w:t>OFFICE OF VETERANS' AFFAIRS</w:t>
            </w:r>
          </w:p>
        </w:tc>
        <w:tc>
          <w:tcPr>
            <w:tcW w:w="116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r>
      <w:tr w:rsidR="000442F3"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outlineLvl w:val="0"/>
              <w:rPr>
                <w:rFonts w:ascii="Calibri" w:hAnsi="Calibri" w:cs="Arial"/>
                <w:color w:val="000000"/>
                <w:sz w:val="18"/>
                <w:szCs w:val="18"/>
              </w:rPr>
            </w:pPr>
            <w:r>
              <w:rPr>
                <w:rFonts w:ascii="Calibri" w:hAnsi="Calibri" w:cs="Arial"/>
                <w:color w:val="000000"/>
                <w:sz w:val="18"/>
                <w:szCs w:val="18"/>
              </w:rPr>
              <w:t>LOCAL FUND</w:t>
            </w:r>
          </w:p>
        </w:tc>
        <w:tc>
          <w:tcPr>
            <w:tcW w:w="116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3.30</w:t>
            </w:r>
          </w:p>
        </w:tc>
        <w:tc>
          <w:tcPr>
            <w:tcW w:w="138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4.00</w:t>
            </w:r>
          </w:p>
        </w:tc>
        <w:tc>
          <w:tcPr>
            <w:tcW w:w="130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4.00</w:t>
            </w:r>
          </w:p>
        </w:tc>
        <w:tc>
          <w:tcPr>
            <w:tcW w:w="1120" w:type="dxa"/>
            <w:tcBorders>
              <w:top w:val="nil"/>
              <w:left w:val="nil"/>
              <w:bottom w:val="single" w:sz="4" w:space="0" w:color="auto"/>
              <w:right w:val="single" w:sz="4" w:space="0" w:color="auto"/>
            </w:tcBorders>
            <w:shd w:val="clear" w:color="auto" w:fill="auto"/>
            <w:noWrap/>
            <w:vAlign w:val="bottom"/>
            <w:hideMark/>
          </w:tcPr>
          <w:p w:rsidR="000442F3" w:rsidRDefault="000442F3">
            <w:pPr>
              <w:outlineLvl w:val="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4.00</w:t>
            </w:r>
          </w:p>
        </w:tc>
      </w:tr>
      <w:tr w:rsidR="000442F3" w:rsidTr="000442F3">
        <w:trPr>
          <w:trHeight w:val="31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rPr>
                <w:rFonts w:ascii="Calibri" w:hAnsi="Calibri" w:cs="Arial"/>
                <w:b/>
                <w:bCs/>
                <w:color w:val="000000"/>
                <w:sz w:val="18"/>
                <w:szCs w:val="18"/>
              </w:rPr>
            </w:pPr>
            <w:r>
              <w:rPr>
                <w:rFonts w:ascii="Calibri" w:hAnsi="Calibri" w:cs="Arial"/>
                <w:b/>
                <w:bCs/>
                <w:color w:val="000000"/>
                <w:sz w:val="18"/>
                <w:szCs w:val="18"/>
              </w:rPr>
              <w:t>TOTAL FUND</w:t>
            </w:r>
          </w:p>
        </w:tc>
        <w:tc>
          <w:tcPr>
            <w:tcW w:w="116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3.30</w:t>
            </w:r>
          </w:p>
        </w:tc>
        <w:tc>
          <w:tcPr>
            <w:tcW w:w="138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4.00</w:t>
            </w:r>
          </w:p>
        </w:tc>
        <w:tc>
          <w:tcPr>
            <w:tcW w:w="130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4.00</w:t>
            </w:r>
          </w:p>
        </w:tc>
        <w:tc>
          <w:tcPr>
            <w:tcW w:w="112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4.00</w:t>
            </w:r>
          </w:p>
        </w:tc>
      </w:tr>
      <w:tr w:rsidR="000442F3" w:rsidTr="000442F3">
        <w:trPr>
          <w:trHeight w:val="315"/>
        </w:trPr>
        <w:tc>
          <w:tcPr>
            <w:tcW w:w="4600" w:type="dxa"/>
            <w:tcBorders>
              <w:top w:val="nil"/>
              <w:left w:val="single" w:sz="4" w:space="0" w:color="auto"/>
              <w:bottom w:val="single" w:sz="4" w:space="0" w:color="auto"/>
              <w:right w:val="single" w:sz="4" w:space="0" w:color="auto"/>
            </w:tcBorders>
            <w:shd w:val="clear" w:color="000000" w:fill="404040"/>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160" w:type="dxa"/>
            <w:tcBorders>
              <w:top w:val="nil"/>
              <w:left w:val="nil"/>
              <w:bottom w:val="single" w:sz="4" w:space="0" w:color="auto"/>
              <w:right w:val="single" w:sz="4" w:space="0" w:color="auto"/>
            </w:tcBorders>
            <w:shd w:val="clear" w:color="000000" w:fill="404040"/>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c>
          <w:tcPr>
            <w:tcW w:w="1300" w:type="dxa"/>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c>
          <w:tcPr>
            <w:tcW w:w="1120" w:type="dxa"/>
            <w:tcBorders>
              <w:top w:val="nil"/>
              <w:left w:val="nil"/>
              <w:bottom w:val="single" w:sz="4" w:space="0" w:color="auto"/>
              <w:right w:val="single" w:sz="4" w:space="0" w:color="auto"/>
            </w:tcBorders>
            <w:shd w:val="clear" w:color="000000" w:fill="404040"/>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000000" w:fill="404040"/>
            <w:noWrap/>
            <w:vAlign w:val="bottom"/>
            <w:hideMark/>
          </w:tcPr>
          <w:p w:rsidR="000442F3" w:rsidRDefault="000442F3">
            <w:pPr>
              <w:jc w:val="right"/>
              <w:rPr>
                <w:rFonts w:ascii="Calibri" w:hAnsi="Calibri" w:cs="Arial"/>
                <w:color w:val="000000"/>
                <w:sz w:val="18"/>
                <w:szCs w:val="18"/>
              </w:rPr>
            </w:pPr>
            <w:r>
              <w:rPr>
                <w:rFonts w:ascii="Calibri" w:hAnsi="Calibri" w:cs="Arial"/>
                <w:color w:val="000000"/>
                <w:sz w:val="18"/>
                <w:szCs w:val="18"/>
              </w:rPr>
              <w:t> </w:t>
            </w:r>
          </w:p>
        </w:tc>
      </w:tr>
      <w:tr w:rsidR="000442F3"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rPr>
                <w:rFonts w:ascii="Calibri" w:hAnsi="Calibri" w:cs="Arial"/>
                <w:b/>
                <w:bCs/>
                <w:color w:val="000000"/>
                <w:sz w:val="18"/>
                <w:szCs w:val="18"/>
              </w:rPr>
            </w:pPr>
            <w:r>
              <w:rPr>
                <w:rFonts w:ascii="Calibri" w:hAnsi="Calibri" w:cs="Arial"/>
                <w:b/>
                <w:bCs/>
                <w:color w:val="000000"/>
                <w:sz w:val="18"/>
                <w:szCs w:val="18"/>
              </w:rPr>
              <w:t>OFFICE OF ASIAN &amp; PACIFIC ISLANDER AFFAIRS</w:t>
            </w:r>
          </w:p>
        </w:tc>
        <w:tc>
          <w:tcPr>
            <w:tcW w:w="116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color w:val="000000"/>
                <w:sz w:val="20"/>
                <w:szCs w:val="20"/>
              </w:rPr>
            </w:pPr>
            <w:r>
              <w:rPr>
                <w:rFonts w:ascii="Arial" w:hAnsi="Arial" w:cs="Arial"/>
                <w:color w:val="000000"/>
                <w:sz w:val="20"/>
                <w:szCs w:val="20"/>
              </w:rPr>
              <w:t> </w:t>
            </w:r>
          </w:p>
        </w:tc>
      </w:tr>
      <w:tr w:rsidR="000442F3" w:rsidTr="000442F3">
        <w:trPr>
          <w:trHeight w:val="330"/>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outlineLvl w:val="0"/>
              <w:rPr>
                <w:rFonts w:ascii="Calibri" w:hAnsi="Calibri" w:cs="Arial"/>
                <w:color w:val="000000"/>
                <w:sz w:val="18"/>
                <w:szCs w:val="18"/>
              </w:rPr>
            </w:pPr>
            <w:r>
              <w:rPr>
                <w:rFonts w:ascii="Calibri" w:hAnsi="Calibri" w:cs="Arial"/>
                <w:color w:val="000000"/>
                <w:sz w:val="18"/>
                <w:szCs w:val="18"/>
              </w:rPr>
              <w:t>LOCAL FUND</w:t>
            </w:r>
          </w:p>
        </w:tc>
        <w:tc>
          <w:tcPr>
            <w:tcW w:w="116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4.72</w:t>
            </w:r>
          </w:p>
        </w:tc>
        <w:tc>
          <w:tcPr>
            <w:tcW w:w="138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6.00</w:t>
            </w:r>
          </w:p>
        </w:tc>
        <w:tc>
          <w:tcPr>
            <w:tcW w:w="130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6.00</w:t>
            </w:r>
          </w:p>
        </w:tc>
        <w:tc>
          <w:tcPr>
            <w:tcW w:w="1120" w:type="dxa"/>
            <w:tcBorders>
              <w:top w:val="nil"/>
              <w:left w:val="nil"/>
              <w:bottom w:val="single" w:sz="4" w:space="0" w:color="auto"/>
              <w:right w:val="single" w:sz="4" w:space="0" w:color="auto"/>
            </w:tcBorders>
            <w:shd w:val="clear" w:color="auto" w:fill="auto"/>
            <w:noWrap/>
            <w:vAlign w:val="bottom"/>
            <w:hideMark/>
          </w:tcPr>
          <w:p w:rsidR="000442F3" w:rsidRDefault="000442F3">
            <w:pPr>
              <w:outlineLvl w:val="0"/>
              <w:rPr>
                <w:rFonts w:ascii="Arial" w:hAnsi="Arial" w:cs="Arial"/>
                <w:color w:val="000000"/>
                <w:sz w:val="20"/>
                <w:szCs w:val="20"/>
              </w:rPr>
            </w:pPr>
            <w:r>
              <w:rPr>
                <w:rFonts w:ascii="Arial" w:hAnsi="Arial" w:cs="Arial"/>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outlineLvl w:val="0"/>
              <w:rPr>
                <w:rFonts w:ascii="Calibri" w:hAnsi="Calibri" w:cs="Arial"/>
                <w:color w:val="000000"/>
                <w:sz w:val="18"/>
                <w:szCs w:val="18"/>
              </w:rPr>
            </w:pPr>
            <w:r>
              <w:rPr>
                <w:rFonts w:ascii="Calibri" w:hAnsi="Calibri" w:cs="Arial"/>
                <w:color w:val="000000"/>
                <w:sz w:val="18"/>
                <w:szCs w:val="18"/>
              </w:rPr>
              <w:t>6.00</w:t>
            </w:r>
          </w:p>
        </w:tc>
      </w:tr>
      <w:tr w:rsidR="000442F3" w:rsidTr="000442F3">
        <w:trPr>
          <w:trHeight w:val="315"/>
        </w:trPr>
        <w:tc>
          <w:tcPr>
            <w:tcW w:w="4600" w:type="dxa"/>
            <w:tcBorders>
              <w:top w:val="nil"/>
              <w:left w:val="single" w:sz="4" w:space="0" w:color="auto"/>
              <w:bottom w:val="single" w:sz="4" w:space="0" w:color="auto"/>
              <w:right w:val="single" w:sz="4" w:space="0" w:color="auto"/>
            </w:tcBorders>
            <w:shd w:val="clear" w:color="auto" w:fill="auto"/>
            <w:noWrap/>
            <w:vAlign w:val="bottom"/>
            <w:hideMark/>
          </w:tcPr>
          <w:p w:rsidR="000442F3" w:rsidRDefault="000442F3">
            <w:pPr>
              <w:rPr>
                <w:rFonts w:ascii="Calibri" w:hAnsi="Calibri" w:cs="Arial"/>
                <w:b/>
                <w:bCs/>
                <w:color w:val="000000"/>
                <w:sz w:val="20"/>
                <w:szCs w:val="20"/>
              </w:rPr>
            </w:pPr>
            <w:r>
              <w:rPr>
                <w:rFonts w:ascii="Calibri" w:hAnsi="Calibri" w:cs="Arial"/>
                <w:b/>
                <w:bCs/>
                <w:color w:val="000000"/>
                <w:sz w:val="20"/>
                <w:szCs w:val="20"/>
              </w:rPr>
              <w:t>TOTAL FUND</w:t>
            </w:r>
          </w:p>
        </w:tc>
        <w:tc>
          <w:tcPr>
            <w:tcW w:w="116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4.72</w:t>
            </w:r>
          </w:p>
        </w:tc>
        <w:tc>
          <w:tcPr>
            <w:tcW w:w="138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6.00</w:t>
            </w:r>
          </w:p>
        </w:tc>
        <w:tc>
          <w:tcPr>
            <w:tcW w:w="130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6.00</w:t>
            </w:r>
          </w:p>
        </w:tc>
        <w:tc>
          <w:tcPr>
            <w:tcW w:w="1120" w:type="dxa"/>
            <w:tcBorders>
              <w:top w:val="nil"/>
              <w:left w:val="nil"/>
              <w:bottom w:val="single" w:sz="4" w:space="0" w:color="auto"/>
              <w:right w:val="single" w:sz="4" w:space="0" w:color="auto"/>
            </w:tcBorders>
            <w:shd w:val="clear" w:color="auto" w:fill="auto"/>
            <w:noWrap/>
            <w:vAlign w:val="bottom"/>
            <w:hideMark/>
          </w:tcPr>
          <w:p w:rsidR="000442F3" w:rsidRDefault="000442F3">
            <w:pPr>
              <w:rPr>
                <w:rFonts w:ascii="Arial" w:hAnsi="Arial" w:cs="Arial"/>
                <w:b/>
                <w:bCs/>
                <w:color w:val="000000"/>
                <w:sz w:val="20"/>
                <w:szCs w:val="20"/>
              </w:rPr>
            </w:pPr>
            <w:r>
              <w:rPr>
                <w:rFonts w:ascii="Arial" w:hAnsi="Arial" w:cs="Arial"/>
                <w:b/>
                <w:bCs/>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rsidR="000442F3" w:rsidRDefault="000442F3">
            <w:pPr>
              <w:jc w:val="right"/>
              <w:rPr>
                <w:rFonts w:ascii="Calibri" w:hAnsi="Calibri" w:cs="Arial"/>
                <w:b/>
                <w:bCs/>
                <w:color w:val="000000"/>
                <w:sz w:val="18"/>
                <w:szCs w:val="18"/>
              </w:rPr>
            </w:pPr>
            <w:r>
              <w:rPr>
                <w:rFonts w:ascii="Calibri" w:hAnsi="Calibri" w:cs="Arial"/>
                <w:b/>
                <w:bCs/>
                <w:color w:val="000000"/>
                <w:sz w:val="18"/>
                <w:szCs w:val="18"/>
              </w:rPr>
              <w:t>6.00</w:t>
            </w:r>
          </w:p>
        </w:tc>
      </w:tr>
    </w:tbl>
    <w:p w:rsidR="00A83647" w:rsidRDefault="00A83647" w:rsidP="000442F3">
      <w:pPr>
        <w:ind w:left="-450"/>
      </w:pPr>
    </w:p>
    <w:p w:rsidR="000442F3" w:rsidRDefault="000442F3" w:rsidP="000442F3">
      <w:pPr>
        <w:ind w:left="-450"/>
      </w:pPr>
    </w:p>
    <w:p w:rsidR="000442F3" w:rsidRDefault="000442F3" w:rsidP="000442F3">
      <w:pPr>
        <w:ind w:left="-450"/>
      </w:pPr>
    </w:p>
    <w:p w:rsidR="00A83647" w:rsidRDefault="00A83647" w:rsidP="00C64DCE">
      <w:pPr>
        <w:ind w:left="-990"/>
      </w:pPr>
    </w:p>
    <w:p w:rsidR="00A83647" w:rsidRDefault="00A83647" w:rsidP="00C64DCE">
      <w:pPr>
        <w:ind w:left="-990"/>
      </w:pPr>
    </w:p>
    <w:p w:rsidR="00A83647" w:rsidRDefault="00A83647" w:rsidP="00C64DCE">
      <w:pPr>
        <w:ind w:left="-990"/>
      </w:pPr>
    </w:p>
    <w:p w:rsidR="00A83647" w:rsidRDefault="00A83647" w:rsidP="00C64DCE">
      <w:pPr>
        <w:ind w:left="-990"/>
      </w:pPr>
    </w:p>
    <w:p w:rsidR="00A83647" w:rsidRDefault="00A83647" w:rsidP="00C64DCE">
      <w:pPr>
        <w:ind w:left="-990"/>
      </w:pPr>
    </w:p>
    <w:p w:rsidR="00A83647" w:rsidRDefault="00A83647" w:rsidP="00C64DCE">
      <w:pPr>
        <w:ind w:left="-990"/>
      </w:pPr>
    </w:p>
    <w:p w:rsidR="00A83647" w:rsidRDefault="00A83647" w:rsidP="00C64DCE">
      <w:pPr>
        <w:ind w:left="-990"/>
      </w:pPr>
    </w:p>
    <w:p w:rsidR="00A83647" w:rsidRDefault="00A83647" w:rsidP="00C64DCE">
      <w:pPr>
        <w:ind w:left="-990"/>
      </w:pPr>
    </w:p>
    <w:p w:rsidR="00A83647" w:rsidRDefault="00A83647" w:rsidP="00425B62"/>
    <w:p w:rsidR="00425B62" w:rsidRDefault="00425B62" w:rsidP="00425B62"/>
    <w:p w:rsidR="00425B62" w:rsidRDefault="00425B62" w:rsidP="00425B62"/>
    <w:p w:rsidR="00A83647" w:rsidRDefault="00A83647" w:rsidP="00C64DCE">
      <w:pPr>
        <w:ind w:left="-990"/>
      </w:pPr>
    </w:p>
    <w:p w:rsidR="00A83647" w:rsidRDefault="00A83647" w:rsidP="00C64DCE">
      <w:pPr>
        <w:ind w:left="-990"/>
      </w:pPr>
    </w:p>
    <w:p w:rsidR="00A83647" w:rsidRDefault="00A83647" w:rsidP="00C64DCE">
      <w:pPr>
        <w:ind w:left="-990"/>
      </w:pPr>
    </w:p>
    <w:p w:rsidR="00A83647" w:rsidRDefault="00A83647" w:rsidP="00C64DCE">
      <w:pPr>
        <w:ind w:left="-990"/>
      </w:pPr>
    </w:p>
    <w:p w:rsidR="006B10BD" w:rsidRDefault="006B10BD" w:rsidP="00425B62"/>
    <w:p w:rsidR="002050EC" w:rsidRDefault="002050EC" w:rsidP="00425B62"/>
    <w:p w:rsidR="002050EC" w:rsidRDefault="002050EC" w:rsidP="00425B62"/>
    <w:p w:rsidR="00425B62" w:rsidRPr="00425B62" w:rsidRDefault="004F1749" w:rsidP="002F3EB8">
      <w:pPr>
        <w:shd w:val="pct85" w:color="auto" w:fill="auto"/>
        <w:rPr>
          <w:b/>
          <w:caps/>
          <w:color w:val="FFFFFF"/>
          <w:sz w:val="28"/>
          <w:szCs w:val="28"/>
        </w:rPr>
      </w:pPr>
      <w:r>
        <w:rPr>
          <w:b/>
          <w:caps/>
          <w:color w:val="FFFFFF"/>
          <w:sz w:val="28"/>
          <w:szCs w:val="28"/>
        </w:rPr>
        <w:t>D</w:t>
      </w:r>
      <w:r w:rsidR="002F3EB8">
        <w:rPr>
          <w:b/>
          <w:caps/>
          <w:color w:val="FFFFFF"/>
          <w:sz w:val="28"/>
          <w:szCs w:val="28"/>
        </w:rPr>
        <w:t xml:space="preserve">.        </w:t>
      </w:r>
      <w:r w:rsidR="00915638" w:rsidRPr="00C2573C">
        <w:rPr>
          <w:b/>
          <w:caps/>
          <w:color w:val="FFFFFF"/>
          <w:sz w:val="28"/>
          <w:szCs w:val="28"/>
        </w:rPr>
        <w:t>FY</w:t>
      </w:r>
      <w:r>
        <w:rPr>
          <w:b/>
          <w:caps/>
          <w:color w:val="FFFFFF"/>
          <w:sz w:val="28"/>
          <w:szCs w:val="28"/>
        </w:rPr>
        <w:t xml:space="preserve"> 20</w:t>
      </w:r>
      <w:r w:rsidR="00915638" w:rsidRPr="00C2573C">
        <w:rPr>
          <w:b/>
          <w:caps/>
          <w:color w:val="FFFFFF"/>
          <w:sz w:val="28"/>
          <w:szCs w:val="28"/>
        </w:rPr>
        <w:t>18</w:t>
      </w:r>
      <w:r w:rsidR="00C86367" w:rsidRPr="00C2573C">
        <w:rPr>
          <w:b/>
          <w:caps/>
          <w:color w:val="FFFFFF"/>
          <w:sz w:val="28"/>
          <w:szCs w:val="28"/>
        </w:rPr>
        <w:t xml:space="preserve"> Ag</w:t>
      </w:r>
      <w:bookmarkStart w:id="37" w:name="_MON_1493031846"/>
      <w:bookmarkStart w:id="38" w:name="_MON_1493031877"/>
      <w:bookmarkStart w:id="39" w:name="_MON_1493032066"/>
      <w:bookmarkStart w:id="40" w:name="_MON_1493032823"/>
      <w:bookmarkStart w:id="41" w:name="_MON_1462016444"/>
      <w:bookmarkStart w:id="42" w:name="_MON_1462016477"/>
      <w:bookmarkStart w:id="43" w:name="_MON_1462016529"/>
      <w:bookmarkStart w:id="44" w:name="_MON_1461682236"/>
      <w:bookmarkStart w:id="45" w:name="_MON_1462026595"/>
      <w:bookmarkStart w:id="46" w:name="_MON_1461682828"/>
      <w:bookmarkStart w:id="47" w:name="_MON_1461682783"/>
      <w:bookmarkStart w:id="48" w:name="_MON_1461682809"/>
      <w:bookmarkStart w:id="49" w:name="_MON_1461682821"/>
      <w:bookmarkStart w:id="50" w:name="_MON_1461401055"/>
      <w:bookmarkStart w:id="51" w:name="_MON_1462308042"/>
      <w:bookmarkStart w:id="52" w:name="_MON_1461408129"/>
      <w:bookmarkStart w:id="53" w:name="_MON_1461408669"/>
      <w:bookmarkStart w:id="54" w:name="_MON_1461515484"/>
      <w:bookmarkStart w:id="55" w:name="_MON_1461515581"/>
      <w:bookmarkStart w:id="56" w:name="_MON_1461946817"/>
      <w:bookmarkStart w:id="57" w:name="_MON_1461946871"/>
      <w:bookmarkStart w:id="58" w:name="_MON_1461946913"/>
      <w:bookmarkStart w:id="59" w:name="_MON_149303284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00425B62">
        <w:rPr>
          <w:b/>
          <w:caps/>
          <w:color w:val="FFFFFF"/>
          <w:sz w:val="28"/>
          <w:szCs w:val="28"/>
        </w:rPr>
        <w:t xml:space="preserve">ency </w:t>
      </w:r>
      <w:r w:rsidR="003A544F">
        <w:rPr>
          <w:b/>
          <w:caps/>
          <w:color w:val="FFFFFF"/>
          <w:sz w:val="28"/>
          <w:szCs w:val="28"/>
        </w:rPr>
        <w:t xml:space="preserve">operating </w:t>
      </w:r>
      <w:r w:rsidR="00AC1CE4">
        <w:rPr>
          <w:b/>
          <w:caps/>
          <w:color w:val="FFFFFF"/>
          <w:sz w:val="28"/>
          <w:szCs w:val="28"/>
        </w:rPr>
        <w:t>budget table by program</w:t>
      </w:r>
    </w:p>
    <w:p w:rsidR="0079751C" w:rsidRDefault="0079751C" w:rsidP="00C64DCE">
      <w:pPr>
        <w:rPr>
          <w:b/>
          <w:caps/>
          <w:color w:val="FFFFFF"/>
          <w:sz w:val="22"/>
          <w:szCs w:val="28"/>
        </w:rPr>
      </w:pPr>
    </w:p>
    <w:tbl>
      <w:tblPr>
        <w:tblW w:w="11272" w:type="dxa"/>
        <w:tblInd w:w="-275" w:type="dxa"/>
        <w:tblLook w:val="04A0" w:firstRow="1" w:lastRow="0" w:firstColumn="1" w:lastColumn="0" w:noHBand="0" w:noVBand="1"/>
      </w:tblPr>
      <w:tblGrid>
        <w:gridCol w:w="4220"/>
        <w:gridCol w:w="1452"/>
        <w:gridCol w:w="1452"/>
        <w:gridCol w:w="1452"/>
        <w:gridCol w:w="1244"/>
        <w:gridCol w:w="1452"/>
      </w:tblGrid>
      <w:tr w:rsidR="000A7197" w:rsidTr="006B10BD">
        <w:trPr>
          <w:trHeight w:val="670"/>
        </w:trPr>
        <w:tc>
          <w:tcPr>
            <w:tcW w:w="4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7197" w:rsidRDefault="000A7197">
            <w:pPr>
              <w:jc w:val="center"/>
              <w:rPr>
                <w:rFonts w:ascii="Calibri" w:hAnsi="Calibri" w:cs="Arial"/>
                <w:b/>
                <w:bCs/>
                <w:color w:val="000000"/>
              </w:rPr>
            </w:pPr>
            <w:r>
              <w:rPr>
                <w:rFonts w:ascii="Calibri" w:hAnsi="Calibri" w:cs="Arial"/>
                <w:b/>
                <w:bCs/>
                <w:color w:val="000000"/>
              </w:rPr>
              <w:t xml:space="preserve">FISCAL YEAR 2018 COMMITTEE OPERATING BUDGET BY PROGRAM </w:t>
            </w:r>
          </w:p>
        </w:tc>
        <w:tc>
          <w:tcPr>
            <w:tcW w:w="1452" w:type="dxa"/>
            <w:tcBorders>
              <w:top w:val="single" w:sz="4" w:space="0" w:color="auto"/>
              <w:left w:val="nil"/>
              <w:bottom w:val="single" w:sz="4" w:space="0" w:color="auto"/>
              <w:right w:val="single" w:sz="4" w:space="0" w:color="auto"/>
            </w:tcBorders>
            <w:shd w:val="clear" w:color="auto" w:fill="auto"/>
            <w:vAlign w:val="bottom"/>
            <w:hideMark/>
          </w:tcPr>
          <w:p w:rsidR="000A7197" w:rsidRDefault="000A7197">
            <w:pPr>
              <w:jc w:val="center"/>
              <w:rPr>
                <w:rFonts w:ascii="Calibri" w:hAnsi="Calibri" w:cs="Arial"/>
                <w:b/>
                <w:bCs/>
                <w:color w:val="000000"/>
                <w:sz w:val="18"/>
                <w:szCs w:val="18"/>
              </w:rPr>
            </w:pPr>
            <w:r>
              <w:rPr>
                <w:rFonts w:ascii="Calibri" w:hAnsi="Calibri" w:cs="Arial"/>
                <w:b/>
                <w:bCs/>
                <w:color w:val="000000"/>
                <w:sz w:val="18"/>
                <w:szCs w:val="18"/>
              </w:rPr>
              <w:t>FY 2016 Actuals</w:t>
            </w:r>
          </w:p>
        </w:tc>
        <w:tc>
          <w:tcPr>
            <w:tcW w:w="1452" w:type="dxa"/>
            <w:tcBorders>
              <w:top w:val="single" w:sz="4" w:space="0" w:color="auto"/>
              <w:left w:val="nil"/>
              <w:bottom w:val="single" w:sz="4" w:space="0" w:color="auto"/>
              <w:right w:val="single" w:sz="4" w:space="0" w:color="auto"/>
            </w:tcBorders>
            <w:shd w:val="clear" w:color="auto" w:fill="auto"/>
            <w:vAlign w:val="bottom"/>
            <w:hideMark/>
          </w:tcPr>
          <w:p w:rsidR="000A7197" w:rsidRDefault="000A7197">
            <w:pPr>
              <w:jc w:val="center"/>
              <w:rPr>
                <w:rFonts w:ascii="Calibri" w:hAnsi="Calibri" w:cs="Arial"/>
                <w:b/>
                <w:bCs/>
                <w:color w:val="000000"/>
                <w:sz w:val="18"/>
                <w:szCs w:val="18"/>
              </w:rPr>
            </w:pPr>
            <w:r>
              <w:rPr>
                <w:rFonts w:ascii="Calibri" w:hAnsi="Calibri" w:cs="Arial"/>
                <w:b/>
                <w:bCs/>
                <w:color w:val="000000"/>
                <w:sz w:val="18"/>
                <w:szCs w:val="18"/>
              </w:rPr>
              <w:t>FY 2017 Approved</w:t>
            </w:r>
          </w:p>
        </w:tc>
        <w:tc>
          <w:tcPr>
            <w:tcW w:w="1452" w:type="dxa"/>
            <w:tcBorders>
              <w:top w:val="single" w:sz="4" w:space="0" w:color="auto"/>
              <w:left w:val="nil"/>
              <w:bottom w:val="single" w:sz="4" w:space="0" w:color="auto"/>
              <w:right w:val="single" w:sz="4" w:space="0" w:color="auto"/>
            </w:tcBorders>
            <w:shd w:val="clear" w:color="auto" w:fill="auto"/>
            <w:vAlign w:val="bottom"/>
            <w:hideMark/>
          </w:tcPr>
          <w:p w:rsidR="000A7197" w:rsidRDefault="000A7197">
            <w:pPr>
              <w:jc w:val="center"/>
              <w:rPr>
                <w:rFonts w:ascii="Calibri" w:hAnsi="Calibri" w:cs="Arial"/>
                <w:b/>
                <w:bCs/>
                <w:color w:val="000000"/>
                <w:sz w:val="18"/>
                <w:szCs w:val="18"/>
              </w:rPr>
            </w:pPr>
            <w:r>
              <w:rPr>
                <w:rFonts w:ascii="Calibri" w:hAnsi="Calibri" w:cs="Arial"/>
                <w:b/>
                <w:bCs/>
                <w:color w:val="000000"/>
                <w:sz w:val="18"/>
                <w:szCs w:val="18"/>
              </w:rPr>
              <w:t>FY 2018 Mayor Proposed</w:t>
            </w:r>
          </w:p>
        </w:tc>
        <w:tc>
          <w:tcPr>
            <w:tcW w:w="1244" w:type="dxa"/>
            <w:tcBorders>
              <w:top w:val="single" w:sz="4" w:space="0" w:color="auto"/>
              <w:left w:val="nil"/>
              <w:bottom w:val="single" w:sz="4" w:space="0" w:color="auto"/>
              <w:right w:val="single" w:sz="4" w:space="0" w:color="auto"/>
            </w:tcBorders>
            <w:shd w:val="clear" w:color="auto" w:fill="auto"/>
            <w:vAlign w:val="bottom"/>
            <w:hideMark/>
          </w:tcPr>
          <w:p w:rsidR="000A7197" w:rsidRDefault="000A7197">
            <w:pPr>
              <w:jc w:val="center"/>
              <w:rPr>
                <w:rFonts w:ascii="Calibri" w:hAnsi="Calibri" w:cs="Arial"/>
                <w:b/>
                <w:bCs/>
                <w:color w:val="000000"/>
                <w:sz w:val="18"/>
                <w:szCs w:val="18"/>
              </w:rPr>
            </w:pPr>
            <w:r>
              <w:rPr>
                <w:rFonts w:ascii="Calibri" w:hAnsi="Calibri" w:cs="Arial"/>
                <w:b/>
                <w:bCs/>
                <w:color w:val="000000"/>
                <w:sz w:val="18"/>
                <w:szCs w:val="18"/>
              </w:rPr>
              <w:t>Committee Variance</w:t>
            </w:r>
          </w:p>
        </w:tc>
        <w:tc>
          <w:tcPr>
            <w:tcW w:w="1452" w:type="dxa"/>
            <w:tcBorders>
              <w:top w:val="single" w:sz="4" w:space="0" w:color="auto"/>
              <w:left w:val="nil"/>
              <w:bottom w:val="single" w:sz="4" w:space="0" w:color="auto"/>
              <w:right w:val="single" w:sz="4" w:space="0" w:color="auto"/>
            </w:tcBorders>
            <w:shd w:val="clear" w:color="auto" w:fill="auto"/>
            <w:vAlign w:val="bottom"/>
            <w:hideMark/>
          </w:tcPr>
          <w:p w:rsidR="000A7197" w:rsidRDefault="000A7197">
            <w:pPr>
              <w:jc w:val="center"/>
              <w:rPr>
                <w:rFonts w:ascii="Calibri" w:hAnsi="Calibri" w:cs="Arial"/>
                <w:b/>
                <w:bCs/>
                <w:color w:val="000000"/>
                <w:sz w:val="18"/>
                <w:szCs w:val="18"/>
              </w:rPr>
            </w:pPr>
            <w:r>
              <w:rPr>
                <w:rFonts w:ascii="Calibri" w:hAnsi="Calibri" w:cs="Arial"/>
                <w:b/>
                <w:bCs/>
                <w:color w:val="000000"/>
                <w:sz w:val="18"/>
                <w:szCs w:val="18"/>
              </w:rPr>
              <w:t>FY 2018 Committee Approved</w:t>
            </w:r>
          </w:p>
        </w:tc>
      </w:tr>
      <w:tr w:rsidR="000A7197"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rPr>
                <w:rFonts w:ascii="Calibri" w:hAnsi="Calibri" w:cs="Arial"/>
                <w:b/>
                <w:bCs/>
                <w:color w:val="000000"/>
                <w:sz w:val="18"/>
                <w:szCs w:val="18"/>
              </w:rPr>
            </w:pPr>
            <w:r>
              <w:rPr>
                <w:rFonts w:ascii="Calibri" w:hAnsi="Calibri" w:cs="Arial"/>
                <w:b/>
                <w:bCs/>
                <w:color w:val="000000"/>
                <w:sz w:val="18"/>
                <w:szCs w:val="18"/>
              </w:rPr>
              <w:t>MAYOR'S OFFICE OF LEGAL COUNSEL</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Calibri" w:hAnsi="Calibri" w:cs="Arial"/>
                <w:color w:val="000000"/>
                <w:sz w:val="18"/>
                <w:szCs w:val="18"/>
              </w:rPr>
            </w:pPr>
            <w:r>
              <w:rPr>
                <w:rFonts w:ascii="Calibri" w:hAnsi="Calibri" w:cs="Arial"/>
                <w:color w:val="000000"/>
                <w:sz w:val="18"/>
                <w:szCs w:val="18"/>
              </w:rPr>
              <w:t> </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Calibri" w:hAnsi="Calibri" w:cs="Arial"/>
                <w:color w:val="000000"/>
                <w:sz w:val="18"/>
                <w:szCs w:val="18"/>
              </w:rPr>
            </w:pPr>
            <w:r>
              <w:rPr>
                <w:rFonts w:ascii="Calibri" w:hAnsi="Calibri" w:cs="Arial"/>
                <w:color w:val="000000"/>
                <w:sz w:val="18"/>
                <w:szCs w:val="18"/>
              </w:rPr>
              <w:t> </w:t>
            </w:r>
          </w:p>
        </w:tc>
      </w:tr>
      <w:tr w:rsidR="000A7197"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xml:space="preserve">1000-AGENCY MANAGEMENT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$1,091,534.16</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$0.00</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$0.00</w:t>
            </w:r>
          </w:p>
        </w:tc>
      </w:tr>
      <w:tr w:rsidR="000A7197"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xml:space="preserve">2000-LEGAL SERVICES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$0.00</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$1,641,664.00</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$1,634,468.00</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$1,634,468.00</w:t>
            </w:r>
          </w:p>
        </w:tc>
      </w:tr>
      <w:tr w:rsidR="000A7197" w:rsidTr="006B10BD">
        <w:trPr>
          <w:trHeight w:val="31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rPr>
                <w:rFonts w:ascii="Calibri" w:hAnsi="Calibri" w:cs="Arial"/>
                <w:b/>
                <w:bCs/>
                <w:color w:val="000000"/>
                <w:sz w:val="18"/>
                <w:szCs w:val="18"/>
              </w:rPr>
            </w:pPr>
            <w:r>
              <w:rPr>
                <w:rFonts w:ascii="Calibri" w:hAnsi="Calibri" w:cs="Arial"/>
                <w:b/>
                <w:bCs/>
                <w:color w:val="000000"/>
                <w:sz w:val="18"/>
                <w:szCs w:val="18"/>
              </w:rPr>
              <w:t>TOTAL FUND</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rPr>
                <w:rFonts w:ascii="Calibri" w:hAnsi="Calibri" w:cs="Arial"/>
                <w:b/>
                <w:bCs/>
                <w:color w:val="000000"/>
                <w:sz w:val="18"/>
                <w:szCs w:val="18"/>
              </w:rPr>
            </w:pPr>
            <w:r>
              <w:rPr>
                <w:rFonts w:ascii="Calibri" w:hAnsi="Calibri" w:cs="Arial"/>
                <w:b/>
                <w:bCs/>
                <w:color w:val="000000"/>
                <w:sz w:val="18"/>
                <w:szCs w:val="18"/>
              </w:rPr>
              <w:t>$1,091,534.16</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rPr>
                <w:rFonts w:ascii="Calibri" w:hAnsi="Calibri" w:cs="Arial"/>
                <w:b/>
                <w:bCs/>
                <w:color w:val="000000"/>
                <w:sz w:val="18"/>
                <w:szCs w:val="18"/>
              </w:rPr>
            </w:pPr>
            <w:r>
              <w:rPr>
                <w:rFonts w:ascii="Calibri" w:hAnsi="Calibri" w:cs="Arial"/>
                <w:b/>
                <w:bCs/>
                <w:color w:val="000000"/>
                <w:sz w:val="18"/>
                <w:szCs w:val="18"/>
              </w:rPr>
              <w:t>$1,641,664.00</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rPr>
                <w:rFonts w:ascii="Calibri" w:hAnsi="Calibri" w:cs="Arial"/>
                <w:b/>
                <w:bCs/>
                <w:color w:val="000000"/>
                <w:sz w:val="18"/>
                <w:szCs w:val="18"/>
              </w:rPr>
            </w:pPr>
            <w:r>
              <w:rPr>
                <w:rFonts w:ascii="Calibri" w:hAnsi="Calibri" w:cs="Arial"/>
                <w:b/>
                <w:bCs/>
                <w:color w:val="000000"/>
                <w:sz w:val="18"/>
                <w:szCs w:val="18"/>
              </w:rPr>
              <w:t>$1,634,468.00</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Calibri" w:hAnsi="Calibri" w:cs="Arial"/>
                <w:b/>
                <w:bCs/>
                <w:color w:val="000000"/>
                <w:sz w:val="18"/>
                <w:szCs w:val="18"/>
              </w:rPr>
            </w:pPr>
            <w:r>
              <w:rPr>
                <w:rFonts w:ascii="Calibri" w:hAnsi="Calibri" w:cs="Arial"/>
                <w:b/>
                <w:bCs/>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rPr>
                <w:rFonts w:ascii="Calibri" w:hAnsi="Calibri" w:cs="Arial"/>
                <w:b/>
                <w:bCs/>
                <w:color w:val="000000"/>
                <w:sz w:val="18"/>
                <w:szCs w:val="18"/>
              </w:rPr>
            </w:pPr>
            <w:r>
              <w:rPr>
                <w:rFonts w:ascii="Calibri" w:hAnsi="Calibri" w:cs="Arial"/>
                <w:b/>
                <w:bCs/>
                <w:color w:val="000000"/>
                <w:sz w:val="18"/>
                <w:szCs w:val="18"/>
              </w:rPr>
              <w:t>$1,634,468.00</w:t>
            </w:r>
          </w:p>
        </w:tc>
      </w:tr>
      <w:tr w:rsidR="000A7197" w:rsidTr="006B10BD">
        <w:trPr>
          <w:trHeight w:val="110"/>
        </w:trPr>
        <w:tc>
          <w:tcPr>
            <w:tcW w:w="4220" w:type="dxa"/>
            <w:tcBorders>
              <w:top w:val="nil"/>
              <w:left w:val="single" w:sz="4" w:space="0" w:color="auto"/>
              <w:bottom w:val="single" w:sz="4" w:space="0" w:color="auto"/>
              <w:right w:val="single" w:sz="4" w:space="0" w:color="auto"/>
            </w:tcBorders>
            <w:shd w:val="clear" w:color="000000" w:fill="404040"/>
            <w:noWrap/>
            <w:vAlign w:val="bottom"/>
            <w:hideMark/>
          </w:tcPr>
          <w:p w:rsidR="000A7197" w:rsidRDefault="000A7197">
            <w:pPr>
              <w:rPr>
                <w:rFonts w:ascii="Calibri" w:hAnsi="Calibri" w:cs="Arial"/>
                <w:b/>
                <w:bCs/>
                <w:color w:val="000000"/>
                <w:sz w:val="18"/>
                <w:szCs w:val="18"/>
              </w:rPr>
            </w:pPr>
            <w:r>
              <w:rPr>
                <w:rFonts w:ascii="Calibri" w:hAnsi="Calibri" w:cs="Arial"/>
                <w:b/>
                <w:bCs/>
                <w:color w:val="000000"/>
                <w:sz w:val="18"/>
                <w:szCs w:val="18"/>
              </w:rPr>
              <w:t> </w:t>
            </w:r>
          </w:p>
        </w:tc>
        <w:tc>
          <w:tcPr>
            <w:tcW w:w="1452" w:type="dxa"/>
            <w:tcBorders>
              <w:top w:val="nil"/>
              <w:left w:val="nil"/>
              <w:bottom w:val="single" w:sz="4" w:space="0" w:color="auto"/>
              <w:right w:val="single" w:sz="4" w:space="0" w:color="auto"/>
            </w:tcBorders>
            <w:shd w:val="clear" w:color="000000" w:fill="404040"/>
            <w:noWrap/>
            <w:vAlign w:val="bottom"/>
            <w:hideMark/>
          </w:tcPr>
          <w:p w:rsidR="000A7197" w:rsidRDefault="000A7197">
            <w:pPr>
              <w:jc w:val="right"/>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000000" w:fill="404040"/>
            <w:noWrap/>
            <w:vAlign w:val="bottom"/>
            <w:hideMark/>
          </w:tcPr>
          <w:p w:rsidR="000A7197" w:rsidRDefault="000A7197">
            <w:pPr>
              <w:jc w:val="right"/>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000000" w:fill="404040"/>
            <w:noWrap/>
            <w:vAlign w:val="bottom"/>
            <w:hideMark/>
          </w:tcPr>
          <w:p w:rsidR="000A7197" w:rsidRDefault="000A7197">
            <w:pPr>
              <w:jc w:val="right"/>
              <w:rPr>
                <w:rFonts w:ascii="Calibri" w:hAnsi="Calibri" w:cs="Arial"/>
                <w:color w:val="000000"/>
                <w:sz w:val="18"/>
                <w:szCs w:val="18"/>
              </w:rPr>
            </w:pPr>
            <w:r>
              <w:rPr>
                <w:rFonts w:ascii="Calibri" w:hAnsi="Calibri" w:cs="Arial"/>
                <w:color w:val="000000"/>
                <w:sz w:val="18"/>
                <w:szCs w:val="18"/>
              </w:rPr>
              <w:t> </w:t>
            </w:r>
          </w:p>
        </w:tc>
        <w:tc>
          <w:tcPr>
            <w:tcW w:w="1244" w:type="dxa"/>
            <w:tcBorders>
              <w:top w:val="nil"/>
              <w:left w:val="nil"/>
              <w:bottom w:val="single" w:sz="4" w:space="0" w:color="auto"/>
              <w:right w:val="single" w:sz="4" w:space="0" w:color="auto"/>
            </w:tcBorders>
            <w:shd w:val="clear" w:color="000000" w:fill="404040"/>
            <w:noWrap/>
            <w:vAlign w:val="bottom"/>
            <w:hideMark/>
          </w:tcPr>
          <w:p w:rsidR="000A7197" w:rsidRDefault="000A7197">
            <w:pPr>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000000" w:fill="404040"/>
            <w:noWrap/>
            <w:vAlign w:val="bottom"/>
            <w:hideMark/>
          </w:tcPr>
          <w:p w:rsidR="000A7197" w:rsidRDefault="000A7197">
            <w:pPr>
              <w:jc w:val="right"/>
              <w:rPr>
                <w:rFonts w:ascii="Calibri" w:hAnsi="Calibri" w:cs="Arial"/>
                <w:color w:val="000000"/>
                <w:sz w:val="18"/>
                <w:szCs w:val="18"/>
              </w:rPr>
            </w:pPr>
            <w:r>
              <w:rPr>
                <w:rFonts w:ascii="Calibri" w:hAnsi="Calibri" w:cs="Arial"/>
                <w:color w:val="000000"/>
                <w:sz w:val="18"/>
                <w:szCs w:val="18"/>
              </w:rPr>
              <w:t> </w:t>
            </w:r>
          </w:p>
        </w:tc>
      </w:tr>
      <w:tr w:rsidR="000A7197"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rPr>
                <w:rFonts w:ascii="Calibri" w:hAnsi="Calibri" w:cs="Arial"/>
                <w:b/>
                <w:bCs/>
                <w:color w:val="000000"/>
                <w:sz w:val="18"/>
                <w:szCs w:val="18"/>
              </w:rPr>
            </w:pPr>
            <w:r>
              <w:rPr>
                <w:rFonts w:ascii="Calibri" w:hAnsi="Calibri" w:cs="Arial"/>
                <w:b/>
                <w:bCs/>
                <w:color w:val="000000"/>
                <w:sz w:val="18"/>
                <w:szCs w:val="18"/>
              </w:rPr>
              <w:t>MAYOR'S OFFICE ON LATINO AFFAIRS</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Calibri" w:hAnsi="Calibri" w:cs="Arial"/>
                <w:color w:val="000000"/>
                <w:sz w:val="18"/>
                <w:szCs w:val="18"/>
              </w:rPr>
            </w:pPr>
            <w:r>
              <w:rPr>
                <w:rFonts w:ascii="Calibri" w:hAnsi="Calibri" w:cs="Arial"/>
                <w:color w:val="000000"/>
                <w:sz w:val="18"/>
                <w:szCs w:val="18"/>
              </w:rPr>
              <w:t> </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Calibri" w:hAnsi="Calibri" w:cs="Arial"/>
                <w:color w:val="000000"/>
                <w:sz w:val="18"/>
                <w:szCs w:val="18"/>
              </w:rPr>
            </w:pPr>
            <w:r>
              <w:rPr>
                <w:rFonts w:ascii="Calibri" w:hAnsi="Calibri" w:cs="Arial"/>
                <w:color w:val="000000"/>
                <w:sz w:val="18"/>
                <w:szCs w:val="18"/>
              </w:rPr>
              <w:t> </w:t>
            </w:r>
          </w:p>
        </w:tc>
      </w:tr>
      <w:tr w:rsidR="000A7197"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xml:space="preserve">1000-AGENCY MANAGEMENT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$409,808.94</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$304,977.74</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$321,625.33</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$321,625.33</w:t>
            </w:r>
          </w:p>
        </w:tc>
      </w:tr>
      <w:tr w:rsidR="000A7197" w:rsidTr="006B10BD">
        <w:trPr>
          <w:trHeight w:val="31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xml:space="preserve">1001-COMMUNITY BASED PROGRAMS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$2,405,754.46</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$2,387,190.36</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$2,680,687.94</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$2,680,687.94</w:t>
            </w:r>
          </w:p>
        </w:tc>
      </w:tr>
      <w:tr w:rsidR="000A7197"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xml:space="preserve">2001-ADVOCACY PROGRAM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$143,763.46</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$201,251.20</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$203,486.92</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$203,486.92</w:t>
            </w:r>
          </w:p>
        </w:tc>
      </w:tr>
      <w:tr w:rsidR="000A7197" w:rsidTr="006B10BD">
        <w:trPr>
          <w:trHeight w:val="36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xml:space="preserve">3001-COMMUNITY RELATIONS AND OUTREACH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$277,709.33</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$314,028.70</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$295,690.81</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$295,690.81</w:t>
            </w:r>
          </w:p>
        </w:tc>
      </w:tr>
      <w:tr w:rsidR="000A7197" w:rsidTr="006B10BD">
        <w:trPr>
          <w:trHeight w:val="31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rPr>
                <w:rFonts w:ascii="Calibri" w:hAnsi="Calibri" w:cs="Arial"/>
                <w:b/>
                <w:bCs/>
                <w:color w:val="000000"/>
                <w:sz w:val="18"/>
                <w:szCs w:val="18"/>
              </w:rPr>
            </w:pPr>
            <w:r>
              <w:rPr>
                <w:rFonts w:ascii="Calibri" w:hAnsi="Calibri" w:cs="Arial"/>
                <w:b/>
                <w:bCs/>
                <w:color w:val="000000"/>
                <w:sz w:val="18"/>
                <w:szCs w:val="18"/>
              </w:rPr>
              <w:t>TOTAL FUND</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rPr>
                <w:rFonts w:ascii="Calibri" w:hAnsi="Calibri" w:cs="Arial"/>
                <w:b/>
                <w:bCs/>
                <w:color w:val="000000"/>
                <w:sz w:val="18"/>
                <w:szCs w:val="18"/>
              </w:rPr>
            </w:pPr>
            <w:r>
              <w:rPr>
                <w:rFonts w:ascii="Calibri" w:hAnsi="Calibri" w:cs="Arial"/>
                <w:b/>
                <w:bCs/>
                <w:color w:val="000000"/>
                <w:sz w:val="18"/>
                <w:szCs w:val="18"/>
              </w:rPr>
              <w:t>$3,237,036.19</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rPr>
                <w:rFonts w:ascii="Calibri" w:hAnsi="Calibri" w:cs="Arial"/>
                <w:b/>
                <w:bCs/>
                <w:color w:val="000000"/>
                <w:sz w:val="18"/>
                <w:szCs w:val="18"/>
              </w:rPr>
            </w:pPr>
            <w:r>
              <w:rPr>
                <w:rFonts w:ascii="Calibri" w:hAnsi="Calibri" w:cs="Arial"/>
                <w:b/>
                <w:bCs/>
                <w:color w:val="000000"/>
                <w:sz w:val="18"/>
                <w:szCs w:val="18"/>
              </w:rPr>
              <w:t>$3,207,448.00</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rPr>
                <w:rFonts w:ascii="Calibri" w:hAnsi="Calibri" w:cs="Arial"/>
                <w:b/>
                <w:bCs/>
                <w:color w:val="000000"/>
                <w:sz w:val="18"/>
                <w:szCs w:val="18"/>
              </w:rPr>
            </w:pPr>
            <w:r>
              <w:rPr>
                <w:rFonts w:ascii="Calibri" w:hAnsi="Calibri" w:cs="Arial"/>
                <w:b/>
                <w:bCs/>
                <w:color w:val="000000"/>
                <w:sz w:val="18"/>
                <w:szCs w:val="18"/>
              </w:rPr>
              <w:t>$3,501,491.00</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Calibri" w:hAnsi="Calibri" w:cs="Arial"/>
                <w:b/>
                <w:bCs/>
                <w:color w:val="000000"/>
                <w:sz w:val="18"/>
                <w:szCs w:val="18"/>
              </w:rPr>
            </w:pPr>
            <w:r>
              <w:rPr>
                <w:rFonts w:ascii="Calibri" w:hAnsi="Calibri" w:cs="Arial"/>
                <w:b/>
                <w:bCs/>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rPr>
                <w:rFonts w:ascii="Calibri" w:hAnsi="Calibri" w:cs="Arial"/>
                <w:b/>
                <w:bCs/>
                <w:color w:val="000000"/>
                <w:sz w:val="18"/>
                <w:szCs w:val="18"/>
              </w:rPr>
            </w:pPr>
            <w:r>
              <w:rPr>
                <w:rFonts w:ascii="Calibri" w:hAnsi="Calibri" w:cs="Arial"/>
                <w:b/>
                <w:bCs/>
                <w:color w:val="000000"/>
                <w:sz w:val="18"/>
                <w:szCs w:val="18"/>
              </w:rPr>
              <w:t>$3,501,491.00</w:t>
            </w:r>
          </w:p>
        </w:tc>
      </w:tr>
      <w:tr w:rsidR="000A7197" w:rsidTr="006B10BD">
        <w:trPr>
          <w:trHeight w:val="130"/>
        </w:trPr>
        <w:tc>
          <w:tcPr>
            <w:tcW w:w="4220" w:type="dxa"/>
            <w:tcBorders>
              <w:top w:val="nil"/>
              <w:left w:val="single" w:sz="4" w:space="0" w:color="auto"/>
              <w:bottom w:val="single" w:sz="4" w:space="0" w:color="auto"/>
              <w:right w:val="single" w:sz="4" w:space="0" w:color="auto"/>
            </w:tcBorders>
            <w:shd w:val="clear" w:color="000000" w:fill="404040"/>
            <w:noWrap/>
            <w:vAlign w:val="bottom"/>
            <w:hideMark/>
          </w:tcPr>
          <w:p w:rsidR="000A7197" w:rsidRDefault="000A7197">
            <w:pPr>
              <w:rPr>
                <w:rFonts w:ascii="Calibri" w:hAnsi="Calibri" w:cs="Arial"/>
                <w:b/>
                <w:bCs/>
                <w:color w:val="000000"/>
                <w:sz w:val="18"/>
                <w:szCs w:val="18"/>
              </w:rPr>
            </w:pPr>
            <w:r>
              <w:rPr>
                <w:rFonts w:ascii="Calibri" w:hAnsi="Calibri" w:cs="Arial"/>
                <w:b/>
                <w:bCs/>
                <w:color w:val="000000"/>
                <w:sz w:val="18"/>
                <w:szCs w:val="18"/>
              </w:rPr>
              <w:t> </w:t>
            </w:r>
          </w:p>
        </w:tc>
        <w:tc>
          <w:tcPr>
            <w:tcW w:w="1452" w:type="dxa"/>
            <w:tcBorders>
              <w:top w:val="nil"/>
              <w:left w:val="nil"/>
              <w:bottom w:val="single" w:sz="4" w:space="0" w:color="auto"/>
              <w:right w:val="single" w:sz="4" w:space="0" w:color="auto"/>
            </w:tcBorders>
            <w:shd w:val="clear" w:color="000000" w:fill="404040"/>
            <w:noWrap/>
            <w:vAlign w:val="bottom"/>
            <w:hideMark/>
          </w:tcPr>
          <w:p w:rsidR="000A7197" w:rsidRDefault="000A7197">
            <w:pPr>
              <w:jc w:val="right"/>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000000" w:fill="404040"/>
            <w:noWrap/>
            <w:vAlign w:val="bottom"/>
            <w:hideMark/>
          </w:tcPr>
          <w:p w:rsidR="000A7197" w:rsidRDefault="000A7197">
            <w:pPr>
              <w:jc w:val="right"/>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000000" w:fill="404040"/>
            <w:noWrap/>
            <w:vAlign w:val="bottom"/>
            <w:hideMark/>
          </w:tcPr>
          <w:p w:rsidR="000A7197" w:rsidRDefault="000A7197">
            <w:pPr>
              <w:jc w:val="right"/>
              <w:rPr>
                <w:rFonts w:ascii="Calibri" w:hAnsi="Calibri" w:cs="Arial"/>
                <w:color w:val="000000"/>
                <w:sz w:val="18"/>
                <w:szCs w:val="18"/>
              </w:rPr>
            </w:pPr>
            <w:r>
              <w:rPr>
                <w:rFonts w:ascii="Calibri" w:hAnsi="Calibri" w:cs="Arial"/>
                <w:color w:val="000000"/>
                <w:sz w:val="18"/>
                <w:szCs w:val="18"/>
              </w:rPr>
              <w:t> </w:t>
            </w:r>
          </w:p>
        </w:tc>
        <w:tc>
          <w:tcPr>
            <w:tcW w:w="1244" w:type="dxa"/>
            <w:tcBorders>
              <w:top w:val="nil"/>
              <w:left w:val="nil"/>
              <w:bottom w:val="single" w:sz="4" w:space="0" w:color="auto"/>
              <w:right w:val="single" w:sz="4" w:space="0" w:color="auto"/>
            </w:tcBorders>
            <w:shd w:val="clear" w:color="000000" w:fill="404040"/>
            <w:noWrap/>
            <w:vAlign w:val="bottom"/>
            <w:hideMark/>
          </w:tcPr>
          <w:p w:rsidR="000A7197" w:rsidRDefault="000A7197">
            <w:pPr>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000000" w:fill="404040"/>
            <w:noWrap/>
            <w:vAlign w:val="bottom"/>
            <w:hideMark/>
          </w:tcPr>
          <w:p w:rsidR="000A7197" w:rsidRDefault="000A7197">
            <w:pPr>
              <w:jc w:val="right"/>
              <w:rPr>
                <w:rFonts w:ascii="Calibri" w:hAnsi="Calibri" w:cs="Arial"/>
                <w:color w:val="000000"/>
                <w:sz w:val="18"/>
                <w:szCs w:val="18"/>
              </w:rPr>
            </w:pPr>
            <w:r>
              <w:rPr>
                <w:rFonts w:ascii="Calibri" w:hAnsi="Calibri" w:cs="Arial"/>
                <w:color w:val="000000"/>
                <w:sz w:val="18"/>
                <w:szCs w:val="18"/>
              </w:rPr>
              <w:t> </w:t>
            </w:r>
          </w:p>
        </w:tc>
      </w:tr>
      <w:tr w:rsidR="000A7197"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rPr>
                <w:rFonts w:ascii="Calibri" w:hAnsi="Calibri" w:cs="Arial"/>
                <w:b/>
                <w:bCs/>
                <w:color w:val="000000"/>
                <w:sz w:val="18"/>
                <w:szCs w:val="18"/>
              </w:rPr>
            </w:pPr>
            <w:r>
              <w:rPr>
                <w:rFonts w:ascii="Calibri" w:hAnsi="Calibri" w:cs="Arial"/>
                <w:b/>
                <w:bCs/>
                <w:color w:val="000000"/>
                <w:sz w:val="18"/>
                <w:szCs w:val="18"/>
              </w:rPr>
              <w:t>OFFICE OF ADMINISTRATIVE HEARINGS</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Calibri" w:hAnsi="Calibri" w:cs="Arial"/>
                <w:color w:val="000000"/>
                <w:sz w:val="18"/>
                <w:szCs w:val="18"/>
              </w:rPr>
            </w:pPr>
            <w:r>
              <w:rPr>
                <w:rFonts w:ascii="Calibri" w:hAnsi="Calibri" w:cs="Arial"/>
                <w:color w:val="000000"/>
                <w:sz w:val="18"/>
                <w:szCs w:val="18"/>
              </w:rPr>
              <w:t> </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Calibri" w:hAnsi="Calibri" w:cs="Arial"/>
                <w:color w:val="000000"/>
                <w:sz w:val="18"/>
                <w:szCs w:val="18"/>
              </w:rPr>
            </w:pPr>
            <w:r>
              <w:rPr>
                <w:rFonts w:ascii="Calibri" w:hAnsi="Calibri" w:cs="Arial"/>
                <w:color w:val="000000"/>
                <w:sz w:val="18"/>
                <w:szCs w:val="18"/>
              </w:rPr>
              <w:t> </w:t>
            </w:r>
          </w:p>
        </w:tc>
      </w:tr>
      <w:tr w:rsidR="000A7197"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xml:space="preserve">100A-AGENCY MANAGEMENT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$270,332.89</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$244,291.47</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$376,427.40</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$376,427.40</w:t>
            </w:r>
          </w:p>
        </w:tc>
      </w:tr>
      <w:tr w:rsidR="000A7197" w:rsidTr="006B10BD">
        <w:trPr>
          <w:trHeight w:val="37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xml:space="preserve">100F-AGENCY FINANCIAL OPERATION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$140,489.08</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$148,483.70</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$147,536.98</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$147,536.98</w:t>
            </w:r>
          </w:p>
        </w:tc>
      </w:tr>
      <w:tr w:rsidR="000A7197"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xml:space="preserve">200A-JUDICIAL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$5,991,083.59</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$6,550,266.31</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$6,795,665.34</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$6,795,665.34</w:t>
            </w:r>
          </w:p>
        </w:tc>
      </w:tr>
      <w:tr w:rsidR="000A7197"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xml:space="preserve">300A-COURT COUNSEL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$1,326,317.43</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$1,469,118.93</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$1,852,299.76</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A055E4" w:rsidP="00627F1F">
            <w:pPr>
              <w:jc w:val="center"/>
              <w:outlineLvl w:val="0"/>
              <w:rPr>
                <w:rFonts w:ascii="Calibri" w:hAnsi="Calibri" w:cs="Arial"/>
                <w:color w:val="000000"/>
                <w:sz w:val="18"/>
                <w:szCs w:val="18"/>
              </w:rPr>
            </w:pPr>
            <w:r>
              <w:rPr>
                <w:rFonts w:ascii="Calibri" w:hAnsi="Calibri" w:cs="Arial"/>
                <w:color w:val="000000"/>
                <w:sz w:val="18"/>
                <w:szCs w:val="18"/>
              </w:rPr>
              <w:t>$</w:t>
            </w:r>
            <w:r w:rsidR="00627F1F">
              <w:rPr>
                <w:rFonts w:ascii="Calibri" w:hAnsi="Calibri" w:cs="Arial"/>
                <w:color w:val="000000"/>
                <w:sz w:val="18"/>
                <w:szCs w:val="18"/>
              </w:rPr>
              <w:t>55,091.00</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rsidP="00627F1F">
            <w:pPr>
              <w:jc w:val="right"/>
              <w:outlineLvl w:val="0"/>
              <w:rPr>
                <w:rFonts w:ascii="Calibri" w:hAnsi="Calibri" w:cs="Arial"/>
                <w:color w:val="000000"/>
                <w:sz w:val="18"/>
                <w:szCs w:val="18"/>
              </w:rPr>
            </w:pPr>
            <w:r>
              <w:rPr>
                <w:rFonts w:ascii="Calibri" w:hAnsi="Calibri" w:cs="Arial"/>
                <w:color w:val="000000"/>
                <w:sz w:val="18"/>
                <w:szCs w:val="18"/>
              </w:rPr>
              <w:t>$</w:t>
            </w:r>
            <w:r w:rsidR="00627F1F">
              <w:rPr>
                <w:rFonts w:ascii="Calibri" w:hAnsi="Calibri" w:cs="Arial"/>
                <w:color w:val="000000"/>
                <w:sz w:val="18"/>
                <w:szCs w:val="18"/>
              </w:rPr>
              <w:t>1,907,390.76</w:t>
            </w:r>
          </w:p>
        </w:tc>
      </w:tr>
      <w:tr w:rsidR="000A7197"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xml:space="preserve">400A-CLERK OF COURT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$1,632,927.59</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$1,626,522.84</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$1,727,816.65</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$1,727,816.65</w:t>
            </w:r>
          </w:p>
        </w:tc>
      </w:tr>
      <w:tr w:rsidR="000A7197"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xml:space="preserve">500A-EXECUTIVE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$465,435.57</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$593,246.35</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$573,150.44</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$573,150.44</w:t>
            </w:r>
          </w:p>
        </w:tc>
      </w:tr>
      <w:tr w:rsidR="000A7197" w:rsidTr="006B10BD">
        <w:trPr>
          <w:trHeight w:val="31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rPr>
                <w:rFonts w:ascii="Calibri" w:hAnsi="Calibri" w:cs="Arial"/>
                <w:b/>
                <w:bCs/>
                <w:color w:val="000000"/>
                <w:sz w:val="18"/>
                <w:szCs w:val="18"/>
              </w:rPr>
            </w:pPr>
            <w:r>
              <w:rPr>
                <w:rFonts w:ascii="Calibri" w:hAnsi="Calibri" w:cs="Arial"/>
                <w:b/>
                <w:bCs/>
                <w:color w:val="000000"/>
                <w:sz w:val="18"/>
                <w:szCs w:val="18"/>
              </w:rPr>
              <w:t>TOTAL FUND</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rPr>
                <w:rFonts w:ascii="Calibri" w:hAnsi="Calibri" w:cs="Arial"/>
                <w:b/>
                <w:bCs/>
                <w:color w:val="000000"/>
                <w:sz w:val="18"/>
                <w:szCs w:val="18"/>
              </w:rPr>
            </w:pPr>
            <w:r>
              <w:rPr>
                <w:rFonts w:ascii="Calibri" w:hAnsi="Calibri" w:cs="Arial"/>
                <w:b/>
                <w:bCs/>
                <w:color w:val="000000"/>
                <w:sz w:val="18"/>
                <w:szCs w:val="18"/>
              </w:rPr>
              <w:t>$9,826,586.15</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rPr>
                <w:rFonts w:ascii="Calibri" w:hAnsi="Calibri" w:cs="Arial"/>
                <w:b/>
                <w:bCs/>
                <w:color w:val="000000"/>
                <w:sz w:val="18"/>
                <w:szCs w:val="18"/>
              </w:rPr>
            </w:pPr>
            <w:r>
              <w:rPr>
                <w:rFonts w:ascii="Calibri" w:hAnsi="Calibri" w:cs="Arial"/>
                <w:b/>
                <w:bCs/>
                <w:color w:val="000000"/>
                <w:sz w:val="18"/>
                <w:szCs w:val="18"/>
              </w:rPr>
              <w:t>$10,631,929.60</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rPr>
                <w:rFonts w:ascii="Calibri" w:hAnsi="Calibri" w:cs="Arial"/>
                <w:b/>
                <w:bCs/>
                <w:color w:val="000000"/>
                <w:sz w:val="18"/>
                <w:szCs w:val="18"/>
              </w:rPr>
            </w:pPr>
            <w:r>
              <w:rPr>
                <w:rFonts w:ascii="Calibri" w:hAnsi="Calibri" w:cs="Arial"/>
                <w:b/>
                <w:bCs/>
                <w:color w:val="000000"/>
                <w:sz w:val="18"/>
                <w:szCs w:val="18"/>
              </w:rPr>
              <w:t>$11,472,896.57</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Pr="00C4146A" w:rsidRDefault="00C4146A" w:rsidP="00627F1F">
            <w:pPr>
              <w:jc w:val="center"/>
              <w:rPr>
                <w:rFonts w:ascii="Calibri" w:hAnsi="Calibri" w:cs="Arial"/>
                <w:b/>
                <w:bCs/>
                <w:color w:val="000000"/>
                <w:sz w:val="18"/>
                <w:szCs w:val="18"/>
              </w:rPr>
            </w:pPr>
            <w:r w:rsidRPr="00C4146A">
              <w:rPr>
                <w:rFonts w:ascii="Calibri" w:hAnsi="Calibri" w:cs="Arial"/>
                <w:b/>
                <w:color w:val="000000"/>
                <w:sz w:val="18"/>
                <w:szCs w:val="18"/>
              </w:rPr>
              <w:t>$</w:t>
            </w:r>
            <w:r w:rsidR="00627F1F">
              <w:rPr>
                <w:rFonts w:ascii="Calibri" w:hAnsi="Calibri" w:cs="Arial"/>
                <w:b/>
                <w:color w:val="000000"/>
                <w:sz w:val="18"/>
                <w:szCs w:val="18"/>
              </w:rPr>
              <w:t>55,091.00</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rsidP="00627F1F">
            <w:pPr>
              <w:jc w:val="right"/>
              <w:rPr>
                <w:rFonts w:ascii="Calibri" w:hAnsi="Calibri" w:cs="Arial"/>
                <w:b/>
                <w:bCs/>
                <w:color w:val="000000"/>
                <w:sz w:val="18"/>
                <w:szCs w:val="18"/>
              </w:rPr>
            </w:pPr>
            <w:r>
              <w:rPr>
                <w:rFonts w:ascii="Calibri" w:hAnsi="Calibri" w:cs="Arial"/>
                <w:b/>
                <w:bCs/>
                <w:color w:val="000000"/>
                <w:sz w:val="18"/>
                <w:szCs w:val="18"/>
              </w:rPr>
              <w:t>$</w:t>
            </w:r>
            <w:r w:rsidR="00627F1F">
              <w:rPr>
                <w:rFonts w:ascii="Calibri" w:hAnsi="Calibri" w:cs="Arial"/>
                <w:b/>
                <w:bCs/>
                <w:color w:val="000000"/>
                <w:sz w:val="18"/>
                <w:szCs w:val="18"/>
              </w:rPr>
              <w:t>11,527,987.57</w:t>
            </w:r>
          </w:p>
        </w:tc>
      </w:tr>
      <w:tr w:rsidR="000A7197" w:rsidTr="006B10BD">
        <w:trPr>
          <w:trHeight w:val="150"/>
        </w:trPr>
        <w:tc>
          <w:tcPr>
            <w:tcW w:w="4220" w:type="dxa"/>
            <w:tcBorders>
              <w:top w:val="nil"/>
              <w:left w:val="single" w:sz="4" w:space="0" w:color="auto"/>
              <w:bottom w:val="single" w:sz="4" w:space="0" w:color="auto"/>
              <w:right w:val="single" w:sz="4" w:space="0" w:color="auto"/>
            </w:tcBorders>
            <w:shd w:val="clear" w:color="000000" w:fill="404040"/>
            <w:noWrap/>
            <w:vAlign w:val="bottom"/>
            <w:hideMark/>
          </w:tcPr>
          <w:p w:rsidR="000A7197" w:rsidRDefault="000A7197">
            <w:pPr>
              <w:rPr>
                <w:rFonts w:ascii="Calibri" w:hAnsi="Calibri" w:cs="Arial"/>
                <w:b/>
                <w:bCs/>
                <w:color w:val="000000"/>
                <w:sz w:val="18"/>
                <w:szCs w:val="18"/>
              </w:rPr>
            </w:pPr>
            <w:r>
              <w:rPr>
                <w:rFonts w:ascii="Calibri" w:hAnsi="Calibri" w:cs="Arial"/>
                <w:b/>
                <w:bCs/>
                <w:color w:val="000000"/>
                <w:sz w:val="18"/>
                <w:szCs w:val="18"/>
              </w:rPr>
              <w:t> </w:t>
            </w:r>
          </w:p>
        </w:tc>
        <w:tc>
          <w:tcPr>
            <w:tcW w:w="1452" w:type="dxa"/>
            <w:tcBorders>
              <w:top w:val="nil"/>
              <w:left w:val="nil"/>
              <w:bottom w:val="single" w:sz="4" w:space="0" w:color="auto"/>
              <w:right w:val="single" w:sz="4" w:space="0" w:color="auto"/>
            </w:tcBorders>
            <w:shd w:val="clear" w:color="000000" w:fill="404040"/>
            <w:noWrap/>
            <w:vAlign w:val="bottom"/>
            <w:hideMark/>
          </w:tcPr>
          <w:p w:rsidR="000A7197" w:rsidRDefault="000A7197">
            <w:pPr>
              <w:jc w:val="right"/>
              <w:rPr>
                <w:rFonts w:ascii="Calibri" w:hAnsi="Calibri" w:cs="Arial"/>
                <w:color w:val="000000"/>
                <w:sz w:val="22"/>
                <w:szCs w:val="22"/>
              </w:rPr>
            </w:pPr>
            <w:r>
              <w:rPr>
                <w:rFonts w:ascii="Calibri" w:hAnsi="Calibri" w:cs="Arial"/>
                <w:color w:val="000000"/>
                <w:sz w:val="22"/>
                <w:szCs w:val="22"/>
              </w:rPr>
              <w:t> </w:t>
            </w:r>
          </w:p>
        </w:tc>
        <w:tc>
          <w:tcPr>
            <w:tcW w:w="1452" w:type="dxa"/>
            <w:tcBorders>
              <w:top w:val="nil"/>
              <w:left w:val="nil"/>
              <w:bottom w:val="single" w:sz="4" w:space="0" w:color="auto"/>
              <w:right w:val="single" w:sz="4" w:space="0" w:color="auto"/>
            </w:tcBorders>
            <w:shd w:val="clear" w:color="000000" w:fill="404040"/>
            <w:noWrap/>
            <w:vAlign w:val="bottom"/>
            <w:hideMark/>
          </w:tcPr>
          <w:p w:rsidR="000A7197" w:rsidRDefault="000A7197">
            <w:pPr>
              <w:jc w:val="right"/>
              <w:rPr>
                <w:rFonts w:ascii="Calibri" w:hAnsi="Calibri" w:cs="Arial"/>
                <w:color w:val="000000"/>
                <w:sz w:val="22"/>
                <w:szCs w:val="22"/>
              </w:rPr>
            </w:pPr>
            <w:r>
              <w:rPr>
                <w:rFonts w:ascii="Calibri" w:hAnsi="Calibri" w:cs="Arial"/>
                <w:color w:val="000000"/>
                <w:sz w:val="22"/>
                <w:szCs w:val="22"/>
              </w:rPr>
              <w:t> </w:t>
            </w:r>
          </w:p>
        </w:tc>
        <w:tc>
          <w:tcPr>
            <w:tcW w:w="1452" w:type="dxa"/>
            <w:tcBorders>
              <w:top w:val="nil"/>
              <w:left w:val="nil"/>
              <w:bottom w:val="single" w:sz="4" w:space="0" w:color="auto"/>
              <w:right w:val="single" w:sz="4" w:space="0" w:color="auto"/>
            </w:tcBorders>
            <w:shd w:val="clear" w:color="000000" w:fill="404040"/>
            <w:noWrap/>
            <w:vAlign w:val="bottom"/>
            <w:hideMark/>
          </w:tcPr>
          <w:p w:rsidR="000A7197" w:rsidRDefault="000A7197">
            <w:pPr>
              <w:jc w:val="right"/>
              <w:rPr>
                <w:rFonts w:ascii="Calibri" w:hAnsi="Calibri" w:cs="Arial"/>
                <w:color w:val="000000"/>
                <w:sz w:val="22"/>
                <w:szCs w:val="22"/>
              </w:rPr>
            </w:pPr>
            <w:r>
              <w:rPr>
                <w:rFonts w:ascii="Calibri" w:hAnsi="Calibri" w:cs="Arial"/>
                <w:color w:val="000000"/>
                <w:sz w:val="22"/>
                <w:szCs w:val="22"/>
              </w:rPr>
              <w:t> </w:t>
            </w:r>
          </w:p>
        </w:tc>
        <w:tc>
          <w:tcPr>
            <w:tcW w:w="1244" w:type="dxa"/>
            <w:tcBorders>
              <w:top w:val="nil"/>
              <w:left w:val="nil"/>
              <w:bottom w:val="single" w:sz="4" w:space="0" w:color="auto"/>
              <w:right w:val="single" w:sz="4" w:space="0" w:color="auto"/>
            </w:tcBorders>
            <w:shd w:val="clear" w:color="000000" w:fill="404040"/>
            <w:noWrap/>
            <w:vAlign w:val="bottom"/>
            <w:hideMark/>
          </w:tcPr>
          <w:p w:rsidR="000A7197" w:rsidRDefault="000A7197">
            <w:pPr>
              <w:rPr>
                <w:rFonts w:ascii="Arial" w:hAnsi="Arial" w:cs="Arial"/>
                <w:color w:val="000000"/>
                <w:sz w:val="20"/>
                <w:szCs w:val="20"/>
              </w:rPr>
            </w:pPr>
            <w:r>
              <w:rPr>
                <w:rFonts w:ascii="Arial" w:hAnsi="Arial" w:cs="Arial"/>
                <w:color w:val="000000"/>
                <w:sz w:val="20"/>
                <w:szCs w:val="20"/>
              </w:rPr>
              <w:t> </w:t>
            </w:r>
          </w:p>
        </w:tc>
        <w:tc>
          <w:tcPr>
            <w:tcW w:w="1452" w:type="dxa"/>
            <w:tcBorders>
              <w:top w:val="nil"/>
              <w:left w:val="nil"/>
              <w:bottom w:val="single" w:sz="4" w:space="0" w:color="auto"/>
              <w:right w:val="single" w:sz="4" w:space="0" w:color="auto"/>
            </w:tcBorders>
            <w:shd w:val="clear" w:color="000000" w:fill="404040"/>
            <w:noWrap/>
            <w:vAlign w:val="bottom"/>
            <w:hideMark/>
          </w:tcPr>
          <w:p w:rsidR="000A7197" w:rsidRDefault="000A7197">
            <w:pPr>
              <w:jc w:val="right"/>
              <w:rPr>
                <w:rFonts w:ascii="Calibri" w:hAnsi="Calibri" w:cs="Arial"/>
                <w:color w:val="000000"/>
                <w:sz w:val="22"/>
                <w:szCs w:val="22"/>
              </w:rPr>
            </w:pPr>
            <w:r>
              <w:rPr>
                <w:rFonts w:ascii="Calibri" w:hAnsi="Calibri" w:cs="Arial"/>
                <w:color w:val="000000"/>
                <w:sz w:val="22"/>
                <w:szCs w:val="22"/>
              </w:rPr>
              <w:t> </w:t>
            </w:r>
          </w:p>
        </w:tc>
      </w:tr>
      <w:tr w:rsidR="000A7197"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rPr>
                <w:rFonts w:ascii="Calibri" w:hAnsi="Calibri" w:cs="Arial"/>
                <w:b/>
                <w:bCs/>
                <w:color w:val="000000"/>
                <w:sz w:val="18"/>
                <w:szCs w:val="18"/>
              </w:rPr>
            </w:pPr>
            <w:r>
              <w:rPr>
                <w:rFonts w:ascii="Calibri" w:hAnsi="Calibri" w:cs="Arial"/>
                <w:b/>
                <w:bCs/>
                <w:color w:val="000000"/>
                <w:sz w:val="18"/>
                <w:szCs w:val="18"/>
              </w:rPr>
              <w:t>OFFICE OF THE CHIEF TECHNOLOGY OFFICER</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Arial" w:hAnsi="Arial" w:cs="Arial"/>
                <w:color w:val="000000"/>
                <w:sz w:val="20"/>
                <w:szCs w:val="20"/>
              </w:rPr>
            </w:pPr>
            <w:r>
              <w:rPr>
                <w:rFonts w:ascii="Arial" w:hAnsi="Arial" w:cs="Arial"/>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Arial" w:hAnsi="Arial" w:cs="Arial"/>
                <w:color w:val="000000"/>
                <w:sz w:val="20"/>
                <w:szCs w:val="20"/>
              </w:rPr>
            </w:pPr>
            <w:r>
              <w:rPr>
                <w:rFonts w:ascii="Arial" w:hAnsi="Arial" w:cs="Arial"/>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Arial" w:hAnsi="Arial" w:cs="Arial"/>
                <w:color w:val="000000"/>
                <w:sz w:val="20"/>
                <w:szCs w:val="20"/>
              </w:rPr>
            </w:pPr>
            <w:r>
              <w:rPr>
                <w:rFonts w:ascii="Arial" w:hAnsi="Arial" w:cs="Arial"/>
                <w:color w:val="000000"/>
                <w:sz w:val="20"/>
                <w:szCs w:val="20"/>
              </w:rPr>
              <w:t> </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Arial" w:hAnsi="Arial" w:cs="Arial"/>
                <w:color w:val="000000"/>
                <w:sz w:val="20"/>
                <w:szCs w:val="20"/>
              </w:rPr>
            </w:pPr>
            <w:r>
              <w:rPr>
                <w:rFonts w:ascii="Arial" w:hAnsi="Arial" w:cs="Arial"/>
                <w:color w:val="000000"/>
                <w:sz w:val="20"/>
                <w:szCs w:val="20"/>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rPr>
                <w:rFonts w:ascii="Arial" w:hAnsi="Arial" w:cs="Arial"/>
                <w:color w:val="000000"/>
                <w:sz w:val="20"/>
                <w:szCs w:val="20"/>
              </w:rPr>
            </w:pPr>
            <w:r>
              <w:rPr>
                <w:rFonts w:ascii="Arial" w:hAnsi="Arial" w:cs="Arial"/>
                <w:color w:val="000000"/>
                <w:sz w:val="20"/>
                <w:szCs w:val="20"/>
              </w:rPr>
              <w:t> </w:t>
            </w:r>
          </w:p>
        </w:tc>
      </w:tr>
      <w:tr w:rsidR="000A7197"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xml:space="preserve">1000-AGENCY MANAGEMENT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$3,552,826.39</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$4,548,361.94</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$4,803,674.63</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outlineLvl w:val="0"/>
              <w:rPr>
                <w:rFonts w:ascii="Arial" w:hAnsi="Arial" w:cs="Arial"/>
                <w:color w:val="000000"/>
                <w:sz w:val="18"/>
                <w:szCs w:val="18"/>
              </w:rPr>
            </w:pPr>
            <w:r>
              <w:rPr>
                <w:rFonts w:ascii="Arial" w:hAnsi="Arial"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$4,803,674.63</w:t>
            </w:r>
          </w:p>
        </w:tc>
      </w:tr>
      <w:tr w:rsidR="000A7197"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xml:space="preserve">100F-AGENCY FINANCIAL OPERATIONS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$1,207,760.59</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$1,327,661.61</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$1,314,744.27</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outlineLvl w:val="0"/>
              <w:rPr>
                <w:rFonts w:ascii="Arial" w:hAnsi="Arial" w:cs="Arial"/>
                <w:color w:val="000000"/>
                <w:sz w:val="18"/>
                <w:szCs w:val="18"/>
              </w:rPr>
            </w:pPr>
            <w:r>
              <w:rPr>
                <w:rFonts w:ascii="Arial" w:hAnsi="Arial"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$1,314,744.27</w:t>
            </w:r>
          </w:p>
        </w:tc>
      </w:tr>
      <w:tr w:rsidR="000A7197"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xml:space="preserve">2000-APPLICATION SOLUTIONS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$21,708,486.58</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$25,012,834.03</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$25,279,663.13</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($80,000.00)</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$25,199,663.13</w:t>
            </w:r>
          </w:p>
        </w:tc>
      </w:tr>
      <w:tr w:rsidR="000A7197" w:rsidTr="006B10BD">
        <w:trPr>
          <w:trHeight w:val="30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xml:space="preserve">3000-ENTERPRISE CUSTOMER EXPERIENCE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$3,998,532.34</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$5,247,337.95</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$2,519,691.58</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outlineLvl w:val="0"/>
              <w:rPr>
                <w:rFonts w:ascii="Arial" w:hAnsi="Arial" w:cs="Arial"/>
                <w:color w:val="000000"/>
                <w:sz w:val="18"/>
                <w:szCs w:val="18"/>
              </w:rPr>
            </w:pPr>
            <w:r>
              <w:rPr>
                <w:rFonts w:ascii="Arial" w:hAnsi="Arial"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$2,519,691.58</w:t>
            </w:r>
          </w:p>
        </w:tc>
      </w:tr>
      <w:tr w:rsidR="000A7197"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xml:space="preserve">4000-INFRASTRUCTURE AND COMMUNICATIONS TECH.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$61,248,322.13</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$54,195,609.80</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$57,923,990.95</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($275,000.00)</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$57,648,990.95</w:t>
            </w:r>
          </w:p>
        </w:tc>
      </w:tr>
      <w:tr w:rsidR="000A7197"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xml:space="preserve">5000-SECURITY GOVERNANCE AND OPERATIONS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$6,978,062.81</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$8,866,199.86</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$11,076,504.15</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pPr>
              <w:outlineLvl w:val="0"/>
              <w:rPr>
                <w:rFonts w:ascii="Arial" w:hAnsi="Arial" w:cs="Arial"/>
                <w:color w:val="000000"/>
                <w:sz w:val="18"/>
                <w:szCs w:val="18"/>
              </w:rPr>
            </w:pPr>
            <w:r>
              <w:rPr>
                <w:rFonts w:ascii="Arial" w:hAnsi="Arial" w:cs="Arial"/>
                <w:color w:val="000000"/>
                <w:sz w:val="18"/>
                <w:szCs w:val="18"/>
              </w:rPr>
              <w:t>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$11,076,504.15</w:t>
            </w:r>
          </w:p>
        </w:tc>
      </w:tr>
      <w:tr w:rsidR="000A7197"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outlineLvl w:val="0"/>
              <w:rPr>
                <w:rFonts w:ascii="Calibri" w:hAnsi="Calibri" w:cs="Arial"/>
                <w:color w:val="000000"/>
                <w:sz w:val="18"/>
                <w:szCs w:val="18"/>
              </w:rPr>
            </w:pPr>
            <w:r>
              <w:rPr>
                <w:rFonts w:ascii="Calibri" w:hAnsi="Calibri" w:cs="Arial"/>
                <w:color w:val="000000"/>
                <w:sz w:val="18"/>
                <w:szCs w:val="18"/>
              </w:rPr>
              <w:t xml:space="preserve">6000-DATA GOVERNANCE AND ANALYTICS                     </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$10,612,016.73</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$10,802,980.26</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outlineLvl w:val="0"/>
              <w:rPr>
                <w:rFonts w:ascii="Calibri" w:hAnsi="Calibri" w:cs="Arial"/>
                <w:color w:val="000000"/>
                <w:sz w:val="18"/>
                <w:szCs w:val="18"/>
              </w:rPr>
            </w:pPr>
            <w:r>
              <w:rPr>
                <w:rFonts w:ascii="Calibri" w:hAnsi="Calibri" w:cs="Arial"/>
                <w:color w:val="000000"/>
                <w:sz w:val="18"/>
                <w:szCs w:val="18"/>
              </w:rPr>
              <w:t>$11,352,320.50</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rsidP="00F42933">
            <w:pPr>
              <w:jc w:val="right"/>
              <w:outlineLvl w:val="0"/>
              <w:rPr>
                <w:rFonts w:ascii="Calibri" w:hAnsi="Calibri" w:cs="Arial"/>
                <w:color w:val="000000"/>
                <w:sz w:val="18"/>
                <w:szCs w:val="18"/>
              </w:rPr>
            </w:pPr>
            <w:r>
              <w:rPr>
                <w:rFonts w:ascii="Calibri" w:hAnsi="Calibri" w:cs="Arial"/>
                <w:color w:val="000000"/>
                <w:sz w:val="18"/>
                <w:szCs w:val="18"/>
              </w:rPr>
              <w:t>($</w:t>
            </w:r>
            <w:r w:rsidR="00F42933">
              <w:rPr>
                <w:rFonts w:ascii="Calibri" w:hAnsi="Calibri" w:cs="Arial"/>
                <w:color w:val="000000"/>
                <w:sz w:val="18"/>
                <w:szCs w:val="18"/>
              </w:rPr>
              <w:t>23,366</w:t>
            </w:r>
            <w:r>
              <w:rPr>
                <w:rFonts w:ascii="Calibri" w:hAnsi="Calibri" w:cs="Arial"/>
                <w:color w:val="000000"/>
                <w:sz w:val="18"/>
                <w:szCs w:val="18"/>
              </w:rPr>
              <w:t>)</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rsidP="00627F1F">
            <w:pPr>
              <w:jc w:val="right"/>
              <w:outlineLvl w:val="0"/>
              <w:rPr>
                <w:rFonts w:ascii="Calibri" w:hAnsi="Calibri" w:cs="Arial"/>
                <w:color w:val="000000"/>
                <w:sz w:val="18"/>
                <w:szCs w:val="18"/>
              </w:rPr>
            </w:pPr>
            <w:r>
              <w:rPr>
                <w:rFonts w:ascii="Calibri" w:hAnsi="Calibri" w:cs="Arial"/>
                <w:color w:val="000000"/>
                <w:sz w:val="18"/>
                <w:szCs w:val="18"/>
              </w:rPr>
              <w:t>$11,</w:t>
            </w:r>
            <w:r w:rsidR="00627F1F">
              <w:rPr>
                <w:rFonts w:ascii="Calibri" w:hAnsi="Calibri" w:cs="Arial"/>
                <w:color w:val="000000"/>
                <w:sz w:val="18"/>
                <w:szCs w:val="18"/>
              </w:rPr>
              <w:t>328,954.50</w:t>
            </w:r>
          </w:p>
        </w:tc>
      </w:tr>
      <w:tr w:rsidR="000A7197" w:rsidTr="006B10BD">
        <w:trPr>
          <w:trHeight w:val="31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0A7197" w:rsidRDefault="000A7197">
            <w:pPr>
              <w:rPr>
                <w:rFonts w:ascii="Calibri" w:hAnsi="Calibri" w:cs="Arial"/>
                <w:b/>
                <w:bCs/>
                <w:color w:val="000000"/>
                <w:sz w:val="18"/>
                <w:szCs w:val="18"/>
              </w:rPr>
            </w:pPr>
            <w:r>
              <w:rPr>
                <w:rFonts w:ascii="Calibri" w:hAnsi="Calibri" w:cs="Arial"/>
                <w:b/>
                <w:bCs/>
                <w:color w:val="000000"/>
                <w:sz w:val="18"/>
                <w:szCs w:val="18"/>
              </w:rPr>
              <w:t>TOTAL FUND</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rPr>
                <w:rFonts w:ascii="Calibri" w:hAnsi="Calibri" w:cs="Arial"/>
                <w:b/>
                <w:bCs/>
                <w:color w:val="000000"/>
                <w:sz w:val="18"/>
                <w:szCs w:val="18"/>
              </w:rPr>
            </w:pPr>
            <w:r>
              <w:rPr>
                <w:rFonts w:ascii="Calibri" w:hAnsi="Calibri" w:cs="Arial"/>
                <w:b/>
                <w:bCs/>
                <w:color w:val="000000"/>
                <w:sz w:val="18"/>
                <w:szCs w:val="18"/>
              </w:rPr>
              <w:t>$109,306,007.57</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rPr>
                <w:rFonts w:ascii="Calibri" w:hAnsi="Calibri" w:cs="Arial"/>
                <w:b/>
                <w:bCs/>
                <w:color w:val="000000"/>
                <w:sz w:val="18"/>
                <w:szCs w:val="18"/>
              </w:rPr>
            </w:pPr>
            <w:r>
              <w:rPr>
                <w:rFonts w:ascii="Calibri" w:hAnsi="Calibri" w:cs="Arial"/>
                <w:b/>
                <w:bCs/>
                <w:color w:val="000000"/>
                <w:sz w:val="18"/>
                <w:szCs w:val="18"/>
              </w:rPr>
              <w:t>$110,000,985.45</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0A7197">
            <w:pPr>
              <w:jc w:val="right"/>
              <w:rPr>
                <w:rFonts w:ascii="Calibri" w:hAnsi="Calibri" w:cs="Arial"/>
                <w:b/>
                <w:bCs/>
                <w:color w:val="000000"/>
                <w:sz w:val="18"/>
                <w:szCs w:val="18"/>
              </w:rPr>
            </w:pPr>
            <w:r>
              <w:rPr>
                <w:rFonts w:ascii="Calibri" w:hAnsi="Calibri" w:cs="Arial"/>
                <w:b/>
                <w:bCs/>
                <w:color w:val="000000"/>
                <w:sz w:val="18"/>
                <w:szCs w:val="18"/>
              </w:rPr>
              <w:t>$114,270,589.21</w:t>
            </w:r>
          </w:p>
        </w:tc>
        <w:tc>
          <w:tcPr>
            <w:tcW w:w="1244" w:type="dxa"/>
            <w:tcBorders>
              <w:top w:val="nil"/>
              <w:left w:val="nil"/>
              <w:bottom w:val="single" w:sz="4" w:space="0" w:color="auto"/>
              <w:right w:val="single" w:sz="4" w:space="0" w:color="auto"/>
            </w:tcBorders>
            <w:shd w:val="clear" w:color="auto" w:fill="auto"/>
            <w:noWrap/>
            <w:vAlign w:val="bottom"/>
            <w:hideMark/>
          </w:tcPr>
          <w:p w:rsidR="000A7197" w:rsidRDefault="000A7197" w:rsidP="00F42933">
            <w:pPr>
              <w:jc w:val="right"/>
              <w:rPr>
                <w:rFonts w:ascii="Calibri" w:hAnsi="Calibri" w:cs="Arial"/>
                <w:b/>
                <w:bCs/>
                <w:color w:val="000000"/>
                <w:sz w:val="18"/>
                <w:szCs w:val="18"/>
              </w:rPr>
            </w:pPr>
            <w:r>
              <w:rPr>
                <w:rFonts w:ascii="Calibri" w:hAnsi="Calibri" w:cs="Arial"/>
                <w:b/>
                <w:bCs/>
                <w:color w:val="000000"/>
                <w:sz w:val="18"/>
                <w:szCs w:val="18"/>
              </w:rPr>
              <w:t>($</w:t>
            </w:r>
            <w:r w:rsidR="00F42933">
              <w:rPr>
                <w:rFonts w:ascii="Calibri" w:hAnsi="Calibri" w:cs="Arial"/>
                <w:b/>
                <w:bCs/>
                <w:color w:val="000000"/>
                <w:sz w:val="18"/>
                <w:szCs w:val="18"/>
              </w:rPr>
              <w:t>378,366</w:t>
            </w:r>
            <w:r>
              <w:rPr>
                <w:rFonts w:ascii="Calibri" w:hAnsi="Calibri" w:cs="Arial"/>
                <w:b/>
                <w:bCs/>
                <w:color w:val="000000"/>
                <w:sz w:val="18"/>
                <w:szCs w:val="18"/>
              </w:rPr>
              <w:t>.00)</w:t>
            </w:r>
          </w:p>
        </w:tc>
        <w:tc>
          <w:tcPr>
            <w:tcW w:w="1452" w:type="dxa"/>
            <w:tcBorders>
              <w:top w:val="nil"/>
              <w:left w:val="nil"/>
              <w:bottom w:val="single" w:sz="4" w:space="0" w:color="auto"/>
              <w:right w:val="single" w:sz="4" w:space="0" w:color="auto"/>
            </w:tcBorders>
            <w:shd w:val="clear" w:color="auto" w:fill="auto"/>
            <w:noWrap/>
            <w:vAlign w:val="bottom"/>
            <w:hideMark/>
          </w:tcPr>
          <w:p w:rsidR="000A7197" w:rsidRDefault="00627F1F">
            <w:pPr>
              <w:jc w:val="right"/>
              <w:rPr>
                <w:rFonts w:ascii="Calibri" w:hAnsi="Calibri" w:cs="Arial"/>
                <w:b/>
                <w:bCs/>
                <w:color w:val="000000"/>
                <w:sz w:val="18"/>
                <w:szCs w:val="18"/>
              </w:rPr>
            </w:pPr>
            <w:r>
              <w:rPr>
                <w:rFonts w:ascii="Calibri" w:hAnsi="Calibri" w:cs="Arial"/>
                <w:b/>
                <w:bCs/>
                <w:color w:val="000000"/>
                <w:sz w:val="18"/>
                <w:szCs w:val="18"/>
              </w:rPr>
              <w:t>$113,892,223.21</w:t>
            </w:r>
          </w:p>
        </w:tc>
      </w:tr>
      <w:tr w:rsidR="000A7197" w:rsidTr="006B10BD">
        <w:trPr>
          <w:trHeight w:val="170"/>
        </w:trPr>
        <w:tc>
          <w:tcPr>
            <w:tcW w:w="4220" w:type="dxa"/>
            <w:tcBorders>
              <w:top w:val="nil"/>
              <w:left w:val="single" w:sz="4" w:space="0" w:color="auto"/>
              <w:bottom w:val="single" w:sz="4" w:space="0" w:color="auto"/>
              <w:right w:val="single" w:sz="4" w:space="0" w:color="auto"/>
            </w:tcBorders>
            <w:shd w:val="clear" w:color="000000" w:fill="404040"/>
            <w:noWrap/>
            <w:vAlign w:val="bottom"/>
            <w:hideMark/>
          </w:tcPr>
          <w:p w:rsidR="000A7197" w:rsidRDefault="000A7197">
            <w:pPr>
              <w:rPr>
                <w:rFonts w:ascii="Calibri" w:hAnsi="Calibri" w:cs="Arial"/>
                <w:b/>
                <w:bCs/>
                <w:color w:val="000000"/>
                <w:sz w:val="18"/>
                <w:szCs w:val="18"/>
              </w:rPr>
            </w:pPr>
            <w:r>
              <w:rPr>
                <w:rFonts w:ascii="Calibri" w:hAnsi="Calibri" w:cs="Arial"/>
                <w:b/>
                <w:bCs/>
                <w:color w:val="000000"/>
                <w:sz w:val="18"/>
                <w:szCs w:val="18"/>
              </w:rPr>
              <w:t> </w:t>
            </w:r>
          </w:p>
        </w:tc>
        <w:tc>
          <w:tcPr>
            <w:tcW w:w="1452" w:type="dxa"/>
            <w:tcBorders>
              <w:top w:val="nil"/>
              <w:left w:val="nil"/>
              <w:bottom w:val="single" w:sz="4" w:space="0" w:color="auto"/>
              <w:right w:val="single" w:sz="4" w:space="0" w:color="auto"/>
            </w:tcBorders>
            <w:shd w:val="clear" w:color="000000" w:fill="404040"/>
            <w:noWrap/>
            <w:vAlign w:val="bottom"/>
            <w:hideMark/>
          </w:tcPr>
          <w:p w:rsidR="000A7197" w:rsidRDefault="000A7197">
            <w:pPr>
              <w:jc w:val="right"/>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000000" w:fill="404040"/>
            <w:noWrap/>
            <w:vAlign w:val="bottom"/>
            <w:hideMark/>
          </w:tcPr>
          <w:p w:rsidR="000A7197" w:rsidRDefault="000A7197">
            <w:pPr>
              <w:jc w:val="right"/>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000000" w:fill="404040"/>
            <w:noWrap/>
            <w:vAlign w:val="bottom"/>
            <w:hideMark/>
          </w:tcPr>
          <w:p w:rsidR="000A7197" w:rsidRDefault="000A7197">
            <w:pPr>
              <w:jc w:val="right"/>
              <w:rPr>
                <w:rFonts w:ascii="Calibri" w:hAnsi="Calibri" w:cs="Arial"/>
                <w:color w:val="000000"/>
                <w:sz w:val="18"/>
                <w:szCs w:val="18"/>
              </w:rPr>
            </w:pPr>
            <w:r>
              <w:rPr>
                <w:rFonts w:ascii="Calibri" w:hAnsi="Calibri" w:cs="Arial"/>
                <w:color w:val="000000"/>
                <w:sz w:val="18"/>
                <w:szCs w:val="18"/>
              </w:rPr>
              <w:t> </w:t>
            </w:r>
          </w:p>
        </w:tc>
        <w:tc>
          <w:tcPr>
            <w:tcW w:w="1244" w:type="dxa"/>
            <w:tcBorders>
              <w:top w:val="nil"/>
              <w:left w:val="nil"/>
              <w:bottom w:val="single" w:sz="4" w:space="0" w:color="auto"/>
              <w:right w:val="single" w:sz="4" w:space="0" w:color="auto"/>
            </w:tcBorders>
            <w:shd w:val="clear" w:color="000000" w:fill="404040"/>
            <w:noWrap/>
            <w:vAlign w:val="bottom"/>
            <w:hideMark/>
          </w:tcPr>
          <w:p w:rsidR="000A7197" w:rsidRDefault="000A7197">
            <w:pPr>
              <w:jc w:val="right"/>
              <w:rPr>
                <w:rFonts w:ascii="Calibri" w:hAnsi="Calibri" w:cs="Arial"/>
                <w:color w:val="000000"/>
                <w:sz w:val="18"/>
                <w:szCs w:val="18"/>
              </w:rPr>
            </w:pPr>
            <w:r>
              <w:rPr>
                <w:rFonts w:ascii="Calibri" w:hAnsi="Calibri" w:cs="Arial"/>
                <w:color w:val="000000"/>
                <w:sz w:val="18"/>
                <w:szCs w:val="18"/>
              </w:rPr>
              <w:t> </w:t>
            </w:r>
          </w:p>
        </w:tc>
        <w:tc>
          <w:tcPr>
            <w:tcW w:w="1452" w:type="dxa"/>
            <w:tcBorders>
              <w:top w:val="nil"/>
              <w:left w:val="nil"/>
              <w:bottom w:val="single" w:sz="4" w:space="0" w:color="auto"/>
              <w:right w:val="single" w:sz="4" w:space="0" w:color="auto"/>
            </w:tcBorders>
            <w:shd w:val="clear" w:color="000000" w:fill="404040"/>
            <w:noWrap/>
            <w:vAlign w:val="bottom"/>
            <w:hideMark/>
          </w:tcPr>
          <w:p w:rsidR="000A7197" w:rsidRDefault="000A7197">
            <w:pPr>
              <w:jc w:val="right"/>
              <w:rPr>
                <w:rFonts w:ascii="Calibri" w:hAnsi="Calibri" w:cs="Arial"/>
                <w:color w:val="000000"/>
                <w:sz w:val="18"/>
                <w:szCs w:val="18"/>
              </w:rPr>
            </w:pPr>
            <w:r>
              <w:rPr>
                <w:rFonts w:ascii="Calibri" w:hAnsi="Calibri" w:cs="Arial"/>
                <w:color w:val="000000"/>
                <w:sz w:val="18"/>
                <w:szCs w:val="18"/>
              </w:rPr>
              <w:t> </w:t>
            </w:r>
          </w:p>
        </w:tc>
      </w:tr>
    </w:tbl>
    <w:p w:rsidR="000A7197" w:rsidRDefault="000A7197" w:rsidP="00C64DCE">
      <w:pPr>
        <w:rPr>
          <w:b/>
          <w:caps/>
          <w:color w:val="FFFFFF"/>
          <w:sz w:val="22"/>
          <w:szCs w:val="28"/>
        </w:rPr>
      </w:pPr>
    </w:p>
    <w:p w:rsidR="000A7197" w:rsidRDefault="000A7197" w:rsidP="00C64DCE">
      <w:pPr>
        <w:rPr>
          <w:b/>
          <w:caps/>
          <w:color w:val="FFFFFF"/>
          <w:sz w:val="22"/>
          <w:szCs w:val="28"/>
        </w:rPr>
      </w:pPr>
    </w:p>
    <w:p w:rsidR="000A7197" w:rsidRDefault="000A7197" w:rsidP="00C64DCE">
      <w:pPr>
        <w:rPr>
          <w:b/>
          <w:caps/>
          <w:color w:val="FFFFFF"/>
          <w:sz w:val="22"/>
          <w:szCs w:val="28"/>
        </w:rPr>
      </w:pPr>
    </w:p>
    <w:p w:rsidR="00601E08" w:rsidRDefault="00601E08" w:rsidP="00C64DCE">
      <w:pPr>
        <w:rPr>
          <w:b/>
          <w:caps/>
          <w:color w:val="FFFFFF"/>
          <w:sz w:val="22"/>
          <w:szCs w:val="28"/>
        </w:rPr>
      </w:pPr>
    </w:p>
    <w:p w:rsidR="00601E08" w:rsidRDefault="00601E08" w:rsidP="00C64DCE">
      <w:pPr>
        <w:rPr>
          <w:b/>
          <w:caps/>
          <w:color w:val="FFFFFF"/>
          <w:sz w:val="22"/>
          <w:szCs w:val="28"/>
        </w:rPr>
      </w:pPr>
    </w:p>
    <w:p w:rsidR="000A7197" w:rsidRDefault="000A7197" w:rsidP="00C64DCE">
      <w:pPr>
        <w:rPr>
          <w:b/>
          <w:caps/>
          <w:color w:val="FFFFFF"/>
          <w:sz w:val="22"/>
          <w:szCs w:val="28"/>
        </w:rPr>
      </w:pPr>
    </w:p>
    <w:p w:rsidR="0079751C" w:rsidRDefault="0079751C" w:rsidP="00C64DCE">
      <w:pPr>
        <w:rPr>
          <w:b/>
          <w:caps/>
          <w:color w:val="FFFFFF"/>
          <w:sz w:val="22"/>
          <w:szCs w:val="28"/>
        </w:rPr>
      </w:pPr>
    </w:p>
    <w:tbl>
      <w:tblPr>
        <w:tblW w:w="11041" w:type="dxa"/>
        <w:tblInd w:w="-185" w:type="dxa"/>
        <w:tblLook w:val="04A0" w:firstRow="1" w:lastRow="0" w:firstColumn="1" w:lastColumn="0" w:noHBand="0" w:noVBand="1"/>
      </w:tblPr>
      <w:tblGrid>
        <w:gridCol w:w="4220"/>
        <w:gridCol w:w="1420"/>
        <w:gridCol w:w="1420"/>
        <w:gridCol w:w="1361"/>
        <w:gridCol w:w="1180"/>
        <w:gridCol w:w="1440"/>
      </w:tblGrid>
      <w:tr w:rsidR="006B10BD" w:rsidTr="006B10BD">
        <w:trPr>
          <w:trHeight w:val="33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0BD" w:rsidRDefault="006B10BD" w:rsidP="006B10BD">
            <w:pPr>
              <w:rPr>
                <w:rFonts w:ascii="Calibri" w:hAnsi="Calibri" w:cs="Arial"/>
                <w:b/>
                <w:bCs/>
                <w:color w:val="000000"/>
                <w:sz w:val="18"/>
                <w:szCs w:val="18"/>
              </w:rPr>
            </w:pPr>
            <w:r>
              <w:rPr>
                <w:rFonts w:ascii="Calibri" w:hAnsi="Calibri" w:cs="Arial"/>
                <w:b/>
                <w:bCs/>
                <w:color w:val="000000"/>
                <w:sz w:val="18"/>
                <w:szCs w:val="18"/>
              </w:rPr>
              <w:t>OFFICE OF THE INSPECTOR GENERAL</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361" w:type="dxa"/>
            <w:tcBorders>
              <w:top w:val="single" w:sz="4" w:space="0" w:color="auto"/>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1000-AGENCY MANAGEMENT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$2,437,124.87</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$3,371,591.22</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$3,439,353.70</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$3,439,353.70</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2000-OPERATIONS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$6,310,627.79</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$6,455,572.48</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$5,893,711.93</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$5,893,711.93</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3000-EXECUTIVE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$5,934,795.14</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$7,434,775.94</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$7,455,364.05</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$7,455,364.05</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4000-RISK ASSESSMENT AND FUTURE PLANNING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$1,024,231.85</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$983,192.36</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$983,192.36</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5000-QUALITY MANAGEMENT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$0.00</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$436,285.25</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$596,441.69</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$596,441.69</w:t>
            </w:r>
          </w:p>
        </w:tc>
      </w:tr>
      <w:tr w:rsidR="006B10BD" w:rsidTr="006B10BD">
        <w:trPr>
          <w:trHeight w:val="31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rPr>
                <w:rFonts w:ascii="Calibri" w:hAnsi="Calibri" w:cs="Arial"/>
                <w:b/>
                <w:bCs/>
                <w:color w:val="000000"/>
                <w:sz w:val="18"/>
                <w:szCs w:val="18"/>
              </w:rPr>
            </w:pPr>
            <w:r>
              <w:rPr>
                <w:rFonts w:ascii="Calibri" w:hAnsi="Calibri" w:cs="Arial"/>
                <w:b/>
                <w:bCs/>
                <w:color w:val="000000"/>
                <w:sz w:val="18"/>
                <w:szCs w:val="18"/>
              </w:rPr>
              <w:t>TOTAL FUND</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rPr>
                <w:rFonts w:ascii="Calibri" w:hAnsi="Calibri" w:cs="Arial"/>
                <w:b/>
                <w:bCs/>
                <w:color w:val="000000"/>
                <w:sz w:val="18"/>
                <w:szCs w:val="18"/>
              </w:rPr>
            </w:pPr>
            <w:r>
              <w:rPr>
                <w:rFonts w:ascii="Calibri" w:hAnsi="Calibri" w:cs="Arial"/>
                <w:b/>
                <w:bCs/>
                <w:color w:val="000000"/>
                <w:sz w:val="18"/>
                <w:szCs w:val="18"/>
              </w:rPr>
              <w:t>$14,682,547.80</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rPr>
                <w:rFonts w:ascii="Calibri" w:hAnsi="Calibri" w:cs="Arial"/>
                <w:b/>
                <w:bCs/>
                <w:color w:val="000000"/>
                <w:sz w:val="18"/>
                <w:szCs w:val="18"/>
              </w:rPr>
            </w:pPr>
            <w:r>
              <w:rPr>
                <w:rFonts w:ascii="Calibri" w:hAnsi="Calibri" w:cs="Arial"/>
                <w:b/>
                <w:bCs/>
                <w:color w:val="000000"/>
                <w:sz w:val="18"/>
                <w:szCs w:val="18"/>
              </w:rPr>
              <w:t>$18,722,456.74</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rPr>
                <w:rFonts w:ascii="Calibri" w:hAnsi="Calibri" w:cs="Arial"/>
                <w:b/>
                <w:bCs/>
                <w:color w:val="000000"/>
                <w:sz w:val="18"/>
                <w:szCs w:val="18"/>
              </w:rPr>
            </w:pPr>
            <w:r>
              <w:rPr>
                <w:rFonts w:ascii="Calibri" w:hAnsi="Calibri" w:cs="Arial"/>
                <w:b/>
                <w:bCs/>
                <w:color w:val="000000"/>
                <w:sz w:val="18"/>
                <w:szCs w:val="18"/>
              </w:rPr>
              <w:t>$18,368,063.73</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b/>
                <w:bCs/>
                <w:color w:val="000000"/>
                <w:sz w:val="18"/>
                <w:szCs w:val="18"/>
              </w:rPr>
            </w:pPr>
            <w:r>
              <w:rPr>
                <w:rFonts w:ascii="Arial" w:hAnsi="Arial" w:cs="Arial"/>
                <w:b/>
                <w:bCs/>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rPr>
                <w:rFonts w:ascii="Calibri" w:hAnsi="Calibri" w:cs="Arial"/>
                <w:b/>
                <w:bCs/>
                <w:color w:val="000000"/>
                <w:sz w:val="18"/>
                <w:szCs w:val="18"/>
              </w:rPr>
            </w:pPr>
            <w:r>
              <w:rPr>
                <w:rFonts w:ascii="Calibri" w:hAnsi="Calibri" w:cs="Arial"/>
                <w:b/>
                <w:bCs/>
                <w:color w:val="000000"/>
                <w:sz w:val="18"/>
                <w:szCs w:val="18"/>
              </w:rPr>
              <w:t>$18,368,063.73</w:t>
            </w:r>
          </w:p>
        </w:tc>
      </w:tr>
      <w:tr w:rsidR="006B10BD" w:rsidTr="006B10BD">
        <w:trPr>
          <w:trHeight w:val="160"/>
        </w:trPr>
        <w:tc>
          <w:tcPr>
            <w:tcW w:w="4220" w:type="dxa"/>
            <w:tcBorders>
              <w:top w:val="nil"/>
              <w:left w:val="single" w:sz="4" w:space="0" w:color="auto"/>
              <w:bottom w:val="single" w:sz="4" w:space="0" w:color="auto"/>
              <w:right w:val="single" w:sz="4" w:space="0" w:color="auto"/>
            </w:tcBorders>
            <w:shd w:val="clear" w:color="000000" w:fill="404040"/>
            <w:noWrap/>
            <w:vAlign w:val="bottom"/>
            <w:hideMark/>
          </w:tcPr>
          <w:p w:rsidR="006B10BD" w:rsidRDefault="006B10BD" w:rsidP="006B10BD">
            <w:pPr>
              <w:rPr>
                <w:rFonts w:ascii="Calibri" w:hAnsi="Calibri" w:cs="Arial"/>
                <w:b/>
                <w:bCs/>
                <w:color w:val="000000"/>
                <w:sz w:val="18"/>
                <w:szCs w:val="18"/>
              </w:rPr>
            </w:pPr>
            <w:r>
              <w:rPr>
                <w:rFonts w:ascii="Calibri" w:hAnsi="Calibri" w:cs="Arial"/>
                <w:b/>
                <w:bCs/>
                <w:color w:val="000000"/>
                <w:sz w:val="18"/>
                <w:szCs w:val="18"/>
              </w:rPr>
              <w:t> </w:t>
            </w:r>
          </w:p>
        </w:tc>
        <w:tc>
          <w:tcPr>
            <w:tcW w:w="1420"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c>
          <w:tcPr>
            <w:tcW w:w="1420"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c>
          <w:tcPr>
            <w:tcW w:w="1361"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c>
          <w:tcPr>
            <w:tcW w:w="1180"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rPr>
                <w:rFonts w:ascii="Calibri" w:hAnsi="Calibri" w:cs="Arial"/>
                <w:b/>
                <w:bCs/>
                <w:color w:val="000000"/>
                <w:sz w:val="18"/>
                <w:szCs w:val="18"/>
              </w:rPr>
            </w:pPr>
            <w:r>
              <w:rPr>
                <w:rFonts w:ascii="Calibri" w:hAnsi="Calibri" w:cs="Arial"/>
                <w:b/>
                <w:bCs/>
                <w:color w:val="000000"/>
                <w:sz w:val="18"/>
                <w:szCs w:val="18"/>
              </w:rPr>
              <w:t xml:space="preserve">OFFICE OF THE MAYOR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1000-AGENCY MANAGEMENT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$102,134.12</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$100,979.96</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$115,406.11</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$115,406.11</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2000-OFFICE OF THE MAYOR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$4,014,175.61</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$4,270,985.01</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$4,451,895.25</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$4,451,895.25</w:t>
            </w:r>
          </w:p>
        </w:tc>
      </w:tr>
      <w:tr w:rsidR="006B10BD" w:rsidTr="006B10BD">
        <w:trPr>
          <w:trHeight w:val="31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3000-OFFICE OF POLICY AND LEGISLATIVE AFFAIRS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$7,198.81</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$0.00</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$0.00</w:t>
            </w:r>
          </w:p>
        </w:tc>
      </w:tr>
      <w:tr w:rsidR="006B10BD" w:rsidTr="006B10BD">
        <w:trPr>
          <w:trHeight w:val="31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4100-MAYOR'S OFFICE OF TALENT AND APPOINTMENT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$561,595.39</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$554,469.36</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$539,012.88</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$539,012.88</w:t>
            </w:r>
          </w:p>
        </w:tc>
      </w:tr>
      <w:tr w:rsidR="006B10BD" w:rsidTr="006B10BD">
        <w:trPr>
          <w:trHeight w:val="34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5000-OFFICE OF COMMUNITY AFFAIRS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$2,998,746.42</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$3,452,163.37</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$4,229,764.47</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9A4E15">
            <w:pPr>
              <w:jc w:val="right"/>
              <w:outlineLvl w:val="0"/>
              <w:rPr>
                <w:rFonts w:ascii="Calibri" w:hAnsi="Calibri" w:cs="Arial"/>
                <w:color w:val="000000"/>
                <w:sz w:val="18"/>
                <w:szCs w:val="18"/>
              </w:rPr>
            </w:pPr>
            <w:r>
              <w:rPr>
                <w:rFonts w:ascii="Calibri" w:hAnsi="Calibri" w:cs="Arial"/>
                <w:color w:val="000000"/>
                <w:sz w:val="18"/>
                <w:szCs w:val="18"/>
              </w:rPr>
              <w:t>$</w:t>
            </w:r>
            <w:r w:rsidR="009A4E15">
              <w:rPr>
                <w:rFonts w:ascii="Calibri" w:hAnsi="Calibri" w:cs="Arial"/>
                <w:color w:val="000000"/>
                <w:sz w:val="18"/>
                <w:szCs w:val="18"/>
              </w:rPr>
              <w:t>100,000.00</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627F1F">
            <w:pPr>
              <w:jc w:val="right"/>
              <w:outlineLvl w:val="0"/>
              <w:rPr>
                <w:rFonts w:ascii="Calibri" w:hAnsi="Calibri" w:cs="Arial"/>
                <w:color w:val="000000"/>
                <w:sz w:val="18"/>
                <w:szCs w:val="18"/>
              </w:rPr>
            </w:pPr>
            <w:r>
              <w:rPr>
                <w:rFonts w:ascii="Calibri" w:hAnsi="Calibri" w:cs="Arial"/>
                <w:color w:val="000000"/>
                <w:sz w:val="18"/>
                <w:szCs w:val="18"/>
              </w:rPr>
              <w:t>$</w:t>
            </w:r>
            <w:r w:rsidR="00627F1F">
              <w:rPr>
                <w:rFonts w:ascii="Calibri" w:hAnsi="Calibri" w:cs="Arial"/>
                <w:color w:val="000000"/>
                <w:sz w:val="18"/>
                <w:szCs w:val="18"/>
              </w:rPr>
              <w:t>4,329,764.47</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7000-SERVE DC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$4,076,131.90</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$4,492,807.99</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$4,279,680.11</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$4,279,680.11</w:t>
            </w:r>
          </w:p>
        </w:tc>
      </w:tr>
      <w:tr w:rsidR="006B10BD" w:rsidTr="006B10BD">
        <w:trPr>
          <w:trHeight w:val="31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rPr>
                <w:rFonts w:ascii="Calibri" w:hAnsi="Calibri" w:cs="Arial"/>
                <w:b/>
                <w:bCs/>
                <w:color w:val="000000"/>
                <w:sz w:val="18"/>
                <w:szCs w:val="18"/>
              </w:rPr>
            </w:pPr>
            <w:r>
              <w:rPr>
                <w:rFonts w:ascii="Calibri" w:hAnsi="Calibri" w:cs="Arial"/>
                <w:b/>
                <w:bCs/>
                <w:color w:val="000000"/>
                <w:sz w:val="18"/>
                <w:szCs w:val="18"/>
              </w:rPr>
              <w:t>TOTAL FUND</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rPr>
                <w:rFonts w:ascii="Calibri" w:hAnsi="Calibri" w:cs="Arial"/>
                <w:b/>
                <w:bCs/>
                <w:color w:val="000000"/>
                <w:sz w:val="18"/>
                <w:szCs w:val="18"/>
              </w:rPr>
            </w:pPr>
            <w:r>
              <w:rPr>
                <w:rFonts w:ascii="Calibri" w:hAnsi="Calibri" w:cs="Arial"/>
                <w:b/>
                <w:bCs/>
                <w:color w:val="000000"/>
                <w:sz w:val="18"/>
                <w:szCs w:val="18"/>
              </w:rPr>
              <w:t>$11,759,982.25</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rPr>
                <w:rFonts w:ascii="Calibri" w:hAnsi="Calibri" w:cs="Arial"/>
                <w:b/>
                <w:bCs/>
                <w:color w:val="000000"/>
                <w:sz w:val="18"/>
                <w:szCs w:val="18"/>
              </w:rPr>
            </w:pPr>
            <w:r>
              <w:rPr>
                <w:rFonts w:ascii="Calibri" w:hAnsi="Calibri" w:cs="Arial"/>
                <w:b/>
                <w:bCs/>
                <w:color w:val="000000"/>
                <w:sz w:val="18"/>
                <w:szCs w:val="18"/>
              </w:rPr>
              <w:t>$12,871,405.69</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rPr>
                <w:rFonts w:ascii="Calibri" w:hAnsi="Calibri" w:cs="Arial"/>
                <w:b/>
                <w:bCs/>
                <w:color w:val="000000"/>
                <w:sz w:val="18"/>
                <w:szCs w:val="18"/>
              </w:rPr>
            </w:pPr>
            <w:r>
              <w:rPr>
                <w:rFonts w:ascii="Calibri" w:hAnsi="Calibri" w:cs="Arial"/>
                <w:b/>
                <w:bCs/>
                <w:color w:val="000000"/>
                <w:sz w:val="18"/>
                <w:szCs w:val="18"/>
              </w:rPr>
              <w:t>$13,615,758.82</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9A4E15">
            <w:pPr>
              <w:jc w:val="right"/>
              <w:rPr>
                <w:rFonts w:ascii="Calibri" w:hAnsi="Calibri" w:cs="Arial"/>
                <w:b/>
                <w:bCs/>
                <w:color w:val="000000"/>
                <w:sz w:val="18"/>
                <w:szCs w:val="18"/>
              </w:rPr>
            </w:pPr>
            <w:r>
              <w:rPr>
                <w:rFonts w:ascii="Calibri" w:hAnsi="Calibri" w:cs="Arial"/>
                <w:b/>
                <w:bCs/>
                <w:color w:val="000000"/>
                <w:sz w:val="18"/>
                <w:szCs w:val="18"/>
              </w:rPr>
              <w:t>$</w:t>
            </w:r>
            <w:r w:rsidR="009A4E15">
              <w:rPr>
                <w:rFonts w:ascii="Calibri" w:hAnsi="Calibri" w:cs="Arial"/>
                <w:b/>
                <w:bCs/>
                <w:color w:val="000000"/>
                <w:sz w:val="18"/>
                <w:szCs w:val="18"/>
              </w:rPr>
              <w:t>100,000.00</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627F1F">
            <w:pPr>
              <w:jc w:val="right"/>
              <w:rPr>
                <w:rFonts w:ascii="Calibri" w:hAnsi="Calibri" w:cs="Arial"/>
                <w:b/>
                <w:bCs/>
                <w:color w:val="000000"/>
                <w:sz w:val="18"/>
                <w:szCs w:val="18"/>
              </w:rPr>
            </w:pPr>
            <w:r>
              <w:rPr>
                <w:rFonts w:ascii="Calibri" w:hAnsi="Calibri" w:cs="Arial"/>
                <w:b/>
                <w:bCs/>
                <w:color w:val="000000"/>
                <w:sz w:val="18"/>
                <w:szCs w:val="18"/>
              </w:rPr>
              <w:t>$</w:t>
            </w:r>
            <w:r w:rsidR="00627F1F">
              <w:rPr>
                <w:rFonts w:ascii="Calibri" w:hAnsi="Calibri" w:cs="Arial"/>
                <w:b/>
                <w:bCs/>
                <w:color w:val="000000"/>
                <w:sz w:val="18"/>
                <w:szCs w:val="18"/>
              </w:rPr>
              <w:t>13,715,758.82</w:t>
            </w:r>
          </w:p>
        </w:tc>
      </w:tr>
      <w:tr w:rsidR="006B10BD" w:rsidTr="006B10BD">
        <w:trPr>
          <w:trHeight w:val="150"/>
        </w:trPr>
        <w:tc>
          <w:tcPr>
            <w:tcW w:w="4220" w:type="dxa"/>
            <w:tcBorders>
              <w:top w:val="nil"/>
              <w:left w:val="single" w:sz="4" w:space="0" w:color="auto"/>
              <w:bottom w:val="single" w:sz="4" w:space="0" w:color="auto"/>
              <w:right w:val="single" w:sz="4" w:space="0" w:color="auto"/>
            </w:tcBorders>
            <w:shd w:val="clear" w:color="000000" w:fill="404040"/>
            <w:noWrap/>
            <w:vAlign w:val="bottom"/>
            <w:hideMark/>
          </w:tcPr>
          <w:p w:rsidR="006B10BD" w:rsidRDefault="006B10BD" w:rsidP="006B10BD">
            <w:pPr>
              <w:rPr>
                <w:rFonts w:ascii="Calibri" w:hAnsi="Calibri" w:cs="Arial"/>
                <w:b/>
                <w:bCs/>
                <w:color w:val="000000"/>
                <w:sz w:val="18"/>
                <w:szCs w:val="18"/>
              </w:rPr>
            </w:pPr>
            <w:r>
              <w:rPr>
                <w:rFonts w:ascii="Calibri" w:hAnsi="Calibri" w:cs="Arial"/>
                <w:b/>
                <w:bCs/>
                <w:color w:val="000000"/>
                <w:sz w:val="18"/>
                <w:szCs w:val="18"/>
              </w:rPr>
              <w:t> </w:t>
            </w:r>
          </w:p>
        </w:tc>
        <w:tc>
          <w:tcPr>
            <w:tcW w:w="1420"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c>
          <w:tcPr>
            <w:tcW w:w="1420"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c>
          <w:tcPr>
            <w:tcW w:w="1361"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c>
          <w:tcPr>
            <w:tcW w:w="1180"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c>
          <w:tcPr>
            <w:tcW w:w="1440"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rPr>
                <w:rFonts w:ascii="Calibri" w:hAnsi="Calibri" w:cs="Arial"/>
                <w:b/>
                <w:bCs/>
                <w:color w:val="000000"/>
                <w:sz w:val="18"/>
                <w:szCs w:val="18"/>
              </w:rPr>
            </w:pPr>
            <w:r>
              <w:rPr>
                <w:rFonts w:ascii="Calibri" w:hAnsi="Calibri" w:cs="Arial"/>
                <w:b/>
                <w:bCs/>
                <w:color w:val="000000"/>
                <w:sz w:val="18"/>
                <w:szCs w:val="18"/>
              </w:rPr>
              <w:t>OFFICE OF THE SECRETARY</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1000-AGENCY MANAGEMENT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$1,254,555.76</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$859,615.58</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$986,455.14</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$986,455.14</w:t>
            </w:r>
          </w:p>
        </w:tc>
      </w:tr>
      <w:tr w:rsidR="006B10BD" w:rsidTr="006B10BD">
        <w:trPr>
          <w:trHeight w:val="34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1002-INTERNATIONAL RELATIONS AND PROTOCOL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$124,778.46</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$131,094.56</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$134,686.70</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$134,686.70</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1003-CEREMONIAL SERVICES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$144,260.59</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$148,016.24</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$117,685.59</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$117,685.59</w:t>
            </w:r>
          </w:p>
        </w:tc>
      </w:tr>
      <w:tr w:rsidR="006B10BD" w:rsidTr="006B10BD">
        <w:trPr>
          <w:trHeight w:val="31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1004-OFFICE OF DOCUMENTS AND ADMIN. ISSUANCE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$687,371.39</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$611,721.69</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$650,013.46</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$650,013.46</w:t>
            </w:r>
          </w:p>
        </w:tc>
      </w:tr>
      <w:tr w:rsidR="006B10BD" w:rsidTr="006B10BD">
        <w:trPr>
          <w:trHeight w:val="31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1005-NOTARY COMMISSION AND AUTHENTICATIONS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$454,291.04</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$549,411.13</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$508,275.96</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$508,275.96</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1006-OFFICE OF PUBLIC RECORDS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$525,789.72</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$1,249,567.15</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$1,461,069.15</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$1,461,069.15</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1007-EXECUTIVE MGMT.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$276,564.31</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$200,000.00</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$200,000.00</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$200,000.00</w:t>
            </w:r>
          </w:p>
        </w:tc>
      </w:tr>
      <w:tr w:rsidR="006B10BD" w:rsidTr="006B10BD">
        <w:trPr>
          <w:trHeight w:val="31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rPr>
                <w:rFonts w:ascii="Calibri" w:hAnsi="Calibri" w:cs="Arial"/>
                <w:b/>
                <w:bCs/>
                <w:color w:val="000000"/>
                <w:sz w:val="18"/>
                <w:szCs w:val="18"/>
              </w:rPr>
            </w:pPr>
            <w:r>
              <w:rPr>
                <w:rFonts w:ascii="Calibri" w:hAnsi="Calibri" w:cs="Arial"/>
                <w:b/>
                <w:bCs/>
                <w:color w:val="000000"/>
                <w:sz w:val="18"/>
                <w:szCs w:val="18"/>
              </w:rPr>
              <w:t>TOTAL FUND</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rPr>
                <w:rFonts w:ascii="Calibri" w:hAnsi="Calibri" w:cs="Arial"/>
                <w:b/>
                <w:bCs/>
                <w:color w:val="000000"/>
                <w:sz w:val="18"/>
                <w:szCs w:val="18"/>
              </w:rPr>
            </w:pPr>
            <w:r>
              <w:rPr>
                <w:rFonts w:ascii="Calibri" w:hAnsi="Calibri" w:cs="Arial"/>
                <w:b/>
                <w:bCs/>
                <w:color w:val="000000"/>
                <w:sz w:val="18"/>
                <w:szCs w:val="18"/>
              </w:rPr>
              <w:t>$3,467,611.27</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rPr>
                <w:rFonts w:ascii="Calibri" w:hAnsi="Calibri" w:cs="Arial"/>
                <w:b/>
                <w:bCs/>
                <w:color w:val="000000"/>
                <w:sz w:val="18"/>
                <w:szCs w:val="18"/>
              </w:rPr>
            </w:pPr>
            <w:r>
              <w:rPr>
                <w:rFonts w:ascii="Calibri" w:hAnsi="Calibri" w:cs="Arial"/>
                <w:b/>
                <w:bCs/>
                <w:color w:val="000000"/>
                <w:sz w:val="18"/>
                <w:szCs w:val="18"/>
              </w:rPr>
              <w:t>$3,749,426.35</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rPr>
                <w:rFonts w:ascii="Calibri" w:hAnsi="Calibri" w:cs="Arial"/>
                <w:b/>
                <w:bCs/>
                <w:color w:val="000000"/>
                <w:sz w:val="18"/>
                <w:szCs w:val="18"/>
              </w:rPr>
            </w:pPr>
            <w:r>
              <w:rPr>
                <w:rFonts w:ascii="Calibri" w:hAnsi="Calibri" w:cs="Arial"/>
                <w:b/>
                <w:bCs/>
                <w:color w:val="000000"/>
                <w:sz w:val="18"/>
                <w:szCs w:val="18"/>
              </w:rPr>
              <w:t>$4,058,186.00</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b/>
                <w:bCs/>
                <w:color w:val="000000"/>
                <w:sz w:val="18"/>
                <w:szCs w:val="18"/>
              </w:rPr>
            </w:pPr>
            <w:r>
              <w:rPr>
                <w:rFonts w:ascii="Arial" w:hAnsi="Arial" w:cs="Arial"/>
                <w:b/>
                <w:bCs/>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rPr>
                <w:rFonts w:ascii="Calibri" w:hAnsi="Calibri" w:cs="Arial"/>
                <w:b/>
                <w:bCs/>
                <w:color w:val="000000"/>
                <w:sz w:val="18"/>
                <w:szCs w:val="18"/>
              </w:rPr>
            </w:pPr>
            <w:r>
              <w:rPr>
                <w:rFonts w:ascii="Calibri" w:hAnsi="Calibri" w:cs="Arial"/>
                <w:b/>
                <w:bCs/>
                <w:color w:val="000000"/>
                <w:sz w:val="18"/>
                <w:szCs w:val="18"/>
              </w:rPr>
              <w:t>$4,058,186.00</w:t>
            </w:r>
          </w:p>
        </w:tc>
      </w:tr>
      <w:tr w:rsidR="006B10BD" w:rsidTr="006B10BD">
        <w:trPr>
          <w:trHeight w:val="170"/>
        </w:trPr>
        <w:tc>
          <w:tcPr>
            <w:tcW w:w="4220" w:type="dxa"/>
            <w:tcBorders>
              <w:top w:val="nil"/>
              <w:left w:val="single" w:sz="4" w:space="0" w:color="auto"/>
              <w:bottom w:val="single" w:sz="4" w:space="0" w:color="auto"/>
              <w:right w:val="single" w:sz="4" w:space="0" w:color="auto"/>
            </w:tcBorders>
            <w:shd w:val="clear" w:color="000000" w:fill="404040"/>
            <w:noWrap/>
            <w:vAlign w:val="bottom"/>
            <w:hideMark/>
          </w:tcPr>
          <w:p w:rsidR="006B10BD" w:rsidRDefault="006B10BD" w:rsidP="006B10BD">
            <w:pPr>
              <w:rPr>
                <w:rFonts w:ascii="Calibri" w:hAnsi="Calibri" w:cs="Arial"/>
                <w:b/>
                <w:bCs/>
                <w:color w:val="000000"/>
                <w:sz w:val="18"/>
                <w:szCs w:val="18"/>
              </w:rPr>
            </w:pPr>
            <w:r>
              <w:rPr>
                <w:rFonts w:ascii="Calibri" w:hAnsi="Calibri" w:cs="Arial"/>
                <w:b/>
                <w:bCs/>
                <w:color w:val="000000"/>
                <w:sz w:val="18"/>
                <w:szCs w:val="18"/>
              </w:rPr>
              <w:t> </w:t>
            </w:r>
          </w:p>
        </w:tc>
        <w:tc>
          <w:tcPr>
            <w:tcW w:w="1420"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c>
          <w:tcPr>
            <w:tcW w:w="1420"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c>
          <w:tcPr>
            <w:tcW w:w="1361"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c>
          <w:tcPr>
            <w:tcW w:w="1180"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rPr>
                <w:rFonts w:ascii="Calibri" w:hAnsi="Calibri" w:cs="Arial"/>
                <w:b/>
                <w:bCs/>
                <w:color w:val="000000"/>
                <w:sz w:val="18"/>
                <w:szCs w:val="18"/>
              </w:rPr>
            </w:pPr>
            <w:r>
              <w:rPr>
                <w:rFonts w:ascii="Calibri" w:hAnsi="Calibri" w:cs="Arial"/>
                <w:b/>
                <w:bCs/>
                <w:color w:val="000000"/>
                <w:sz w:val="18"/>
                <w:szCs w:val="18"/>
              </w:rPr>
              <w:t>OFFICE OF THE SENIOR ADVISOR</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1000-AGENCY MANAGEMENT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$1,002,308.30</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$456,595.39</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$1,410,472.84</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$1,410,472.84</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2000-OFFICE OF POLICY AND LEGISLATIVE AFFAIRS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$790,143.99</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$1,015,273.71</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$971,582.33</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$971,582.33</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3000-OFFICE OF FEDERAL AND REGIONAL AFFAIRS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$84,077.18</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$728,038.90</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$766,947.83</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$766,947.83</w:t>
            </w:r>
          </w:p>
        </w:tc>
      </w:tr>
      <w:tr w:rsidR="006B10BD" w:rsidTr="006B10BD">
        <w:trPr>
          <w:trHeight w:val="31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rPr>
                <w:rFonts w:ascii="Calibri" w:hAnsi="Calibri" w:cs="Arial"/>
                <w:b/>
                <w:bCs/>
                <w:color w:val="000000"/>
                <w:sz w:val="18"/>
                <w:szCs w:val="18"/>
              </w:rPr>
            </w:pPr>
            <w:r>
              <w:rPr>
                <w:rFonts w:ascii="Calibri" w:hAnsi="Calibri" w:cs="Arial"/>
                <w:b/>
                <w:bCs/>
                <w:color w:val="000000"/>
                <w:sz w:val="18"/>
                <w:szCs w:val="18"/>
              </w:rPr>
              <w:t>TOTAL FUND</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rPr>
                <w:rFonts w:ascii="Calibri" w:hAnsi="Calibri" w:cs="Arial"/>
                <w:b/>
                <w:bCs/>
                <w:color w:val="000000"/>
                <w:sz w:val="18"/>
                <w:szCs w:val="18"/>
              </w:rPr>
            </w:pPr>
            <w:r>
              <w:rPr>
                <w:rFonts w:ascii="Calibri" w:hAnsi="Calibri" w:cs="Arial"/>
                <w:b/>
                <w:bCs/>
                <w:color w:val="000000"/>
                <w:sz w:val="18"/>
                <w:szCs w:val="18"/>
              </w:rPr>
              <w:t>$1,876,529.47</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rPr>
                <w:rFonts w:ascii="Calibri" w:hAnsi="Calibri" w:cs="Arial"/>
                <w:b/>
                <w:bCs/>
                <w:color w:val="000000"/>
                <w:sz w:val="18"/>
                <w:szCs w:val="18"/>
              </w:rPr>
            </w:pPr>
            <w:r>
              <w:rPr>
                <w:rFonts w:ascii="Calibri" w:hAnsi="Calibri" w:cs="Arial"/>
                <w:b/>
                <w:bCs/>
                <w:color w:val="000000"/>
                <w:sz w:val="18"/>
                <w:szCs w:val="18"/>
              </w:rPr>
              <w:t>$2,199,908.00</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rPr>
                <w:rFonts w:ascii="Calibri" w:hAnsi="Calibri" w:cs="Arial"/>
                <w:b/>
                <w:bCs/>
                <w:color w:val="000000"/>
                <w:sz w:val="18"/>
                <w:szCs w:val="18"/>
              </w:rPr>
            </w:pPr>
            <w:r>
              <w:rPr>
                <w:rFonts w:ascii="Calibri" w:hAnsi="Calibri" w:cs="Arial"/>
                <w:b/>
                <w:bCs/>
                <w:color w:val="000000"/>
                <w:sz w:val="18"/>
                <w:szCs w:val="18"/>
              </w:rPr>
              <w:t>$3,149,003.00</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b/>
                <w:bCs/>
                <w:color w:val="000000"/>
                <w:sz w:val="18"/>
                <w:szCs w:val="18"/>
              </w:rPr>
            </w:pPr>
            <w:r>
              <w:rPr>
                <w:rFonts w:ascii="Arial" w:hAnsi="Arial" w:cs="Arial"/>
                <w:b/>
                <w:bCs/>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rPr>
                <w:rFonts w:ascii="Calibri" w:hAnsi="Calibri" w:cs="Arial"/>
                <w:b/>
                <w:bCs/>
                <w:color w:val="000000"/>
                <w:sz w:val="18"/>
                <w:szCs w:val="18"/>
              </w:rPr>
            </w:pPr>
            <w:r>
              <w:rPr>
                <w:rFonts w:ascii="Calibri" w:hAnsi="Calibri" w:cs="Arial"/>
                <w:b/>
                <w:bCs/>
                <w:color w:val="000000"/>
                <w:sz w:val="18"/>
                <w:szCs w:val="18"/>
              </w:rPr>
              <w:t>$3,149,003.00</w:t>
            </w:r>
          </w:p>
        </w:tc>
      </w:tr>
      <w:tr w:rsidR="006B10BD" w:rsidTr="006B10BD">
        <w:trPr>
          <w:trHeight w:val="170"/>
        </w:trPr>
        <w:tc>
          <w:tcPr>
            <w:tcW w:w="4220" w:type="dxa"/>
            <w:tcBorders>
              <w:top w:val="nil"/>
              <w:left w:val="single" w:sz="4" w:space="0" w:color="auto"/>
              <w:bottom w:val="single" w:sz="4" w:space="0" w:color="auto"/>
              <w:right w:val="single" w:sz="4" w:space="0" w:color="auto"/>
            </w:tcBorders>
            <w:shd w:val="clear" w:color="000000" w:fill="404040"/>
            <w:noWrap/>
            <w:vAlign w:val="bottom"/>
            <w:hideMark/>
          </w:tcPr>
          <w:p w:rsidR="006B10BD" w:rsidRDefault="006B10BD" w:rsidP="006B10BD">
            <w:pPr>
              <w:rPr>
                <w:rFonts w:ascii="Calibri" w:hAnsi="Calibri" w:cs="Arial"/>
                <w:b/>
                <w:bCs/>
                <w:color w:val="000000"/>
                <w:sz w:val="18"/>
                <w:szCs w:val="18"/>
              </w:rPr>
            </w:pPr>
            <w:r>
              <w:rPr>
                <w:rFonts w:ascii="Calibri" w:hAnsi="Calibri" w:cs="Arial"/>
                <w:b/>
                <w:bCs/>
                <w:color w:val="000000"/>
                <w:sz w:val="18"/>
                <w:szCs w:val="18"/>
              </w:rPr>
              <w:t> </w:t>
            </w:r>
          </w:p>
        </w:tc>
        <w:tc>
          <w:tcPr>
            <w:tcW w:w="1420"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c>
          <w:tcPr>
            <w:tcW w:w="1420"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c>
          <w:tcPr>
            <w:tcW w:w="1361"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c>
          <w:tcPr>
            <w:tcW w:w="1180"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rPr>
                <w:rFonts w:ascii="Calibri" w:hAnsi="Calibri" w:cs="Arial"/>
                <w:b/>
                <w:bCs/>
                <w:color w:val="000000"/>
                <w:sz w:val="18"/>
                <w:szCs w:val="18"/>
              </w:rPr>
            </w:pPr>
            <w:r>
              <w:rPr>
                <w:rFonts w:ascii="Calibri" w:hAnsi="Calibri" w:cs="Arial"/>
                <w:b/>
                <w:bCs/>
                <w:color w:val="000000"/>
                <w:sz w:val="18"/>
                <w:szCs w:val="18"/>
              </w:rPr>
              <w:t>OFFICE OF VETERANS' AFFAIRS</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rPr>
                <w:rFonts w:ascii="Arial" w:hAnsi="Arial" w:cs="Arial"/>
                <w:color w:val="000000"/>
                <w:sz w:val="18"/>
                <w:szCs w:val="18"/>
              </w:rPr>
            </w:pPr>
            <w:r>
              <w:rPr>
                <w:rFonts w:ascii="Arial" w:hAnsi="Arial" w:cs="Arial"/>
                <w:color w:val="000000"/>
                <w:sz w:val="18"/>
                <w:szCs w:val="18"/>
              </w:rPr>
              <w:t> </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1000-AGENCY MANAGEMENT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$192,821.16</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$220,391.84</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$127,508.80</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$127,508.80</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outlineLvl w:val="0"/>
              <w:rPr>
                <w:rFonts w:ascii="Calibri" w:hAnsi="Calibri" w:cs="Arial"/>
                <w:color w:val="000000"/>
                <w:sz w:val="18"/>
                <w:szCs w:val="18"/>
              </w:rPr>
            </w:pPr>
            <w:r>
              <w:rPr>
                <w:rFonts w:ascii="Calibri" w:hAnsi="Calibri" w:cs="Arial"/>
                <w:color w:val="000000"/>
                <w:sz w:val="18"/>
                <w:szCs w:val="18"/>
              </w:rPr>
              <w:t xml:space="preserve">2000-VETERANS PROGRAMS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$160,581.91</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$193,007.16</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$284,704.20</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$60,000.00</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outlineLvl w:val="0"/>
              <w:rPr>
                <w:rFonts w:ascii="Calibri" w:hAnsi="Calibri" w:cs="Arial"/>
                <w:color w:val="000000"/>
                <w:sz w:val="18"/>
                <w:szCs w:val="18"/>
              </w:rPr>
            </w:pPr>
            <w:r>
              <w:rPr>
                <w:rFonts w:ascii="Calibri" w:hAnsi="Calibri" w:cs="Arial"/>
                <w:color w:val="000000"/>
                <w:sz w:val="18"/>
                <w:szCs w:val="18"/>
              </w:rPr>
              <w:t>$344,704.20</w:t>
            </w:r>
          </w:p>
        </w:tc>
      </w:tr>
      <w:tr w:rsidR="006B10BD" w:rsidTr="006B10BD">
        <w:trPr>
          <w:trHeight w:val="31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rsidP="006B10BD">
            <w:pPr>
              <w:rPr>
                <w:rFonts w:ascii="Calibri" w:hAnsi="Calibri" w:cs="Arial"/>
                <w:b/>
                <w:bCs/>
                <w:color w:val="000000"/>
                <w:sz w:val="18"/>
                <w:szCs w:val="18"/>
              </w:rPr>
            </w:pPr>
            <w:r>
              <w:rPr>
                <w:rFonts w:ascii="Calibri" w:hAnsi="Calibri" w:cs="Arial"/>
                <w:b/>
                <w:bCs/>
                <w:color w:val="000000"/>
                <w:sz w:val="18"/>
                <w:szCs w:val="18"/>
              </w:rPr>
              <w:t>TOTAL FUND</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rPr>
                <w:rFonts w:ascii="Calibri" w:hAnsi="Calibri" w:cs="Arial"/>
                <w:b/>
                <w:bCs/>
                <w:color w:val="000000"/>
                <w:sz w:val="18"/>
                <w:szCs w:val="18"/>
              </w:rPr>
            </w:pPr>
            <w:r>
              <w:rPr>
                <w:rFonts w:ascii="Calibri" w:hAnsi="Calibri" w:cs="Arial"/>
                <w:b/>
                <w:bCs/>
                <w:color w:val="000000"/>
                <w:sz w:val="18"/>
                <w:szCs w:val="18"/>
              </w:rPr>
              <w:t>$353,403.07</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rPr>
                <w:rFonts w:ascii="Calibri" w:hAnsi="Calibri" w:cs="Arial"/>
                <w:b/>
                <w:bCs/>
                <w:color w:val="000000"/>
                <w:sz w:val="18"/>
                <w:szCs w:val="18"/>
              </w:rPr>
            </w:pPr>
            <w:r>
              <w:rPr>
                <w:rFonts w:ascii="Calibri" w:hAnsi="Calibri" w:cs="Arial"/>
                <w:b/>
                <w:bCs/>
                <w:color w:val="000000"/>
                <w:sz w:val="18"/>
                <w:szCs w:val="18"/>
              </w:rPr>
              <w:t>$413,399.00</w:t>
            </w:r>
          </w:p>
        </w:tc>
        <w:tc>
          <w:tcPr>
            <w:tcW w:w="1361"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rPr>
                <w:rFonts w:ascii="Calibri" w:hAnsi="Calibri" w:cs="Arial"/>
                <w:b/>
                <w:bCs/>
                <w:color w:val="000000"/>
                <w:sz w:val="18"/>
                <w:szCs w:val="18"/>
              </w:rPr>
            </w:pPr>
            <w:r>
              <w:rPr>
                <w:rFonts w:ascii="Calibri" w:hAnsi="Calibri" w:cs="Arial"/>
                <w:b/>
                <w:bCs/>
                <w:color w:val="000000"/>
                <w:sz w:val="18"/>
                <w:szCs w:val="18"/>
              </w:rPr>
              <w:t>$412,213.00</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rPr>
                <w:rFonts w:ascii="Calibri" w:hAnsi="Calibri" w:cs="Arial"/>
                <w:b/>
                <w:bCs/>
                <w:color w:val="000000"/>
                <w:sz w:val="18"/>
                <w:szCs w:val="18"/>
              </w:rPr>
            </w:pPr>
            <w:r>
              <w:rPr>
                <w:rFonts w:ascii="Calibri" w:hAnsi="Calibri" w:cs="Arial"/>
                <w:b/>
                <w:bCs/>
                <w:color w:val="000000"/>
                <w:sz w:val="18"/>
                <w:szCs w:val="18"/>
              </w:rPr>
              <w:t>$60,000.00</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rsidP="0041777C">
            <w:pPr>
              <w:jc w:val="right"/>
              <w:rPr>
                <w:rFonts w:ascii="Calibri" w:hAnsi="Calibri" w:cs="Arial"/>
                <w:b/>
                <w:bCs/>
                <w:color w:val="000000"/>
                <w:sz w:val="18"/>
                <w:szCs w:val="18"/>
              </w:rPr>
            </w:pPr>
            <w:r>
              <w:rPr>
                <w:rFonts w:ascii="Calibri" w:hAnsi="Calibri" w:cs="Arial"/>
                <w:b/>
                <w:bCs/>
                <w:color w:val="000000"/>
                <w:sz w:val="18"/>
                <w:szCs w:val="18"/>
              </w:rPr>
              <w:t>$472,213.00</w:t>
            </w:r>
          </w:p>
        </w:tc>
      </w:tr>
      <w:tr w:rsidR="006B10BD" w:rsidTr="006B10BD">
        <w:trPr>
          <w:trHeight w:val="160"/>
        </w:trPr>
        <w:tc>
          <w:tcPr>
            <w:tcW w:w="4220" w:type="dxa"/>
            <w:tcBorders>
              <w:top w:val="nil"/>
              <w:left w:val="single" w:sz="4" w:space="0" w:color="auto"/>
              <w:bottom w:val="single" w:sz="4" w:space="0" w:color="auto"/>
              <w:right w:val="single" w:sz="4" w:space="0" w:color="auto"/>
            </w:tcBorders>
            <w:shd w:val="clear" w:color="000000" w:fill="404040"/>
            <w:noWrap/>
            <w:vAlign w:val="bottom"/>
            <w:hideMark/>
          </w:tcPr>
          <w:p w:rsidR="006B10BD" w:rsidRDefault="006B10BD" w:rsidP="006B10BD">
            <w:pPr>
              <w:rPr>
                <w:rFonts w:ascii="Calibri" w:hAnsi="Calibri" w:cs="Arial"/>
                <w:b/>
                <w:bCs/>
                <w:color w:val="000000"/>
                <w:sz w:val="18"/>
                <w:szCs w:val="18"/>
              </w:rPr>
            </w:pPr>
            <w:r>
              <w:rPr>
                <w:rFonts w:ascii="Calibri" w:hAnsi="Calibri" w:cs="Arial"/>
                <w:b/>
                <w:bCs/>
                <w:color w:val="000000"/>
                <w:sz w:val="18"/>
                <w:szCs w:val="18"/>
              </w:rPr>
              <w:t> </w:t>
            </w:r>
          </w:p>
        </w:tc>
        <w:tc>
          <w:tcPr>
            <w:tcW w:w="1420"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c>
          <w:tcPr>
            <w:tcW w:w="1420"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c>
          <w:tcPr>
            <w:tcW w:w="1361"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c>
          <w:tcPr>
            <w:tcW w:w="1180"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c>
          <w:tcPr>
            <w:tcW w:w="1440" w:type="dxa"/>
            <w:tcBorders>
              <w:top w:val="nil"/>
              <w:left w:val="nil"/>
              <w:bottom w:val="single" w:sz="4" w:space="0" w:color="auto"/>
              <w:right w:val="single" w:sz="4" w:space="0" w:color="auto"/>
            </w:tcBorders>
            <w:shd w:val="clear" w:color="000000" w:fill="404040"/>
            <w:noWrap/>
            <w:vAlign w:val="bottom"/>
            <w:hideMark/>
          </w:tcPr>
          <w:p w:rsidR="006B10BD" w:rsidRDefault="006B10BD" w:rsidP="0041777C">
            <w:pPr>
              <w:jc w:val="right"/>
              <w:rPr>
                <w:rFonts w:ascii="Calibri" w:hAnsi="Calibri" w:cs="Arial"/>
                <w:color w:val="000000"/>
                <w:sz w:val="18"/>
                <w:szCs w:val="18"/>
              </w:rPr>
            </w:pPr>
            <w:r>
              <w:rPr>
                <w:rFonts w:ascii="Calibri" w:hAnsi="Calibri" w:cs="Arial"/>
                <w:color w:val="000000"/>
                <w:sz w:val="18"/>
                <w:szCs w:val="18"/>
              </w:rPr>
              <w:t> </w:t>
            </w:r>
          </w:p>
        </w:tc>
      </w:tr>
    </w:tbl>
    <w:p w:rsidR="0079751C" w:rsidRDefault="0079751C" w:rsidP="00C64DCE">
      <w:pPr>
        <w:rPr>
          <w:b/>
          <w:caps/>
          <w:color w:val="FFFFFF"/>
          <w:sz w:val="22"/>
          <w:szCs w:val="28"/>
        </w:rPr>
      </w:pPr>
    </w:p>
    <w:p w:rsidR="000442F3" w:rsidRDefault="000442F3" w:rsidP="00C64DCE">
      <w:pPr>
        <w:rPr>
          <w:b/>
          <w:caps/>
          <w:color w:val="FFFFFF"/>
          <w:sz w:val="22"/>
          <w:szCs w:val="28"/>
        </w:rPr>
      </w:pPr>
    </w:p>
    <w:p w:rsidR="00601E08" w:rsidRDefault="00601E08" w:rsidP="00C64DCE">
      <w:pPr>
        <w:rPr>
          <w:b/>
          <w:caps/>
          <w:color w:val="FFFFFF"/>
          <w:sz w:val="22"/>
          <w:szCs w:val="28"/>
        </w:rPr>
      </w:pPr>
    </w:p>
    <w:p w:rsidR="00601E08" w:rsidRDefault="00601E08" w:rsidP="00C64DCE">
      <w:pPr>
        <w:rPr>
          <w:b/>
          <w:caps/>
          <w:color w:val="FFFFFF"/>
          <w:sz w:val="22"/>
          <w:szCs w:val="28"/>
        </w:rPr>
      </w:pPr>
    </w:p>
    <w:tbl>
      <w:tblPr>
        <w:tblW w:w="11040" w:type="dxa"/>
        <w:tblInd w:w="-185" w:type="dxa"/>
        <w:tblLook w:val="04A0" w:firstRow="1" w:lastRow="0" w:firstColumn="1" w:lastColumn="0" w:noHBand="0" w:noVBand="1"/>
      </w:tblPr>
      <w:tblGrid>
        <w:gridCol w:w="4220"/>
        <w:gridCol w:w="1420"/>
        <w:gridCol w:w="1420"/>
        <w:gridCol w:w="1360"/>
        <w:gridCol w:w="1180"/>
        <w:gridCol w:w="1440"/>
      </w:tblGrid>
      <w:tr w:rsidR="006B10BD" w:rsidTr="006B10BD">
        <w:trPr>
          <w:trHeight w:val="330"/>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10BD" w:rsidRDefault="006B10BD">
            <w:pPr>
              <w:rPr>
                <w:rFonts w:ascii="Calibri" w:hAnsi="Calibri" w:cs="Arial"/>
                <w:b/>
                <w:bCs/>
                <w:color w:val="000000"/>
                <w:sz w:val="18"/>
                <w:szCs w:val="18"/>
              </w:rPr>
            </w:pPr>
            <w:r>
              <w:rPr>
                <w:rFonts w:ascii="Calibri" w:hAnsi="Calibri" w:cs="Arial"/>
                <w:b/>
                <w:bCs/>
                <w:color w:val="000000"/>
                <w:sz w:val="18"/>
                <w:szCs w:val="18"/>
              </w:rPr>
              <w:t>OFFICE ON ASIAN &amp; PACIFIC ISLANDER AFFAIRS</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6B10BD" w:rsidRDefault="006B10BD">
            <w:pPr>
              <w:rPr>
                <w:rFonts w:ascii="Arial" w:hAnsi="Arial" w:cs="Arial"/>
                <w:color w:val="000000"/>
                <w:sz w:val="18"/>
                <w:szCs w:val="18"/>
              </w:rPr>
            </w:pPr>
            <w:r>
              <w:rPr>
                <w:rFonts w:ascii="Arial" w:hAnsi="Arial" w:cs="Arial"/>
                <w:color w:val="000000"/>
                <w:sz w:val="18"/>
                <w:szCs w:val="18"/>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6B10BD" w:rsidRDefault="006B10BD">
            <w:pPr>
              <w:rPr>
                <w:rFonts w:ascii="Arial" w:hAnsi="Arial" w:cs="Arial"/>
                <w:color w:val="000000"/>
                <w:sz w:val="18"/>
                <w:szCs w:val="18"/>
              </w:rPr>
            </w:pPr>
            <w:r>
              <w:rPr>
                <w:rFonts w:ascii="Arial" w:hAnsi="Arial" w:cs="Arial"/>
                <w:color w:val="000000"/>
                <w:sz w:val="18"/>
                <w:szCs w:val="18"/>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6B10BD" w:rsidRDefault="006B10BD">
            <w:pPr>
              <w:rPr>
                <w:rFonts w:ascii="Arial" w:hAnsi="Arial" w:cs="Arial"/>
                <w:color w:val="000000"/>
                <w:sz w:val="18"/>
                <w:szCs w:val="18"/>
              </w:rPr>
            </w:pPr>
            <w:r>
              <w:rPr>
                <w:rFonts w:ascii="Arial" w:hAnsi="Arial" w:cs="Arial"/>
                <w:color w:val="000000"/>
                <w:sz w:val="18"/>
                <w:szCs w:val="18"/>
              </w:rPr>
              <w:t> </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B10BD" w:rsidRDefault="006B10BD">
            <w:pPr>
              <w:rPr>
                <w:rFonts w:ascii="Arial" w:hAnsi="Arial" w:cs="Arial"/>
                <w:color w:val="000000"/>
                <w:sz w:val="18"/>
                <w:szCs w:val="18"/>
              </w:rPr>
            </w:pPr>
            <w:r>
              <w:rPr>
                <w:rFonts w:ascii="Arial" w:hAnsi="Arial" w:cs="Arial"/>
                <w:color w:val="000000"/>
                <w:sz w:val="18"/>
                <w:szCs w:val="1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6B10BD" w:rsidRDefault="006B10BD">
            <w:pPr>
              <w:rPr>
                <w:rFonts w:ascii="Arial" w:hAnsi="Arial" w:cs="Arial"/>
                <w:color w:val="000000"/>
                <w:sz w:val="18"/>
                <w:szCs w:val="18"/>
              </w:rPr>
            </w:pPr>
            <w:r>
              <w:rPr>
                <w:rFonts w:ascii="Arial" w:hAnsi="Arial" w:cs="Arial"/>
                <w:color w:val="000000"/>
                <w:sz w:val="18"/>
                <w:szCs w:val="18"/>
              </w:rPr>
              <w:t> </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pPr>
              <w:outlineLvl w:val="0"/>
              <w:rPr>
                <w:rFonts w:ascii="Calibri" w:hAnsi="Calibri" w:cs="Arial"/>
                <w:color w:val="000000"/>
                <w:sz w:val="18"/>
                <w:szCs w:val="18"/>
              </w:rPr>
            </w:pPr>
            <w:r>
              <w:rPr>
                <w:rFonts w:ascii="Calibri" w:hAnsi="Calibri" w:cs="Arial"/>
                <w:color w:val="000000"/>
                <w:sz w:val="18"/>
                <w:szCs w:val="18"/>
              </w:rPr>
              <w:t xml:space="preserve">1000-AGENCY MANAGEMENT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pPr>
              <w:jc w:val="right"/>
              <w:outlineLvl w:val="0"/>
              <w:rPr>
                <w:rFonts w:ascii="Calibri" w:hAnsi="Calibri" w:cs="Arial"/>
                <w:color w:val="000000"/>
                <w:sz w:val="18"/>
                <w:szCs w:val="18"/>
              </w:rPr>
            </w:pPr>
            <w:r>
              <w:rPr>
                <w:rFonts w:ascii="Calibri" w:hAnsi="Calibri" w:cs="Arial"/>
                <w:color w:val="000000"/>
                <w:sz w:val="18"/>
                <w:szCs w:val="18"/>
              </w:rPr>
              <w:t>$99,606.43</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pPr>
              <w:jc w:val="right"/>
              <w:outlineLvl w:val="0"/>
              <w:rPr>
                <w:rFonts w:ascii="Calibri" w:hAnsi="Calibri" w:cs="Arial"/>
                <w:color w:val="000000"/>
                <w:sz w:val="18"/>
                <w:szCs w:val="18"/>
              </w:rPr>
            </w:pPr>
            <w:r>
              <w:rPr>
                <w:rFonts w:ascii="Calibri" w:hAnsi="Calibri" w:cs="Arial"/>
                <w:color w:val="000000"/>
                <w:sz w:val="18"/>
                <w:szCs w:val="18"/>
              </w:rPr>
              <w:t>$106,431.42</w:t>
            </w:r>
          </w:p>
        </w:tc>
        <w:tc>
          <w:tcPr>
            <w:tcW w:w="1360" w:type="dxa"/>
            <w:tcBorders>
              <w:top w:val="nil"/>
              <w:left w:val="nil"/>
              <w:bottom w:val="single" w:sz="4" w:space="0" w:color="auto"/>
              <w:right w:val="single" w:sz="4" w:space="0" w:color="auto"/>
            </w:tcBorders>
            <w:shd w:val="clear" w:color="auto" w:fill="auto"/>
            <w:noWrap/>
            <w:vAlign w:val="bottom"/>
            <w:hideMark/>
          </w:tcPr>
          <w:p w:rsidR="006B10BD" w:rsidRDefault="006B10BD">
            <w:pPr>
              <w:jc w:val="right"/>
              <w:outlineLvl w:val="0"/>
              <w:rPr>
                <w:rFonts w:ascii="Calibri" w:hAnsi="Calibri" w:cs="Arial"/>
                <w:color w:val="000000"/>
                <w:sz w:val="18"/>
                <w:szCs w:val="18"/>
              </w:rPr>
            </w:pPr>
            <w:r>
              <w:rPr>
                <w:rFonts w:ascii="Calibri" w:hAnsi="Calibri" w:cs="Arial"/>
                <w:color w:val="000000"/>
                <w:sz w:val="18"/>
                <w:szCs w:val="18"/>
              </w:rPr>
              <w:t>$107,149.40</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pPr>
              <w:jc w:val="right"/>
              <w:outlineLvl w:val="0"/>
              <w:rPr>
                <w:rFonts w:ascii="Calibri" w:hAnsi="Calibri" w:cs="Arial"/>
                <w:color w:val="000000"/>
                <w:sz w:val="18"/>
                <w:szCs w:val="18"/>
              </w:rPr>
            </w:pPr>
            <w:r>
              <w:rPr>
                <w:rFonts w:ascii="Calibri" w:hAnsi="Calibri" w:cs="Arial"/>
                <w:color w:val="000000"/>
                <w:sz w:val="18"/>
                <w:szCs w:val="18"/>
              </w:rPr>
              <w:t>$107,149.40</w:t>
            </w:r>
          </w:p>
        </w:tc>
      </w:tr>
      <w:tr w:rsidR="006B10BD" w:rsidTr="006B10BD">
        <w:trPr>
          <w:trHeight w:val="330"/>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pPr>
              <w:outlineLvl w:val="0"/>
              <w:rPr>
                <w:rFonts w:ascii="Calibri" w:hAnsi="Calibri" w:cs="Arial"/>
                <w:color w:val="000000"/>
                <w:sz w:val="18"/>
                <w:szCs w:val="18"/>
              </w:rPr>
            </w:pPr>
            <w:r>
              <w:rPr>
                <w:rFonts w:ascii="Calibri" w:hAnsi="Calibri" w:cs="Arial"/>
                <w:color w:val="000000"/>
                <w:sz w:val="18"/>
                <w:szCs w:val="18"/>
              </w:rPr>
              <w:t xml:space="preserve">2000-APIA PROGRAMS                                     </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pPr>
              <w:jc w:val="right"/>
              <w:outlineLvl w:val="0"/>
              <w:rPr>
                <w:rFonts w:ascii="Calibri" w:hAnsi="Calibri" w:cs="Arial"/>
                <w:color w:val="000000"/>
                <w:sz w:val="18"/>
                <w:szCs w:val="18"/>
              </w:rPr>
            </w:pPr>
            <w:r>
              <w:rPr>
                <w:rFonts w:ascii="Calibri" w:hAnsi="Calibri" w:cs="Arial"/>
                <w:color w:val="000000"/>
                <w:sz w:val="18"/>
                <w:szCs w:val="18"/>
              </w:rPr>
              <w:t>$1,008,199.20</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pPr>
              <w:jc w:val="right"/>
              <w:outlineLvl w:val="0"/>
              <w:rPr>
                <w:rFonts w:ascii="Calibri" w:hAnsi="Calibri" w:cs="Arial"/>
                <w:color w:val="000000"/>
                <w:sz w:val="18"/>
                <w:szCs w:val="18"/>
              </w:rPr>
            </w:pPr>
            <w:r>
              <w:rPr>
                <w:rFonts w:ascii="Calibri" w:hAnsi="Calibri" w:cs="Arial"/>
                <w:color w:val="000000"/>
                <w:sz w:val="18"/>
                <w:szCs w:val="18"/>
              </w:rPr>
              <w:t>$748,555.57</w:t>
            </w:r>
          </w:p>
        </w:tc>
        <w:tc>
          <w:tcPr>
            <w:tcW w:w="1360" w:type="dxa"/>
            <w:tcBorders>
              <w:top w:val="nil"/>
              <w:left w:val="nil"/>
              <w:bottom w:val="single" w:sz="4" w:space="0" w:color="auto"/>
              <w:right w:val="single" w:sz="4" w:space="0" w:color="auto"/>
            </w:tcBorders>
            <w:shd w:val="clear" w:color="auto" w:fill="auto"/>
            <w:noWrap/>
            <w:vAlign w:val="bottom"/>
            <w:hideMark/>
          </w:tcPr>
          <w:p w:rsidR="006B10BD" w:rsidRDefault="006B10BD">
            <w:pPr>
              <w:jc w:val="right"/>
              <w:outlineLvl w:val="0"/>
              <w:rPr>
                <w:rFonts w:ascii="Calibri" w:hAnsi="Calibri" w:cs="Arial"/>
                <w:color w:val="000000"/>
                <w:sz w:val="18"/>
                <w:szCs w:val="18"/>
              </w:rPr>
            </w:pPr>
            <w:r>
              <w:rPr>
                <w:rFonts w:ascii="Calibri" w:hAnsi="Calibri" w:cs="Arial"/>
                <w:color w:val="000000"/>
                <w:sz w:val="18"/>
                <w:szCs w:val="18"/>
              </w:rPr>
              <w:t>$747,761.58</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pPr>
              <w:jc w:val="right"/>
              <w:outlineLvl w:val="0"/>
              <w:rPr>
                <w:rFonts w:ascii="Calibri" w:hAnsi="Calibri" w:cs="Arial"/>
                <w:color w:val="000000"/>
                <w:sz w:val="18"/>
                <w:szCs w:val="18"/>
              </w:rPr>
            </w:pPr>
            <w:r>
              <w:rPr>
                <w:rFonts w:ascii="Calibri" w:hAnsi="Calibri" w:cs="Arial"/>
                <w:color w:val="000000"/>
                <w:sz w:val="18"/>
                <w:szCs w:val="18"/>
              </w:rPr>
              <w:t>$747,761.58</w:t>
            </w:r>
          </w:p>
        </w:tc>
      </w:tr>
      <w:tr w:rsidR="006B10BD" w:rsidTr="006B10BD">
        <w:trPr>
          <w:trHeight w:val="315"/>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6B10BD" w:rsidRDefault="006B10BD">
            <w:pPr>
              <w:rPr>
                <w:rFonts w:ascii="Calibri" w:hAnsi="Calibri" w:cs="Arial"/>
                <w:b/>
                <w:bCs/>
                <w:color w:val="000000"/>
                <w:sz w:val="18"/>
                <w:szCs w:val="18"/>
              </w:rPr>
            </w:pPr>
            <w:r>
              <w:rPr>
                <w:rFonts w:ascii="Calibri" w:hAnsi="Calibri" w:cs="Arial"/>
                <w:b/>
                <w:bCs/>
                <w:color w:val="000000"/>
                <w:sz w:val="18"/>
                <w:szCs w:val="18"/>
              </w:rPr>
              <w:t>TOTAL FUND</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pPr>
              <w:jc w:val="right"/>
              <w:rPr>
                <w:rFonts w:ascii="Calibri" w:hAnsi="Calibri" w:cs="Arial"/>
                <w:b/>
                <w:bCs/>
                <w:color w:val="000000"/>
                <w:sz w:val="18"/>
                <w:szCs w:val="18"/>
              </w:rPr>
            </w:pPr>
            <w:r>
              <w:rPr>
                <w:rFonts w:ascii="Calibri" w:hAnsi="Calibri" w:cs="Arial"/>
                <w:b/>
                <w:bCs/>
                <w:color w:val="000000"/>
                <w:sz w:val="18"/>
                <w:szCs w:val="18"/>
              </w:rPr>
              <w:t>$1,107,805.63</w:t>
            </w:r>
          </w:p>
        </w:tc>
        <w:tc>
          <w:tcPr>
            <w:tcW w:w="1420" w:type="dxa"/>
            <w:tcBorders>
              <w:top w:val="nil"/>
              <w:left w:val="nil"/>
              <w:bottom w:val="single" w:sz="4" w:space="0" w:color="auto"/>
              <w:right w:val="single" w:sz="4" w:space="0" w:color="auto"/>
            </w:tcBorders>
            <w:shd w:val="clear" w:color="auto" w:fill="auto"/>
            <w:noWrap/>
            <w:vAlign w:val="bottom"/>
            <w:hideMark/>
          </w:tcPr>
          <w:p w:rsidR="006B10BD" w:rsidRDefault="006B10BD">
            <w:pPr>
              <w:jc w:val="right"/>
              <w:rPr>
                <w:rFonts w:ascii="Calibri" w:hAnsi="Calibri" w:cs="Arial"/>
                <w:b/>
                <w:bCs/>
                <w:color w:val="000000"/>
                <w:sz w:val="18"/>
                <w:szCs w:val="18"/>
              </w:rPr>
            </w:pPr>
            <w:r>
              <w:rPr>
                <w:rFonts w:ascii="Calibri" w:hAnsi="Calibri" w:cs="Arial"/>
                <w:b/>
                <w:bCs/>
                <w:color w:val="000000"/>
                <w:sz w:val="18"/>
                <w:szCs w:val="18"/>
              </w:rPr>
              <w:t>$854,986.99</w:t>
            </w:r>
          </w:p>
        </w:tc>
        <w:tc>
          <w:tcPr>
            <w:tcW w:w="1360" w:type="dxa"/>
            <w:tcBorders>
              <w:top w:val="nil"/>
              <w:left w:val="nil"/>
              <w:bottom w:val="single" w:sz="4" w:space="0" w:color="auto"/>
              <w:right w:val="single" w:sz="4" w:space="0" w:color="auto"/>
            </w:tcBorders>
            <w:shd w:val="clear" w:color="auto" w:fill="auto"/>
            <w:noWrap/>
            <w:vAlign w:val="bottom"/>
            <w:hideMark/>
          </w:tcPr>
          <w:p w:rsidR="006B10BD" w:rsidRDefault="006B10BD">
            <w:pPr>
              <w:jc w:val="right"/>
              <w:rPr>
                <w:rFonts w:ascii="Calibri" w:hAnsi="Calibri" w:cs="Arial"/>
                <w:b/>
                <w:bCs/>
                <w:color w:val="000000"/>
                <w:sz w:val="18"/>
                <w:szCs w:val="18"/>
              </w:rPr>
            </w:pPr>
            <w:r>
              <w:rPr>
                <w:rFonts w:ascii="Calibri" w:hAnsi="Calibri" w:cs="Arial"/>
                <w:b/>
                <w:bCs/>
                <w:color w:val="000000"/>
                <w:sz w:val="18"/>
                <w:szCs w:val="18"/>
              </w:rPr>
              <w:t>$854,910.98</w:t>
            </w:r>
          </w:p>
        </w:tc>
        <w:tc>
          <w:tcPr>
            <w:tcW w:w="1180" w:type="dxa"/>
            <w:tcBorders>
              <w:top w:val="nil"/>
              <w:left w:val="nil"/>
              <w:bottom w:val="single" w:sz="4" w:space="0" w:color="auto"/>
              <w:right w:val="single" w:sz="4" w:space="0" w:color="auto"/>
            </w:tcBorders>
            <w:shd w:val="clear" w:color="auto" w:fill="auto"/>
            <w:noWrap/>
            <w:vAlign w:val="bottom"/>
            <w:hideMark/>
          </w:tcPr>
          <w:p w:rsidR="006B10BD" w:rsidRDefault="006B10BD">
            <w:pPr>
              <w:rPr>
                <w:rFonts w:ascii="Arial" w:hAnsi="Arial" w:cs="Arial"/>
                <w:b/>
                <w:bCs/>
                <w:color w:val="000000"/>
                <w:sz w:val="18"/>
                <w:szCs w:val="18"/>
              </w:rPr>
            </w:pPr>
            <w:r>
              <w:rPr>
                <w:rFonts w:ascii="Arial" w:hAnsi="Arial" w:cs="Arial"/>
                <w:b/>
                <w:bCs/>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6B10BD" w:rsidRDefault="006B10BD">
            <w:pPr>
              <w:jc w:val="right"/>
              <w:rPr>
                <w:rFonts w:ascii="Calibri" w:hAnsi="Calibri" w:cs="Arial"/>
                <w:b/>
                <w:bCs/>
                <w:color w:val="000000"/>
                <w:sz w:val="18"/>
                <w:szCs w:val="18"/>
              </w:rPr>
            </w:pPr>
            <w:r>
              <w:rPr>
                <w:rFonts w:ascii="Calibri" w:hAnsi="Calibri" w:cs="Arial"/>
                <w:b/>
                <w:bCs/>
                <w:color w:val="000000"/>
                <w:sz w:val="18"/>
                <w:szCs w:val="18"/>
              </w:rPr>
              <w:t>$854,910.98</w:t>
            </w:r>
          </w:p>
        </w:tc>
      </w:tr>
    </w:tbl>
    <w:p w:rsidR="000442F3" w:rsidRDefault="000442F3" w:rsidP="00C64DCE">
      <w:pPr>
        <w:rPr>
          <w:b/>
          <w:caps/>
          <w:color w:val="FFFFFF"/>
          <w:sz w:val="22"/>
          <w:szCs w:val="28"/>
        </w:rPr>
      </w:pPr>
    </w:p>
    <w:p w:rsidR="000442F3" w:rsidRDefault="000442F3" w:rsidP="00C64DCE">
      <w:pPr>
        <w:rPr>
          <w:b/>
          <w:caps/>
          <w:color w:val="FFFFFF"/>
          <w:sz w:val="22"/>
          <w:szCs w:val="28"/>
        </w:rPr>
      </w:pPr>
    </w:p>
    <w:p w:rsidR="000442F3" w:rsidRDefault="000442F3" w:rsidP="00C64DCE">
      <w:pPr>
        <w:rPr>
          <w:b/>
          <w:caps/>
          <w:color w:val="FFFFFF"/>
          <w:sz w:val="22"/>
          <w:szCs w:val="28"/>
        </w:rPr>
      </w:pPr>
    </w:p>
    <w:p w:rsidR="000442F3" w:rsidRDefault="000442F3"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6B10BD" w:rsidRDefault="006B10BD" w:rsidP="00C64DCE">
      <w:pPr>
        <w:rPr>
          <w:b/>
          <w:caps/>
          <w:color w:val="FFFFFF"/>
          <w:sz w:val="22"/>
          <w:szCs w:val="28"/>
        </w:rPr>
      </w:pPr>
    </w:p>
    <w:p w:rsidR="0041777C" w:rsidRDefault="0041777C" w:rsidP="00C64DCE">
      <w:pPr>
        <w:rPr>
          <w:b/>
          <w:caps/>
          <w:color w:val="FFFFFF"/>
          <w:sz w:val="22"/>
          <w:szCs w:val="28"/>
        </w:rPr>
      </w:pPr>
    </w:p>
    <w:p w:rsidR="0041777C" w:rsidRDefault="0041777C" w:rsidP="00C64DCE">
      <w:pPr>
        <w:rPr>
          <w:b/>
          <w:caps/>
          <w:color w:val="FFFFFF"/>
          <w:sz w:val="22"/>
          <w:szCs w:val="28"/>
        </w:rPr>
      </w:pPr>
    </w:p>
    <w:p w:rsidR="0041777C" w:rsidRDefault="0041777C" w:rsidP="00C64DCE">
      <w:pPr>
        <w:rPr>
          <w:b/>
          <w:caps/>
          <w:color w:val="FFFFFF"/>
          <w:sz w:val="22"/>
          <w:szCs w:val="28"/>
        </w:rPr>
      </w:pPr>
    </w:p>
    <w:p w:rsidR="0041777C" w:rsidRDefault="0041777C" w:rsidP="00C64DCE">
      <w:pPr>
        <w:rPr>
          <w:b/>
          <w:caps/>
          <w:color w:val="FFFFFF"/>
          <w:sz w:val="22"/>
          <w:szCs w:val="28"/>
        </w:rPr>
      </w:pPr>
    </w:p>
    <w:p w:rsidR="004F1749" w:rsidRPr="00425B62" w:rsidRDefault="004F1749" w:rsidP="0041777C">
      <w:pPr>
        <w:shd w:val="pct85" w:color="auto" w:fill="auto"/>
        <w:ind w:left="360"/>
        <w:rPr>
          <w:b/>
          <w:caps/>
          <w:color w:val="FFFFFF"/>
          <w:sz w:val="28"/>
          <w:szCs w:val="28"/>
        </w:rPr>
      </w:pPr>
      <w:r>
        <w:rPr>
          <w:b/>
          <w:caps/>
          <w:color w:val="FFFFFF"/>
          <w:sz w:val="28"/>
          <w:szCs w:val="28"/>
        </w:rPr>
        <w:t>E</w:t>
      </w:r>
      <w:r w:rsidR="003C2F75">
        <w:rPr>
          <w:b/>
          <w:caps/>
          <w:color w:val="FFFFFF"/>
          <w:sz w:val="28"/>
          <w:szCs w:val="28"/>
        </w:rPr>
        <w:t>.</w:t>
      </w:r>
      <w:r w:rsidRPr="00C2573C">
        <w:rPr>
          <w:b/>
          <w:caps/>
          <w:color w:val="FFFFFF"/>
          <w:sz w:val="28"/>
          <w:szCs w:val="28"/>
        </w:rPr>
        <w:tab/>
      </w:r>
      <w:r w:rsidR="003A544F">
        <w:rPr>
          <w:b/>
          <w:caps/>
          <w:color w:val="FFFFFF"/>
          <w:sz w:val="28"/>
          <w:szCs w:val="28"/>
        </w:rPr>
        <w:tab/>
      </w:r>
      <w:r w:rsidRPr="00C2573C">
        <w:rPr>
          <w:b/>
          <w:caps/>
          <w:color w:val="FFFFFF"/>
          <w:sz w:val="28"/>
          <w:szCs w:val="28"/>
        </w:rPr>
        <w:t>FY</w:t>
      </w:r>
      <w:r>
        <w:rPr>
          <w:b/>
          <w:caps/>
          <w:color w:val="FFFFFF"/>
          <w:sz w:val="28"/>
          <w:szCs w:val="28"/>
        </w:rPr>
        <w:t xml:space="preserve"> 20</w:t>
      </w:r>
      <w:r w:rsidRPr="00C2573C">
        <w:rPr>
          <w:b/>
          <w:caps/>
          <w:color w:val="FFFFFF"/>
          <w:sz w:val="28"/>
          <w:szCs w:val="28"/>
        </w:rPr>
        <w:t>18 Ag</w:t>
      </w:r>
      <w:r>
        <w:rPr>
          <w:b/>
          <w:caps/>
          <w:color w:val="FFFFFF"/>
          <w:sz w:val="28"/>
          <w:szCs w:val="28"/>
        </w:rPr>
        <w:t xml:space="preserve">ency </w:t>
      </w:r>
      <w:r w:rsidR="003A544F">
        <w:rPr>
          <w:b/>
          <w:caps/>
          <w:color w:val="FFFFFF"/>
          <w:sz w:val="28"/>
          <w:szCs w:val="28"/>
        </w:rPr>
        <w:t>operating budget table by csg</w:t>
      </w:r>
    </w:p>
    <w:p w:rsidR="0041777C" w:rsidRDefault="0041777C" w:rsidP="00C64DCE">
      <w:pPr>
        <w:rPr>
          <w:b/>
          <w:smallCaps/>
          <w:color w:val="FFFFFF"/>
          <w:sz w:val="16"/>
          <w:szCs w:val="28"/>
        </w:rPr>
      </w:pPr>
      <w:r>
        <w:rPr>
          <w:b/>
          <w:smallCaps/>
          <w:color w:val="FFFFFF"/>
          <w:sz w:val="16"/>
          <w:szCs w:val="28"/>
        </w:rPr>
        <w:t xml:space="preserve"> </w:t>
      </w:r>
    </w:p>
    <w:tbl>
      <w:tblPr>
        <w:tblW w:w="10916" w:type="dxa"/>
        <w:tblLook w:val="04A0" w:firstRow="1" w:lastRow="0" w:firstColumn="1" w:lastColumn="0" w:noHBand="0" w:noVBand="1"/>
      </w:tblPr>
      <w:tblGrid>
        <w:gridCol w:w="3720"/>
        <w:gridCol w:w="1580"/>
        <w:gridCol w:w="1420"/>
        <w:gridCol w:w="32"/>
        <w:gridCol w:w="1408"/>
        <w:gridCol w:w="44"/>
        <w:gridCol w:w="1216"/>
        <w:gridCol w:w="44"/>
        <w:gridCol w:w="1396"/>
        <w:gridCol w:w="56"/>
      </w:tblGrid>
      <w:tr w:rsidR="0041777C" w:rsidTr="0053161E">
        <w:trPr>
          <w:trHeight w:val="720"/>
        </w:trPr>
        <w:tc>
          <w:tcPr>
            <w:tcW w:w="3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777C" w:rsidRDefault="0041777C">
            <w:pPr>
              <w:jc w:val="center"/>
              <w:rPr>
                <w:rFonts w:ascii="Calibri" w:hAnsi="Calibri" w:cs="Arial"/>
                <w:b/>
                <w:bCs/>
                <w:color w:val="000000"/>
              </w:rPr>
            </w:pPr>
            <w:r>
              <w:rPr>
                <w:rFonts w:ascii="Calibri" w:hAnsi="Calibri" w:cs="Arial"/>
                <w:b/>
                <w:bCs/>
                <w:caps/>
                <w:color w:val="000000"/>
              </w:rPr>
              <w:t>FISCAL YEAR 2018 COMMITTEE OPERATING BUDGET BY CSG</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41777C" w:rsidRDefault="0041777C">
            <w:pPr>
              <w:jc w:val="center"/>
              <w:rPr>
                <w:rFonts w:ascii="Calibri" w:hAnsi="Calibri" w:cs="Arial"/>
                <w:b/>
                <w:bCs/>
                <w:color w:val="000000"/>
                <w:sz w:val="18"/>
                <w:szCs w:val="18"/>
              </w:rPr>
            </w:pPr>
            <w:r>
              <w:rPr>
                <w:rFonts w:ascii="Calibri" w:hAnsi="Calibri" w:cs="Arial"/>
                <w:b/>
                <w:bCs/>
                <w:color w:val="000000"/>
                <w:sz w:val="18"/>
                <w:szCs w:val="18"/>
              </w:rPr>
              <w:t>FY 2016 Actuals</w:t>
            </w:r>
          </w:p>
        </w:tc>
        <w:tc>
          <w:tcPr>
            <w:tcW w:w="1452" w:type="dxa"/>
            <w:gridSpan w:val="2"/>
            <w:tcBorders>
              <w:top w:val="single" w:sz="4" w:space="0" w:color="auto"/>
              <w:left w:val="nil"/>
              <w:bottom w:val="single" w:sz="4" w:space="0" w:color="auto"/>
              <w:right w:val="single" w:sz="4" w:space="0" w:color="auto"/>
            </w:tcBorders>
            <w:shd w:val="clear" w:color="auto" w:fill="auto"/>
            <w:vAlign w:val="bottom"/>
            <w:hideMark/>
          </w:tcPr>
          <w:p w:rsidR="0041777C" w:rsidRDefault="0041777C">
            <w:pPr>
              <w:jc w:val="center"/>
              <w:rPr>
                <w:rFonts w:ascii="Calibri" w:hAnsi="Calibri" w:cs="Arial"/>
                <w:b/>
                <w:bCs/>
                <w:color w:val="000000"/>
                <w:sz w:val="18"/>
                <w:szCs w:val="18"/>
              </w:rPr>
            </w:pPr>
            <w:r>
              <w:rPr>
                <w:rFonts w:ascii="Calibri" w:hAnsi="Calibri" w:cs="Arial"/>
                <w:b/>
                <w:bCs/>
                <w:color w:val="000000"/>
                <w:sz w:val="18"/>
                <w:szCs w:val="18"/>
              </w:rPr>
              <w:t>FY 2017 Approved</w:t>
            </w:r>
          </w:p>
        </w:tc>
        <w:tc>
          <w:tcPr>
            <w:tcW w:w="1452" w:type="dxa"/>
            <w:gridSpan w:val="2"/>
            <w:tcBorders>
              <w:top w:val="single" w:sz="4" w:space="0" w:color="auto"/>
              <w:left w:val="nil"/>
              <w:bottom w:val="single" w:sz="4" w:space="0" w:color="auto"/>
              <w:right w:val="single" w:sz="4" w:space="0" w:color="auto"/>
            </w:tcBorders>
            <w:shd w:val="clear" w:color="auto" w:fill="auto"/>
            <w:vAlign w:val="bottom"/>
            <w:hideMark/>
          </w:tcPr>
          <w:p w:rsidR="0041777C" w:rsidRDefault="0041777C">
            <w:pPr>
              <w:jc w:val="center"/>
              <w:rPr>
                <w:rFonts w:ascii="Calibri" w:hAnsi="Calibri" w:cs="Arial"/>
                <w:b/>
                <w:bCs/>
                <w:color w:val="000000"/>
                <w:sz w:val="18"/>
                <w:szCs w:val="18"/>
              </w:rPr>
            </w:pPr>
            <w:r>
              <w:rPr>
                <w:rFonts w:ascii="Calibri" w:hAnsi="Calibri" w:cs="Arial"/>
                <w:b/>
                <w:bCs/>
                <w:color w:val="000000"/>
                <w:sz w:val="18"/>
                <w:szCs w:val="18"/>
              </w:rPr>
              <w:t>FY 2018 Mayor Proposed</w:t>
            </w:r>
          </w:p>
        </w:tc>
        <w:tc>
          <w:tcPr>
            <w:tcW w:w="1260" w:type="dxa"/>
            <w:gridSpan w:val="2"/>
            <w:tcBorders>
              <w:top w:val="single" w:sz="4" w:space="0" w:color="auto"/>
              <w:left w:val="nil"/>
              <w:bottom w:val="single" w:sz="4" w:space="0" w:color="auto"/>
              <w:right w:val="single" w:sz="4" w:space="0" w:color="auto"/>
            </w:tcBorders>
            <w:shd w:val="clear" w:color="auto" w:fill="auto"/>
            <w:vAlign w:val="bottom"/>
            <w:hideMark/>
          </w:tcPr>
          <w:p w:rsidR="0041777C" w:rsidRDefault="0041777C">
            <w:pPr>
              <w:jc w:val="center"/>
              <w:rPr>
                <w:rFonts w:ascii="Calibri" w:hAnsi="Calibri" w:cs="Arial"/>
                <w:b/>
                <w:bCs/>
                <w:color w:val="000000"/>
                <w:sz w:val="18"/>
                <w:szCs w:val="18"/>
              </w:rPr>
            </w:pPr>
            <w:r>
              <w:rPr>
                <w:rFonts w:ascii="Calibri" w:hAnsi="Calibri" w:cs="Arial"/>
                <w:b/>
                <w:bCs/>
                <w:color w:val="000000"/>
                <w:sz w:val="18"/>
                <w:szCs w:val="18"/>
              </w:rPr>
              <w:t>Committee Variance</w:t>
            </w:r>
          </w:p>
        </w:tc>
        <w:tc>
          <w:tcPr>
            <w:tcW w:w="1452" w:type="dxa"/>
            <w:gridSpan w:val="2"/>
            <w:tcBorders>
              <w:top w:val="single" w:sz="4" w:space="0" w:color="auto"/>
              <w:left w:val="nil"/>
              <w:bottom w:val="single" w:sz="4" w:space="0" w:color="auto"/>
              <w:right w:val="single" w:sz="4" w:space="0" w:color="auto"/>
            </w:tcBorders>
            <w:shd w:val="clear" w:color="auto" w:fill="auto"/>
            <w:vAlign w:val="bottom"/>
            <w:hideMark/>
          </w:tcPr>
          <w:p w:rsidR="0041777C" w:rsidRDefault="0041777C">
            <w:pPr>
              <w:jc w:val="center"/>
              <w:rPr>
                <w:rFonts w:ascii="Calibri" w:hAnsi="Calibri" w:cs="Arial"/>
                <w:b/>
                <w:bCs/>
                <w:color w:val="000000"/>
                <w:sz w:val="18"/>
                <w:szCs w:val="18"/>
              </w:rPr>
            </w:pPr>
            <w:r>
              <w:rPr>
                <w:rFonts w:ascii="Calibri" w:hAnsi="Calibri" w:cs="Arial"/>
                <w:b/>
                <w:bCs/>
                <w:color w:val="000000"/>
                <w:sz w:val="18"/>
                <w:szCs w:val="18"/>
              </w:rPr>
              <w:t>FY 2018 Committee Approved</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rPr>
                <w:rFonts w:ascii="Calibri" w:hAnsi="Calibri" w:cs="Arial"/>
                <w:b/>
                <w:bCs/>
                <w:color w:val="000000"/>
                <w:sz w:val="18"/>
                <w:szCs w:val="18"/>
              </w:rPr>
            </w:pPr>
            <w:r>
              <w:rPr>
                <w:rFonts w:ascii="Calibri" w:hAnsi="Calibri" w:cs="Arial"/>
                <w:b/>
                <w:bCs/>
                <w:color w:val="000000"/>
                <w:sz w:val="18"/>
                <w:szCs w:val="18"/>
              </w:rPr>
              <w:t>MAYOR'S OFFICE OF LEGAL COUNSEL</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rPr>
                <w:rFonts w:ascii="Arial" w:hAnsi="Arial" w:cs="Arial"/>
                <w:color w:val="000000"/>
                <w:sz w:val="20"/>
                <w:szCs w:val="20"/>
              </w:rPr>
            </w:pPr>
            <w:r>
              <w:rPr>
                <w:rFonts w:ascii="Arial" w:hAnsi="Arial" w:cs="Arial"/>
                <w:color w:val="000000"/>
                <w:sz w:val="20"/>
                <w:szCs w:val="20"/>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rPr>
                <w:rFonts w:ascii="Arial" w:hAnsi="Arial" w:cs="Arial"/>
                <w:color w:val="000000"/>
                <w:sz w:val="20"/>
                <w:szCs w:val="20"/>
              </w:rPr>
            </w:pPr>
            <w:r>
              <w:rPr>
                <w:rFonts w:ascii="Arial" w:hAnsi="Arial" w:cs="Arial"/>
                <w:color w:val="000000"/>
                <w:sz w:val="20"/>
                <w:szCs w:val="20"/>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rPr>
                <w:rFonts w:ascii="Arial" w:hAnsi="Arial" w:cs="Arial"/>
                <w:color w:val="000000"/>
                <w:sz w:val="20"/>
                <w:szCs w:val="20"/>
              </w:rPr>
            </w:pPr>
            <w:r>
              <w:rPr>
                <w:rFonts w:ascii="Arial" w:hAnsi="Arial" w:cs="Arial"/>
                <w:color w:val="000000"/>
                <w:sz w:val="20"/>
                <w:szCs w:val="20"/>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rPr>
                <w:rFonts w:ascii="Arial" w:hAnsi="Arial" w:cs="Arial"/>
                <w:color w:val="000000"/>
                <w:sz w:val="20"/>
                <w:szCs w:val="20"/>
              </w:rPr>
            </w:pPr>
            <w:r>
              <w:rPr>
                <w:rFonts w:ascii="Arial" w:hAnsi="Arial" w:cs="Arial"/>
                <w:color w:val="000000"/>
                <w:sz w:val="20"/>
                <w:szCs w:val="20"/>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rPr>
                <w:rFonts w:ascii="Arial" w:hAnsi="Arial" w:cs="Arial"/>
                <w:color w:val="000000"/>
                <w:sz w:val="20"/>
                <w:szCs w:val="20"/>
              </w:rPr>
            </w:pPr>
            <w:r>
              <w:rPr>
                <w:rFonts w:ascii="Arial" w:hAnsi="Arial" w:cs="Arial"/>
                <w:color w:val="000000"/>
                <w:sz w:val="20"/>
                <w:szCs w:val="20"/>
              </w:rPr>
              <w:t> </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11-REGULAR PAY - CONT FULL TIME</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$905,114.40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$1,249,438.00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$1,265,583.00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$1,265,583.00</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12-REGULAR PAY - OTHER</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$3,653.84</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$0.00</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13-ADDITIONAL GROSS PAY</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$1,219.22</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$0.00</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14-FRINGE BENEFITS - CURR PERSONNEL</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$154,934.48</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$257,000.00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$217,680.28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$217,680.28</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20-SUPPLIES AND MATERIALS</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$7,768.66</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$10,000.00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$12,500.00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$12,500.00</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31-TELEPHONE, TELEGRAPH, TELEGRAM, ETC</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$1,270.00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$10,000.00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$10,000.00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$10,000.00</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40-OTHER SERVICES AND CHARGES</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$15,875.80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$95,226.00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$96,204.72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$96,204.72</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41-CONTRACTUAL SERVICES - OTHER</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$15,000.00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$17,500.00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$17,500.00</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70-EQUIPMENT &amp; EQUIPMENT RENTAL</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$1,697.76</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$5,000.00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$15,000.00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$15,000.00</w:t>
            </w:r>
          </w:p>
        </w:tc>
      </w:tr>
      <w:tr w:rsidR="0041777C" w:rsidTr="0053161E">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rPr>
                <w:rFonts w:ascii="Calibri" w:hAnsi="Calibri" w:cs="Arial"/>
                <w:b/>
                <w:bCs/>
                <w:color w:val="000000"/>
                <w:sz w:val="18"/>
                <w:szCs w:val="18"/>
              </w:rPr>
            </w:pPr>
            <w:r>
              <w:rPr>
                <w:rFonts w:ascii="Calibri" w:hAnsi="Calibri" w:cs="Arial"/>
                <w:b/>
                <w:bCs/>
                <w:color w:val="000000"/>
                <w:sz w:val="18"/>
                <w:szCs w:val="18"/>
              </w:rPr>
              <w:t>TOTAL FUND</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rPr>
                <w:rFonts w:ascii="Calibri" w:hAnsi="Calibri" w:cs="Arial"/>
                <w:b/>
                <w:bCs/>
                <w:color w:val="000000"/>
                <w:sz w:val="18"/>
                <w:szCs w:val="18"/>
              </w:rPr>
            </w:pPr>
            <w:r>
              <w:rPr>
                <w:rFonts w:ascii="Calibri" w:hAnsi="Calibri" w:cs="Arial"/>
                <w:b/>
                <w:bCs/>
                <w:color w:val="000000"/>
                <w:sz w:val="18"/>
                <w:szCs w:val="18"/>
              </w:rPr>
              <w:t>$1,091,534.16</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rPr>
                <w:rFonts w:ascii="Calibri" w:hAnsi="Calibri" w:cs="Arial"/>
                <w:b/>
                <w:bCs/>
                <w:color w:val="000000"/>
                <w:sz w:val="18"/>
                <w:szCs w:val="18"/>
              </w:rPr>
            </w:pPr>
            <w:r>
              <w:rPr>
                <w:rFonts w:ascii="Calibri" w:hAnsi="Calibri" w:cs="Arial"/>
                <w:b/>
                <w:bCs/>
                <w:color w:val="000000"/>
                <w:sz w:val="18"/>
                <w:szCs w:val="18"/>
              </w:rPr>
              <w:t>$1,641,664.00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rPr>
                <w:rFonts w:ascii="Calibri" w:hAnsi="Calibri" w:cs="Arial"/>
                <w:b/>
                <w:bCs/>
                <w:color w:val="000000"/>
                <w:sz w:val="18"/>
                <w:szCs w:val="18"/>
              </w:rPr>
            </w:pPr>
            <w:r>
              <w:rPr>
                <w:rFonts w:ascii="Calibri" w:hAnsi="Calibri" w:cs="Arial"/>
                <w:b/>
                <w:bCs/>
                <w:color w:val="000000"/>
                <w:sz w:val="18"/>
                <w:szCs w:val="18"/>
              </w:rPr>
              <w:t>$1,634,468.00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rPr>
                <w:rFonts w:ascii="Arial" w:hAnsi="Arial" w:cs="Arial"/>
                <w:b/>
                <w:bCs/>
                <w:color w:val="000000"/>
                <w:sz w:val="18"/>
                <w:szCs w:val="18"/>
              </w:rPr>
            </w:pPr>
            <w:r>
              <w:rPr>
                <w:rFonts w:ascii="Arial" w:hAnsi="Arial" w:cs="Arial"/>
                <w:b/>
                <w:bCs/>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rPr>
                <w:rFonts w:ascii="Calibri" w:hAnsi="Calibri" w:cs="Arial"/>
                <w:b/>
                <w:bCs/>
                <w:color w:val="000000"/>
                <w:sz w:val="18"/>
                <w:szCs w:val="18"/>
              </w:rPr>
            </w:pPr>
            <w:r>
              <w:rPr>
                <w:rFonts w:ascii="Calibri" w:hAnsi="Calibri" w:cs="Arial"/>
                <w:b/>
                <w:bCs/>
                <w:color w:val="000000"/>
                <w:sz w:val="18"/>
                <w:szCs w:val="18"/>
              </w:rPr>
              <w:t>$1,634,468.00</w:t>
            </w:r>
          </w:p>
        </w:tc>
      </w:tr>
      <w:tr w:rsidR="0041777C" w:rsidTr="0053161E">
        <w:trPr>
          <w:trHeight w:val="210"/>
        </w:trPr>
        <w:tc>
          <w:tcPr>
            <w:tcW w:w="3720" w:type="dxa"/>
            <w:tcBorders>
              <w:top w:val="nil"/>
              <w:left w:val="single" w:sz="4" w:space="0" w:color="auto"/>
              <w:bottom w:val="single" w:sz="4" w:space="0" w:color="auto"/>
              <w:right w:val="single" w:sz="4" w:space="0" w:color="auto"/>
            </w:tcBorders>
            <w:shd w:val="clear" w:color="000000" w:fill="404040"/>
            <w:noWrap/>
            <w:vAlign w:val="bottom"/>
            <w:hideMark/>
          </w:tcPr>
          <w:p w:rsidR="0041777C" w:rsidRDefault="0041777C">
            <w:pPr>
              <w:rPr>
                <w:rFonts w:ascii="Calibri" w:hAnsi="Calibri" w:cs="Arial"/>
                <w:b/>
                <w:bCs/>
                <w:color w:val="000000"/>
                <w:sz w:val="18"/>
                <w:szCs w:val="18"/>
              </w:rPr>
            </w:pPr>
            <w:r>
              <w:rPr>
                <w:rFonts w:ascii="Calibri" w:hAnsi="Calibri" w:cs="Arial"/>
                <w:b/>
                <w:bCs/>
                <w:color w:val="000000"/>
                <w:sz w:val="18"/>
                <w:szCs w:val="18"/>
              </w:rPr>
              <w:t> </w:t>
            </w:r>
          </w:p>
        </w:tc>
        <w:tc>
          <w:tcPr>
            <w:tcW w:w="1580" w:type="dxa"/>
            <w:tcBorders>
              <w:top w:val="nil"/>
              <w:left w:val="nil"/>
              <w:bottom w:val="single" w:sz="4" w:space="0" w:color="auto"/>
              <w:right w:val="single" w:sz="4" w:space="0" w:color="auto"/>
            </w:tcBorders>
            <w:shd w:val="clear" w:color="000000" w:fill="404040"/>
            <w:noWrap/>
            <w:vAlign w:val="bottom"/>
            <w:hideMark/>
          </w:tcPr>
          <w:p w:rsidR="0041777C" w:rsidRDefault="0041777C">
            <w:pPr>
              <w:jc w:val="right"/>
              <w:rPr>
                <w:rFonts w:ascii="Calibri" w:hAnsi="Calibri" w:cs="Arial"/>
                <w:color w:val="000000"/>
                <w:sz w:val="18"/>
                <w:szCs w:val="18"/>
              </w:rPr>
            </w:pPr>
            <w:r>
              <w:rPr>
                <w:rFonts w:ascii="Calibri" w:hAnsi="Calibri" w:cs="Arial"/>
                <w:color w:val="000000"/>
                <w:sz w:val="18"/>
                <w:szCs w:val="18"/>
              </w:rPr>
              <w:t> </w:t>
            </w:r>
          </w:p>
        </w:tc>
        <w:tc>
          <w:tcPr>
            <w:tcW w:w="1452" w:type="dxa"/>
            <w:gridSpan w:val="2"/>
            <w:tcBorders>
              <w:top w:val="nil"/>
              <w:left w:val="nil"/>
              <w:bottom w:val="single" w:sz="4" w:space="0" w:color="auto"/>
              <w:right w:val="single" w:sz="4" w:space="0" w:color="auto"/>
            </w:tcBorders>
            <w:shd w:val="clear" w:color="000000" w:fill="404040"/>
            <w:noWrap/>
            <w:vAlign w:val="bottom"/>
            <w:hideMark/>
          </w:tcPr>
          <w:p w:rsidR="0041777C" w:rsidRDefault="0041777C">
            <w:pPr>
              <w:jc w:val="right"/>
              <w:rPr>
                <w:rFonts w:ascii="Calibri" w:hAnsi="Calibri" w:cs="Arial"/>
                <w:color w:val="000000"/>
                <w:sz w:val="18"/>
                <w:szCs w:val="18"/>
              </w:rPr>
            </w:pPr>
            <w:r>
              <w:rPr>
                <w:rFonts w:ascii="Calibri" w:hAnsi="Calibri" w:cs="Arial"/>
                <w:color w:val="000000"/>
                <w:sz w:val="18"/>
                <w:szCs w:val="18"/>
              </w:rPr>
              <w:t> </w:t>
            </w:r>
          </w:p>
        </w:tc>
        <w:tc>
          <w:tcPr>
            <w:tcW w:w="1452" w:type="dxa"/>
            <w:gridSpan w:val="2"/>
            <w:tcBorders>
              <w:top w:val="nil"/>
              <w:left w:val="nil"/>
              <w:bottom w:val="single" w:sz="4" w:space="0" w:color="auto"/>
              <w:right w:val="single" w:sz="4" w:space="0" w:color="auto"/>
            </w:tcBorders>
            <w:shd w:val="clear" w:color="000000" w:fill="404040"/>
            <w:noWrap/>
            <w:vAlign w:val="bottom"/>
            <w:hideMark/>
          </w:tcPr>
          <w:p w:rsidR="0041777C" w:rsidRDefault="0041777C">
            <w:pPr>
              <w:jc w:val="right"/>
              <w:rPr>
                <w:rFonts w:ascii="Calibri" w:hAnsi="Calibri" w:cs="Arial"/>
                <w:color w:val="000000"/>
                <w:sz w:val="18"/>
                <w:szCs w:val="18"/>
              </w:rPr>
            </w:pPr>
            <w:r>
              <w:rPr>
                <w:rFonts w:ascii="Calibri" w:hAnsi="Calibri" w:cs="Arial"/>
                <w:color w:val="000000"/>
                <w:sz w:val="18"/>
                <w:szCs w:val="18"/>
              </w:rPr>
              <w:t> </w:t>
            </w:r>
          </w:p>
        </w:tc>
        <w:tc>
          <w:tcPr>
            <w:tcW w:w="1260" w:type="dxa"/>
            <w:gridSpan w:val="2"/>
            <w:tcBorders>
              <w:top w:val="nil"/>
              <w:left w:val="nil"/>
              <w:bottom w:val="single" w:sz="4" w:space="0" w:color="auto"/>
              <w:right w:val="single" w:sz="4" w:space="0" w:color="auto"/>
            </w:tcBorders>
            <w:shd w:val="clear" w:color="000000" w:fill="404040"/>
            <w:noWrap/>
            <w:vAlign w:val="bottom"/>
            <w:hideMark/>
          </w:tcPr>
          <w:p w:rsidR="0041777C" w:rsidRDefault="0041777C">
            <w:pPr>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000000" w:fill="404040"/>
            <w:noWrap/>
            <w:vAlign w:val="bottom"/>
            <w:hideMark/>
          </w:tcPr>
          <w:p w:rsidR="0041777C" w:rsidRDefault="0041777C">
            <w:pPr>
              <w:jc w:val="right"/>
              <w:rPr>
                <w:rFonts w:ascii="Calibri" w:hAnsi="Calibri" w:cs="Arial"/>
                <w:color w:val="000000"/>
                <w:sz w:val="18"/>
                <w:szCs w:val="18"/>
              </w:rPr>
            </w:pPr>
            <w:r>
              <w:rPr>
                <w:rFonts w:ascii="Calibri" w:hAnsi="Calibri" w:cs="Arial"/>
                <w:color w:val="000000"/>
                <w:sz w:val="18"/>
                <w:szCs w:val="18"/>
              </w:rPr>
              <w:t> </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rPr>
                <w:rFonts w:ascii="Calibri" w:hAnsi="Calibri" w:cs="Arial"/>
                <w:b/>
                <w:bCs/>
                <w:color w:val="000000"/>
                <w:sz w:val="18"/>
                <w:szCs w:val="18"/>
              </w:rPr>
            </w:pPr>
            <w:r>
              <w:rPr>
                <w:rFonts w:ascii="Calibri" w:hAnsi="Calibri" w:cs="Arial"/>
                <w:b/>
                <w:bCs/>
                <w:color w:val="000000"/>
                <w:sz w:val="18"/>
                <w:szCs w:val="18"/>
              </w:rPr>
              <w:t>MAYOR'S OFFICE ON LATINO AFFAIRS</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rPr>
                <w:rFonts w:ascii="Arial" w:hAnsi="Arial" w:cs="Arial"/>
                <w:color w:val="000000"/>
                <w:sz w:val="18"/>
                <w:szCs w:val="18"/>
              </w:rPr>
            </w:pPr>
            <w:r>
              <w:rPr>
                <w:rFonts w:ascii="Arial" w:hAnsi="Arial" w:cs="Arial"/>
                <w:color w:val="000000"/>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rPr>
                <w:rFonts w:ascii="Arial" w:hAnsi="Arial" w:cs="Arial"/>
                <w:color w:val="000000"/>
                <w:sz w:val="18"/>
                <w:szCs w:val="18"/>
              </w:rPr>
            </w:pPr>
            <w:r>
              <w:rPr>
                <w:rFonts w:ascii="Arial" w:hAnsi="Arial" w:cs="Arial"/>
                <w:color w:val="000000"/>
                <w:sz w:val="18"/>
                <w:szCs w:val="18"/>
              </w:rPr>
              <w:t> </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11-REGULAR PAY - CONT FULL TIME</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$489,169.28</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$604,481.82</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$647,053.74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$647,053.74</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12-REGULAR PAY - OTHER</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$130,340.42</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$104,982.32</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$60,435.84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$60,435.84</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13-ADDITIONAL GROSS PAY</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$10,355.14</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$0.00</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14-FRINGE BENEFITS - CURR PERSONNEL</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$120,881.70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$173,109.25</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$155,647.70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$155,647.70</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15-OVERTIME PAY</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$295.69</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$0.00</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20-SUPPLIES AND MATERIALS</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$43,530.31</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$25,000.00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$25,000.00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$25,000.00</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31-TELEPHONE, TELEGRAPH, TELEGRAM, ETC</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$3,349.90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$0.00</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40-OTHER SERVICES AND CHARGES</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$134,708.22</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$91,489.61</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$102,820.72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$102,820.72</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50-SUBSIDIES AND TRANSFERS</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$2,296,977.71</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$2,200,385.00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$2,505,533.00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$2,505,533.00</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70-EQUIPMENT &amp; EQUIPMENT RENTAL</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$7,427.82</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$8,000.00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$5,000.00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$5,000.00</w:t>
            </w:r>
          </w:p>
        </w:tc>
      </w:tr>
      <w:tr w:rsidR="0041777C" w:rsidTr="0053161E">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rPr>
                <w:rFonts w:ascii="Calibri" w:hAnsi="Calibri" w:cs="Arial"/>
                <w:b/>
                <w:bCs/>
                <w:color w:val="000000"/>
                <w:sz w:val="18"/>
                <w:szCs w:val="18"/>
              </w:rPr>
            </w:pPr>
            <w:r>
              <w:rPr>
                <w:rFonts w:ascii="Calibri" w:hAnsi="Calibri" w:cs="Arial"/>
                <w:b/>
                <w:bCs/>
                <w:color w:val="000000"/>
                <w:sz w:val="18"/>
                <w:szCs w:val="18"/>
              </w:rPr>
              <w:t>TOTAL FUND</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rPr>
                <w:rFonts w:ascii="Calibri" w:hAnsi="Calibri" w:cs="Arial"/>
                <w:b/>
                <w:bCs/>
                <w:color w:val="000000"/>
                <w:sz w:val="18"/>
                <w:szCs w:val="18"/>
              </w:rPr>
            </w:pPr>
            <w:r>
              <w:rPr>
                <w:rFonts w:ascii="Calibri" w:hAnsi="Calibri" w:cs="Arial"/>
                <w:b/>
                <w:bCs/>
                <w:color w:val="000000"/>
                <w:sz w:val="18"/>
                <w:szCs w:val="18"/>
              </w:rPr>
              <w:t>$3,237,036.19</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rPr>
                <w:rFonts w:ascii="Calibri" w:hAnsi="Calibri" w:cs="Arial"/>
                <w:b/>
                <w:bCs/>
                <w:color w:val="000000"/>
                <w:sz w:val="18"/>
                <w:szCs w:val="18"/>
              </w:rPr>
            </w:pPr>
            <w:r>
              <w:rPr>
                <w:rFonts w:ascii="Calibri" w:hAnsi="Calibri" w:cs="Arial"/>
                <w:b/>
                <w:bCs/>
                <w:color w:val="000000"/>
                <w:sz w:val="18"/>
                <w:szCs w:val="18"/>
              </w:rPr>
              <w:t>$3,207,448.00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rPr>
                <w:rFonts w:ascii="Calibri" w:hAnsi="Calibri" w:cs="Arial"/>
                <w:b/>
                <w:bCs/>
                <w:color w:val="000000"/>
                <w:sz w:val="18"/>
                <w:szCs w:val="18"/>
              </w:rPr>
            </w:pPr>
            <w:r>
              <w:rPr>
                <w:rFonts w:ascii="Calibri" w:hAnsi="Calibri" w:cs="Arial"/>
                <w:b/>
                <w:bCs/>
                <w:color w:val="000000"/>
                <w:sz w:val="18"/>
                <w:szCs w:val="18"/>
              </w:rPr>
              <w:t>$3,501,491.00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rPr>
                <w:rFonts w:ascii="Arial" w:hAnsi="Arial" w:cs="Arial"/>
                <w:b/>
                <w:bCs/>
                <w:color w:val="000000"/>
                <w:sz w:val="18"/>
                <w:szCs w:val="18"/>
              </w:rPr>
            </w:pPr>
            <w:r>
              <w:rPr>
                <w:rFonts w:ascii="Arial" w:hAnsi="Arial" w:cs="Arial"/>
                <w:b/>
                <w:bCs/>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rPr>
                <w:rFonts w:ascii="Calibri" w:hAnsi="Calibri" w:cs="Arial"/>
                <w:b/>
                <w:bCs/>
                <w:color w:val="000000"/>
                <w:sz w:val="18"/>
                <w:szCs w:val="18"/>
              </w:rPr>
            </w:pPr>
            <w:r>
              <w:rPr>
                <w:rFonts w:ascii="Calibri" w:hAnsi="Calibri" w:cs="Arial"/>
                <w:b/>
                <w:bCs/>
                <w:color w:val="000000"/>
                <w:sz w:val="18"/>
                <w:szCs w:val="18"/>
              </w:rPr>
              <w:t>$3,501,491.00</w:t>
            </w:r>
          </w:p>
        </w:tc>
      </w:tr>
      <w:tr w:rsidR="0041777C" w:rsidTr="0053161E">
        <w:trPr>
          <w:trHeight w:val="190"/>
        </w:trPr>
        <w:tc>
          <w:tcPr>
            <w:tcW w:w="3720" w:type="dxa"/>
            <w:tcBorders>
              <w:top w:val="nil"/>
              <w:left w:val="single" w:sz="4" w:space="0" w:color="auto"/>
              <w:bottom w:val="single" w:sz="4" w:space="0" w:color="auto"/>
              <w:right w:val="single" w:sz="4" w:space="0" w:color="auto"/>
            </w:tcBorders>
            <w:shd w:val="clear" w:color="000000" w:fill="404040"/>
            <w:noWrap/>
            <w:vAlign w:val="bottom"/>
            <w:hideMark/>
          </w:tcPr>
          <w:p w:rsidR="0041777C" w:rsidRDefault="0041777C">
            <w:pPr>
              <w:rPr>
                <w:rFonts w:ascii="Calibri" w:hAnsi="Calibri" w:cs="Arial"/>
                <w:b/>
                <w:bCs/>
                <w:color w:val="000000"/>
                <w:sz w:val="18"/>
                <w:szCs w:val="18"/>
              </w:rPr>
            </w:pPr>
            <w:r>
              <w:rPr>
                <w:rFonts w:ascii="Calibri" w:hAnsi="Calibri" w:cs="Arial"/>
                <w:b/>
                <w:bCs/>
                <w:color w:val="000000"/>
                <w:sz w:val="18"/>
                <w:szCs w:val="18"/>
              </w:rPr>
              <w:t> </w:t>
            </w:r>
          </w:p>
        </w:tc>
        <w:tc>
          <w:tcPr>
            <w:tcW w:w="1580" w:type="dxa"/>
            <w:tcBorders>
              <w:top w:val="nil"/>
              <w:left w:val="nil"/>
              <w:bottom w:val="single" w:sz="4" w:space="0" w:color="auto"/>
              <w:right w:val="single" w:sz="4" w:space="0" w:color="auto"/>
            </w:tcBorders>
            <w:shd w:val="clear" w:color="000000" w:fill="404040"/>
            <w:noWrap/>
            <w:vAlign w:val="bottom"/>
            <w:hideMark/>
          </w:tcPr>
          <w:p w:rsidR="0041777C" w:rsidRDefault="0041777C">
            <w:pPr>
              <w:jc w:val="right"/>
              <w:rPr>
                <w:rFonts w:ascii="Calibri" w:hAnsi="Calibri" w:cs="Arial"/>
                <w:color w:val="000000"/>
                <w:sz w:val="18"/>
                <w:szCs w:val="18"/>
              </w:rPr>
            </w:pPr>
            <w:r>
              <w:rPr>
                <w:rFonts w:ascii="Calibri" w:hAnsi="Calibri" w:cs="Arial"/>
                <w:color w:val="000000"/>
                <w:sz w:val="18"/>
                <w:szCs w:val="18"/>
              </w:rPr>
              <w:t> </w:t>
            </w:r>
          </w:p>
        </w:tc>
        <w:tc>
          <w:tcPr>
            <w:tcW w:w="1452" w:type="dxa"/>
            <w:gridSpan w:val="2"/>
            <w:tcBorders>
              <w:top w:val="nil"/>
              <w:left w:val="nil"/>
              <w:bottom w:val="single" w:sz="4" w:space="0" w:color="auto"/>
              <w:right w:val="single" w:sz="4" w:space="0" w:color="auto"/>
            </w:tcBorders>
            <w:shd w:val="clear" w:color="000000" w:fill="404040"/>
            <w:noWrap/>
            <w:vAlign w:val="bottom"/>
            <w:hideMark/>
          </w:tcPr>
          <w:p w:rsidR="0041777C" w:rsidRDefault="0041777C">
            <w:pPr>
              <w:jc w:val="right"/>
              <w:rPr>
                <w:rFonts w:ascii="Calibri" w:hAnsi="Calibri" w:cs="Arial"/>
                <w:color w:val="000000"/>
                <w:sz w:val="18"/>
                <w:szCs w:val="18"/>
              </w:rPr>
            </w:pPr>
            <w:r>
              <w:rPr>
                <w:rFonts w:ascii="Calibri" w:hAnsi="Calibri" w:cs="Arial"/>
                <w:color w:val="000000"/>
                <w:sz w:val="18"/>
                <w:szCs w:val="18"/>
              </w:rPr>
              <w:t> </w:t>
            </w:r>
          </w:p>
        </w:tc>
        <w:tc>
          <w:tcPr>
            <w:tcW w:w="1452" w:type="dxa"/>
            <w:gridSpan w:val="2"/>
            <w:tcBorders>
              <w:top w:val="nil"/>
              <w:left w:val="nil"/>
              <w:bottom w:val="single" w:sz="4" w:space="0" w:color="auto"/>
              <w:right w:val="single" w:sz="4" w:space="0" w:color="auto"/>
            </w:tcBorders>
            <w:shd w:val="clear" w:color="000000" w:fill="404040"/>
            <w:noWrap/>
            <w:vAlign w:val="bottom"/>
            <w:hideMark/>
          </w:tcPr>
          <w:p w:rsidR="0041777C" w:rsidRDefault="0041777C">
            <w:pPr>
              <w:jc w:val="right"/>
              <w:rPr>
                <w:rFonts w:ascii="Calibri" w:hAnsi="Calibri" w:cs="Arial"/>
                <w:color w:val="000000"/>
                <w:sz w:val="18"/>
                <w:szCs w:val="18"/>
              </w:rPr>
            </w:pPr>
            <w:r>
              <w:rPr>
                <w:rFonts w:ascii="Calibri" w:hAnsi="Calibri" w:cs="Arial"/>
                <w:color w:val="000000"/>
                <w:sz w:val="18"/>
                <w:szCs w:val="18"/>
              </w:rPr>
              <w:t> </w:t>
            </w:r>
          </w:p>
        </w:tc>
        <w:tc>
          <w:tcPr>
            <w:tcW w:w="1260" w:type="dxa"/>
            <w:gridSpan w:val="2"/>
            <w:tcBorders>
              <w:top w:val="nil"/>
              <w:left w:val="nil"/>
              <w:bottom w:val="single" w:sz="4" w:space="0" w:color="auto"/>
              <w:right w:val="single" w:sz="4" w:space="0" w:color="auto"/>
            </w:tcBorders>
            <w:shd w:val="clear" w:color="000000" w:fill="404040"/>
            <w:noWrap/>
            <w:vAlign w:val="bottom"/>
            <w:hideMark/>
          </w:tcPr>
          <w:p w:rsidR="0041777C" w:rsidRDefault="0041777C">
            <w:pPr>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000000" w:fill="404040"/>
            <w:noWrap/>
            <w:vAlign w:val="bottom"/>
            <w:hideMark/>
          </w:tcPr>
          <w:p w:rsidR="0041777C" w:rsidRDefault="0041777C">
            <w:pPr>
              <w:jc w:val="right"/>
              <w:rPr>
                <w:rFonts w:ascii="Calibri" w:hAnsi="Calibri" w:cs="Arial"/>
                <w:color w:val="000000"/>
                <w:sz w:val="18"/>
                <w:szCs w:val="18"/>
              </w:rPr>
            </w:pPr>
            <w:r>
              <w:rPr>
                <w:rFonts w:ascii="Calibri" w:hAnsi="Calibri" w:cs="Arial"/>
                <w:color w:val="000000"/>
                <w:sz w:val="18"/>
                <w:szCs w:val="18"/>
              </w:rPr>
              <w:t> </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rPr>
                <w:rFonts w:ascii="Calibri" w:hAnsi="Calibri" w:cs="Arial"/>
                <w:b/>
                <w:bCs/>
                <w:color w:val="000000"/>
                <w:sz w:val="18"/>
                <w:szCs w:val="18"/>
              </w:rPr>
            </w:pPr>
            <w:r>
              <w:rPr>
                <w:rFonts w:ascii="Calibri" w:hAnsi="Calibri" w:cs="Arial"/>
                <w:b/>
                <w:bCs/>
                <w:color w:val="000000"/>
                <w:sz w:val="18"/>
                <w:szCs w:val="18"/>
              </w:rPr>
              <w:t>OFFICE OF ADMINISTRATIVE HEARINGS</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rPr>
                <w:rFonts w:ascii="Arial" w:hAnsi="Arial" w:cs="Arial"/>
                <w:color w:val="000000"/>
                <w:sz w:val="18"/>
                <w:szCs w:val="18"/>
              </w:rPr>
            </w:pPr>
            <w:r>
              <w:rPr>
                <w:rFonts w:ascii="Arial" w:hAnsi="Arial" w:cs="Arial"/>
                <w:color w:val="000000"/>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rPr>
                <w:rFonts w:ascii="Arial" w:hAnsi="Arial" w:cs="Arial"/>
                <w:color w:val="000000"/>
                <w:sz w:val="18"/>
                <w:szCs w:val="18"/>
              </w:rPr>
            </w:pPr>
            <w:r>
              <w:rPr>
                <w:rFonts w:ascii="Arial" w:hAnsi="Arial" w:cs="Arial"/>
                <w:color w:val="000000"/>
                <w:sz w:val="18"/>
                <w:szCs w:val="18"/>
              </w:rPr>
              <w:t> </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11-REGULAR PAY - CONT FULL TIME</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$7,505,985.11</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$8,379,243.42</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$8,433,812.24</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Pr="00C4146A" w:rsidRDefault="00C4146A" w:rsidP="00F42933">
            <w:pPr>
              <w:jc w:val="center"/>
              <w:outlineLvl w:val="0"/>
              <w:rPr>
                <w:rFonts w:asciiTheme="minorHAnsi" w:hAnsiTheme="minorHAnsi" w:cs="Arial"/>
                <w:color w:val="000000"/>
                <w:sz w:val="18"/>
                <w:szCs w:val="18"/>
              </w:rPr>
            </w:pPr>
            <w:r w:rsidRPr="00C4146A">
              <w:rPr>
                <w:rFonts w:asciiTheme="minorHAnsi" w:hAnsiTheme="minorHAnsi" w:cs="Arial"/>
                <w:color w:val="000000"/>
                <w:sz w:val="18"/>
                <w:szCs w:val="18"/>
              </w:rPr>
              <w:t>$</w:t>
            </w:r>
            <w:r w:rsidR="00F42933">
              <w:rPr>
                <w:rFonts w:asciiTheme="minorHAnsi" w:hAnsiTheme="minorHAnsi" w:cs="Arial"/>
                <w:color w:val="000000"/>
                <w:sz w:val="18"/>
                <w:szCs w:val="18"/>
              </w:rPr>
              <w:t>46,412.00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rsidP="00163179">
            <w:pPr>
              <w:jc w:val="right"/>
              <w:outlineLvl w:val="0"/>
              <w:rPr>
                <w:rFonts w:ascii="Calibri" w:hAnsi="Calibri" w:cs="Arial"/>
                <w:color w:val="000000"/>
                <w:sz w:val="18"/>
                <w:szCs w:val="18"/>
              </w:rPr>
            </w:pPr>
            <w:r>
              <w:rPr>
                <w:rFonts w:ascii="Calibri" w:hAnsi="Calibri" w:cs="Arial"/>
                <w:color w:val="000000"/>
                <w:sz w:val="18"/>
                <w:szCs w:val="18"/>
              </w:rPr>
              <w:t>$</w:t>
            </w:r>
            <w:r w:rsidR="00163179">
              <w:rPr>
                <w:rFonts w:ascii="Calibri" w:hAnsi="Calibri" w:cs="Arial"/>
                <w:color w:val="000000"/>
                <w:sz w:val="18"/>
                <w:szCs w:val="18"/>
              </w:rPr>
              <w:t>8,480,224.24</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12-REGULAR PAY - OTHER</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$72,179.36</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$9,766.20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$350,872.58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$350,872.58</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13-ADDITIONAL GROSS PAY</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$63,975.00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$54,037.50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$26,805.52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$26,805.52</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14-FRINGE BENEFITS - CURR PERSONNEL</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$1,377,660.75</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$1,627,467.80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$1,641,371.93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254281" w:rsidP="00F42933">
            <w:pPr>
              <w:jc w:val="center"/>
              <w:outlineLvl w:val="0"/>
              <w:rPr>
                <w:rFonts w:ascii="Arial" w:hAnsi="Arial" w:cs="Arial"/>
                <w:color w:val="000000"/>
                <w:sz w:val="18"/>
                <w:szCs w:val="18"/>
              </w:rPr>
            </w:pPr>
            <w:r>
              <w:rPr>
                <w:rFonts w:ascii="Arial" w:hAnsi="Arial" w:cs="Arial"/>
                <w:color w:val="000000"/>
                <w:sz w:val="18"/>
                <w:szCs w:val="18"/>
              </w:rPr>
              <w:t>$</w:t>
            </w:r>
            <w:r w:rsidRPr="00254281">
              <w:rPr>
                <w:rFonts w:asciiTheme="minorHAnsi" w:hAnsiTheme="minorHAnsi" w:cs="Arial"/>
                <w:color w:val="000000"/>
                <w:sz w:val="18"/>
                <w:szCs w:val="18"/>
              </w:rPr>
              <w:t>8,</w:t>
            </w:r>
            <w:r w:rsidR="00F42933">
              <w:rPr>
                <w:rFonts w:asciiTheme="minorHAnsi" w:hAnsiTheme="minorHAnsi" w:cs="Arial"/>
                <w:color w:val="000000"/>
                <w:sz w:val="18"/>
                <w:szCs w:val="18"/>
              </w:rPr>
              <w:t>679.00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rsidP="002A3493">
            <w:pPr>
              <w:jc w:val="right"/>
              <w:outlineLvl w:val="0"/>
              <w:rPr>
                <w:rFonts w:ascii="Calibri" w:hAnsi="Calibri" w:cs="Arial"/>
                <w:color w:val="000000"/>
                <w:sz w:val="18"/>
                <w:szCs w:val="18"/>
              </w:rPr>
            </w:pPr>
            <w:r>
              <w:rPr>
                <w:rFonts w:ascii="Calibri" w:hAnsi="Calibri" w:cs="Arial"/>
                <w:color w:val="000000"/>
                <w:sz w:val="18"/>
                <w:szCs w:val="18"/>
              </w:rPr>
              <w:t>$</w:t>
            </w:r>
            <w:r w:rsidR="002A3493">
              <w:rPr>
                <w:rFonts w:ascii="Calibri" w:hAnsi="Calibri" w:cs="Arial"/>
                <w:color w:val="000000"/>
                <w:sz w:val="18"/>
                <w:szCs w:val="18"/>
              </w:rPr>
              <w:t>1,650,050.93</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20-SUPPLIES AND MATERIALS</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$22,572.19</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$33,515.00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$84,000.00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$84,000.00</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31-TELEPHONE, TELEGRAPH, TELEGRAM, ETC</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$5,800.00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$0.00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$79,221.00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$79,221.00</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40-OTHER SERVICES AND CHARGES</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$387,679.85</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$148,696.68</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$155,114.30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$155,114.30</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41-CONTRACTUAL SERVICES - OTHER</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$347,085.89</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$361,203.00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$640,972.00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$640,972.00</w:t>
            </w:r>
          </w:p>
        </w:tc>
      </w:tr>
      <w:tr w:rsidR="0041777C"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outlineLvl w:val="0"/>
              <w:rPr>
                <w:rFonts w:ascii="Calibri" w:hAnsi="Calibri" w:cs="Arial"/>
                <w:color w:val="000000"/>
                <w:sz w:val="18"/>
                <w:szCs w:val="18"/>
              </w:rPr>
            </w:pPr>
            <w:r>
              <w:rPr>
                <w:rFonts w:ascii="Calibri" w:hAnsi="Calibri" w:cs="Arial"/>
                <w:color w:val="000000"/>
                <w:sz w:val="18"/>
                <w:szCs w:val="18"/>
              </w:rPr>
              <w:t>70-EQUIPMENT &amp; EQUIPMENT RENTAL</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$43,648.00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$18,000.00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$60,727.00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outlineLvl w:val="0"/>
              <w:rPr>
                <w:rFonts w:ascii="Arial" w:hAnsi="Arial" w:cs="Arial"/>
                <w:color w:val="000000"/>
                <w:sz w:val="18"/>
                <w:szCs w:val="18"/>
              </w:rPr>
            </w:pPr>
            <w:r>
              <w:rPr>
                <w:rFonts w:ascii="Arial" w:hAnsi="Arial" w:cs="Arial"/>
                <w:color w:val="000000"/>
                <w:sz w:val="18"/>
                <w:szCs w:val="18"/>
              </w:rPr>
              <w:t> </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outlineLvl w:val="0"/>
              <w:rPr>
                <w:rFonts w:ascii="Calibri" w:hAnsi="Calibri" w:cs="Arial"/>
                <w:color w:val="000000"/>
                <w:sz w:val="18"/>
                <w:szCs w:val="18"/>
              </w:rPr>
            </w:pPr>
            <w:r>
              <w:rPr>
                <w:rFonts w:ascii="Calibri" w:hAnsi="Calibri" w:cs="Arial"/>
                <w:color w:val="000000"/>
                <w:sz w:val="18"/>
                <w:szCs w:val="18"/>
              </w:rPr>
              <w:t>$60,727.00</w:t>
            </w:r>
          </w:p>
        </w:tc>
      </w:tr>
      <w:tr w:rsidR="0041777C" w:rsidTr="0053161E">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41777C" w:rsidRDefault="0041777C">
            <w:pPr>
              <w:rPr>
                <w:rFonts w:ascii="Calibri" w:hAnsi="Calibri" w:cs="Arial"/>
                <w:b/>
                <w:bCs/>
                <w:color w:val="000000"/>
                <w:sz w:val="18"/>
                <w:szCs w:val="18"/>
              </w:rPr>
            </w:pPr>
            <w:r>
              <w:rPr>
                <w:rFonts w:ascii="Calibri" w:hAnsi="Calibri" w:cs="Arial"/>
                <w:b/>
                <w:bCs/>
                <w:color w:val="000000"/>
                <w:sz w:val="18"/>
                <w:szCs w:val="18"/>
              </w:rPr>
              <w:t>TOTAL FUND</w:t>
            </w:r>
          </w:p>
        </w:tc>
        <w:tc>
          <w:tcPr>
            <w:tcW w:w="1580" w:type="dxa"/>
            <w:tcBorders>
              <w:top w:val="nil"/>
              <w:left w:val="nil"/>
              <w:bottom w:val="single" w:sz="4" w:space="0" w:color="auto"/>
              <w:right w:val="single" w:sz="4" w:space="0" w:color="auto"/>
            </w:tcBorders>
            <w:shd w:val="clear" w:color="auto" w:fill="auto"/>
            <w:noWrap/>
            <w:vAlign w:val="bottom"/>
            <w:hideMark/>
          </w:tcPr>
          <w:p w:rsidR="0041777C" w:rsidRDefault="0041777C">
            <w:pPr>
              <w:jc w:val="right"/>
              <w:rPr>
                <w:rFonts w:ascii="Calibri" w:hAnsi="Calibri" w:cs="Arial"/>
                <w:b/>
                <w:bCs/>
                <w:color w:val="000000"/>
                <w:sz w:val="18"/>
                <w:szCs w:val="18"/>
              </w:rPr>
            </w:pPr>
            <w:r>
              <w:rPr>
                <w:rFonts w:ascii="Calibri" w:hAnsi="Calibri" w:cs="Arial"/>
                <w:b/>
                <w:bCs/>
                <w:color w:val="000000"/>
                <w:sz w:val="18"/>
                <w:szCs w:val="18"/>
              </w:rPr>
              <w:t>$9,826,586.15</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rPr>
                <w:rFonts w:ascii="Calibri" w:hAnsi="Calibri" w:cs="Arial"/>
                <w:b/>
                <w:bCs/>
                <w:color w:val="000000"/>
                <w:sz w:val="18"/>
                <w:szCs w:val="18"/>
              </w:rPr>
            </w:pPr>
            <w:r>
              <w:rPr>
                <w:rFonts w:ascii="Calibri" w:hAnsi="Calibri" w:cs="Arial"/>
                <w:b/>
                <w:bCs/>
                <w:color w:val="000000"/>
                <w:sz w:val="18"/>
                <w:szCs w:val="18"/>
              </w:rPr>
              <w:t>$10,631,929.60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pPr>
              <w:jc w:val="right"/>
              <w:rPr>
                <w:rFonts w:ascii="Calibri" w:hAnsi="Calibri" w:cs="Arial"/>
                <w:b/>
                <w:bCs/>
                <w:color w:val="000000"/>
                <w:sz w:val="18"/>
                <w:szCs w:val="18"/>
              </w:rPr>
            </w:pPr>
            <w:r>
              <w:rPr>
                <w:rFonts w:ascii="Calibri" w:hAnsi="Calibri" w:cs="Arial"/>
                <w:b/>
                <w:bCs/>
                <w:color w:val="000000"/>
                <w:sz w:val="18"/>
                <w:szCs w:val="18"/>
              </w:rPr>
              <w:t>$11,472,896.57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41777C" w:rsidRPr="00C4146A" w:rsidRDefault="00C4146A" w:rsidP="00A055E4">
            <w:pPr>
              <w:jc w:val="center"/>
              <w:rPr>
                <w:rFonts w:asciiTheme="minorHAnsi" w:hAnsiTheme="minorHAnsi" w:cs="Arial"/>
                <w:b/>
                <w:bCs/>
                <w:color w:val="000000"/>
                <w:sz w:val="18"/>
                <w:szCs w:val="18"/>
              </w:rPr>
            </w:pPr>
            <w:r w:rsidRPr="00C4146A">
              <w:rPr>
                <w:rFonts w:asciiTheme="minorHAnsi" w:hAnsiTheme="minorHAnsi" w:cs="Arial"/>
                <w:b/>
                <w:bCs/>
                <w:color w:val="000000"/>
                <w:sz w:val="18"/>
                <w:szCs w:val="18"/>
              </w:rPr>
              <w:t>$</w:t>
            </w:r>
            <w:r w:rsidR="00F42933">
              <w:rPr>
                <w:rFonts w:asciiTheme="minorHAnsi" w:hAnsiTheme="minorHAnsi" w:cs="Arial"/>
                <w:b/>
                <w:bCs/>
                <w:color w:val="000000"/>
                <w:sz w:val="18"/>
                <w:szCs w:val="18"/>
              </w:rPr>
              <w:t>55,091</w:t>
            </w:r>
            <w:r w:rsidR="00A055E4">
              <w:rPr>
                <w:rFonts w:asciiTheme="minorHAnsi" w:hAnsiTheme="minorHAnsi" w:cs="Arial"/>
                <w:b/>
                <w:bCs/>
                <w:color w:val="000000"/>
                <w:sz w:val="18"/>
                <w:szCs w:val="18"/>
              </w:rPr>
              <w:t>.00</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41777C" w:rsidRDefault="0041777C" w:rsidP="002A3493">
            <w:pPr>
              <w:jc w:val="right"/>
              <w:rPr>
                <w:rFonts w:ascii="Calibri" w:hAnsi="Calibri" w:cs="Arial"/>
                <w:b/>
                <w:bCs/>
                <w:color w:val="000000"/>
                <w:sz w:val="18"/>
                <w:szCs w:val="18"/>
              </w:rPr>
            </w:pPr>
            <w:r>
              <w:rPr>
                <w:rFonts w:ascii="Calibri" w:hAnsi="Calibri" w:cs="Arial"/>
                <w:b/>
                <w:bCs/>
                <w:color w:val="000000"/>
                <w:sz w:val="18"/>
                <w:szCs w:val="18"/>
              </w:rPr>
              <w:t>$</w:t>
            </w:r>
            <w:r w:rsidR="002A3493">
              <w:rPr>
                <w:rFonts w:ascii="Calibri" w:hAnsi="Calibri" w:cs="Arial"/>
                <w:b/>
                <w:bCs/>
                <w:color w:val="000000"/>
                <w:sz w:val="18"/>
                <w:szCs w:val="18"/>
              </w:rPr>
              <w:t>11,527,987.57</w:t>
            </w:r>
          </w:p>
        </w:tc>
      </w:tr>
      <w:tr w:rsidR="00AB1D51" w:rsidTr="0053161E">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tcPr>
          <w:p w:rsidR="00AB1D51" w:rsidRDefault="00AB1D51">
            <w:pPr>
              <w:rPr>
                <w:rFonts w:ascii="Calibri" w:hAnsi="Calibri" w:cs="Arial"/>
                <w:b/>
                <w:bCs/>
                <w:color w:val="000000"/>
                <w:sz w:val="18"/>
                <w:szCs w:val="18"/>
              </w:rPr>
            </w:pPr>
          </w:p>
        </w:tc>
        <w:tc>
          <w:tcPr>
            <w:tcW w:w="1580" w:type="dxa"/>
            <w:tcBorders>
              <w:top w:val="nil"/>
              <w:left w:val="nil"/>
              <w:bottom w:val="single" w:sz="4" w:space="0" w:color="auto"/>
              <w:right w:val="single" w:sz="4" w:space="0" w:color="auto"/>
            </w:tcBorders>
            <w:shd w:val="clear" w:color="auto" w:fill="auto"/>
            <w:noWrap/>
            <w:vAlign w:val="bottom"/>
          </w:tcPr>
          <w:p w:rsidR="00AB1D51" w:rsidRDefault="00AB1D51">
            <w:pPr>
              <w:jc w:val="right"/>
              <w:rPr>
                <w:rFonts w:ascii="Calibri" w:hAnsi="Calibri" w:cs="Arial"/>
                <w:b/>
                <w:bCs/>
                <w:color w:val="000000"/>
                <w:sz w:val="18"/>
                <w:szCs w:val="18"/>
              </w:rPr>
            </w:pP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Default="00AB1D51">
            <w:pPr>
              <w:jc w:val="right"/>
              <w:rPr>
                <w:rFonts w:ascii="Calibri" w:hAnsi="Calibri" w:cs="Arial"/>
                <w:b/>
                <w:bCs/>
                <w:color w:val="000000"/>
                <w:sz w:val="18"/>
                <w:szCs w:val="18"/>
              </w:rPr>
            </w:pP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Default="00AB1D51">
            <w:pPr>
              <w:jc w:val="right"/>
              <w:rPr>
                <w:rFonts w:ascii="Calibri" w:hAnsi="Calibri" w:cs="Arial"/>
                <w:b/>
                <w:bCs/>
                <w:color w:val="000000"/>
                <w:sz w:val="18"/>
                <w:szCs w:val="18"/>
              </w:rPr>
            </w:pPr>
          </w:p>
        </w:tc>
        <w:tc>
          <w:tcPr>
            <w:tcW w:w="1260" w:type="dxa"/>
            <w:gridSpan w:val="2"/>
            <w:tcBorders>
              <w:top w:val="nil"/>
              <w:left w:val="nil"/>
              <w:bottom w:val="single" w:sz="4" w:space="0" w:color="auto"/>
              <w:right w:val="single" w:sz="4" w:space="0" w:color="auto"/>
            </w:tcBorders>
            <w:shd w:val="clear" w:color="auto" w:fill="auto"/>
            <w:noWrap/>
            <w:vAlign w:val="bottom"/>
          </w:tcPr>
          <w:p w:rsidR="00AB1D51" w:rsidRPr="00C4146A" w:rsidRDefault="00AB1D51" w:rsidP="00A055E4">
            <w:pPr>
              <w:jc w:val="center"/>
              <w:rPr>
                <w:rFonts w:asciiTheme="minorHAnsi" w:hAnsiTheme="minorHAnsi" w:cs="Arial"/>
                <w:b/>
                <w:bCs/>
                <w:color w:val="000000"/>
                <w:sz w:val="18"/>
                <w:szCs w:val="18"/>
              </w:rPr>
            </w:pP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Default="00AB1D51" w:rsidP="002A3493">
            <w:pPr>
              <w:jc w:val="right"/>
              <w:rPr>
                <w:rFonts w:ascii="Calibri" w:hAnsi="Calibri" w:cs="Arial"/>
                <w:b/>
                <w:bCs/>
                <w:color w:val="000000"/>
                <w:sz w:val="18"/>
                <w:szCs w:val="18"/>
              </w:rPr>
            </w:pPr>
          </w:p>
        </w:tc>
      </w:tr>
      <w:tr w:rsidR="00AB1D51" w:rsidTr="0053161E">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tcPr>
          <w:p w:rsidR="00AB1D51" w:rsidRDefault="00AB1D51">
            <w:pPr>
              <w:rPr>
                <w:rFonts w:ascii="Calibri" w:hAnsi="Calibri" w:cs="Arial"/>
                <w:b/>
                <w:bCs/>
                <w:color w:val="000000"/>
                <w:sz w:val="18"/>
                <w:szCs w:val="18"/>
              </w:rPr>
            </w:pPr>
            <w:r>
              <w:rPr>
                <w:rFonts w:ascii="Calibri" w:hAnsi="Calibri" w:cs="Arial"/>
                <w:b/>
                <w:bCs/>
                <w:color w:val="000000"/>
                <w:sz w:val="18"/>
                <w:szCs w:val="18"/>
              </w:rPr>
              <w:t>OFFICE OF THE CHIEF TECHNOLOGY OFFICER</w:t>
            </w:r>
          </w:p>
        </w:tc>
        <w:tc>
          <w:tcPr>
            <w:tcW w:w="1580" w:type="dxa"/>
            <w:tcBorders>
              <w:top w:val="nil"/>
              <w:left w:val="nil"/>
              <w:bottom w:val="single" w:sz="4" w:space="0" w:color="auto"/>
              <w:right w:val="single" w:sz="4" w:space="0" w:color="auto"/>
            </w:tcBorders>
            <w:shd w:val="clear" w:color="auto" w:fill="auto"/>
            <w:noWrap/>
            <w:vAlign w:val="bottom"/>
          </w:tcPr>
          <w:p w:rsidR="00AB1D51" w:rsidRDefault="00AB1D51">
            <w:pPr>
              <w:jc w:val="right"/>
              <w:rPr>
                <w:rFonts w:ascii="Calibri" w:hAnsi="Calibri" w:cs="Arial"/>
                <w:b/>
                <w:bCs/>
                <w:color w:val="000000"/>
                <w:sz w:val="18"/>
                <w:szCs w:val="18"/>
              </w:rPr>
            </w:pP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Default="00AB1D51">
            <w:pPr>
              <w:jc w:val="right"/>
              <w:rPr>
                <w:rFonts w:ascii="Calibri" w:hAnsi="Calibri" w:cs="Arial"/>
                <w:b/>
                <w:bCs/>
                <w:color w:val="000000"/>
                <w:sz w:val="18"/>
                <w:szCs w:val="18"/>
              </w:rPr>
            </w:pP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Default="00AB1D51">
            <w:pPr>
              <w:jc w:val="right"/>
              <w:rPr>
                <w:rFonts w:ascii="Calibri" w:hAnsi="Calibri" w:cs="Arial"/>
                <w:b/>
                <w:bCs/>
                <w:color w:val="000000"/>
                <w:sz w:val="18"/>
                <w:szCs w:val="18"/>
              </w:rPr>
            </w:pPr>
          </w:p>
        </w:tc>
        <w:tc>
          <w:tcPr>
            <w:tcW w:w="1260" w:type="dxa"/>
            <w:gridSpan w:val="2"/>
            <w:tcBorders>
              <w:top w:val="nil"/>
              <w:left w:val="nil"/>
              <w:bottom w:val="single" w:sz="4" w:space="0" w:color="auto"/>
              <w:right w:val="single" w:sz="4" w:space="0" w:color="auto"/>
            </w:tcBorders>
            <w:shd w:val="clear" w:color="auto" w:fill="auto"/>
            <w:noWrap/>
            <w:vAlign w:val="bottom"/>
          </w:tcPr>
          <w:p w:rsidR="00AB1D51" w:rsidRPr="00C4146A" w:rsidRDefault="00AB1D51" w:rsidP="00A055E4">
            <w:pPr>
              <w:jc w:val="center"/>
              <w:rPr>
                <w:rFonts w:asciiTheme="minorHAnsi" w:hAnsiTheme="minorHAnsi" w:cs="Arial"/>
                <w:b/>
                <w:bCs/>
                <w:color w:val="000000"/>
                <w:sz w:val="18"/>
                <w:szCs w:val="18"/>
              </w:rPr>
            </w:pP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Default="00AB1D51" w:rsidP="002A3493">
            <w:pPr>
              <w:jc w:val="right"/>
              <w:rPr>
                <w:rFonts w:ascii="Calibri" w:hAnsi="Calibri" w:cs="Arial"/>
                <w:b/>
                <w:bCs/>
                <w:color w:val="000000"/>
                <w:sz w:val="18"/>
                <w:szCs w:val="18"/>
              </w:rPr>
            </w:pPr>
          </w:p>
        </w:tc>
      </w:tr>
      <w:tr w:rsidR="00AB1D51" w:rsidTr="0053161E">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tcPr>
          <w:p w:rsidR="00AB1D51" w:rsidRPr="00AB1D51" w:rsidRDefault="00AB1D51">
            <w:pPr>
              <w:rPr>
                <w:rFonts w:ascii="Calibri" w:hAnsi="Calibri" w:cs="Arial"/>
                <w:bCs/>
                <w:color w:val="000000"/>
                <w:sz w:val="18"/>
                <w:szCs w:val="18"/>
              </w:rPr>
            </w:pPr>
            <w:r>
              <w:rPr>
                <w:rFonts w:ascii="Calibri" w:hAnsi="Calibri" w:cs="Arial"/>
                <w:bCs/>
                <w:color w:val="000000"/>
                <w:sz w:val="18"/>
                <w:szCs w:val="18"/>
              </w:rPr>
              <w:t>11-REGULAR PAY – CONT FULL TIME</w:t>
            </w:r>
          </w:p>
        </w:tc>
        <w:tc>
          <w:tcPr>
            <w:tcW w:w="1580" w:type="dxa"/>
            <w:tcBorders>
              <w:top w:val="nil"/>
              <w:left w:val="nil"/>
              <w:bottom w:val="single" w:sz="4" w:space="0" w:color="auto"/>
              <w:right w:val="single" w:sz="4" w:space="0" w:color="auto"/>
            </w:tcBorders>
            <w:shd w:val="clear" w:color="auto" w:fill="auto"/>
            <w:noWrap/>
            <w:vAlign w:val="bottom"/>
          </w:tcPr>
          <w:p w:rsidR="00AB1D51" w:rsidRPr="00DC7AFE" w:rsidRDefault="00AB1D51">
            <w:pPr>
              <w:jc w:val="right"/>
              <w:rPr>
                <w:rFonts w:ascii="Calibri" w:hAnsi="Calibri" w:cs="Arial"/>
                <w:bCs/>
                <w:color w:val="000000"/>
                <w:sz w:val="18"/>
                <w:szCs w:val="18"/>
              </w:rPr>
            </w:pPr>
            <w:r w:rsidRPr="00DC7AFE">
              <w:rPr>
                <w:rFonts w:ascii="Calibri" w:hAnsi="Calibri" w:cs="Arial"/>
                <w:bCs/>
                <w:color w:val="000000"/>
                <w:sz w:val="18"/>
                <w:szCs w:val="18"/>
              </w:rPr>
              <w:t>$24,925,370.34</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DC7AFE" w:rsidRDefault="00DC7AFE" w:rsidP="00DC7AFE">
            <w:pPr>
              <w:jc w:val="right"/>
              <w:rPr>
                <w:rFonts w:ascii="Calibri" w:hAnsi="Calibri" w:cs="Arial"/>
                <w:bCs/>
                <w:color w:val="000000"/>
                <w:sz w:val="18"/>
                <w:szCs w:val="18"/>
              </w:rPr>
            </w:pPr>
            <w:r w:rsidRPr="00DC7AFE">
              <w:rPr>
                <w:rFonts w:ascii="Calibri" w:hAnsi="Calibri" w:cs="Arial"/>
                <w:bCs/>
                <w:color w:val="000000"/>
                <w:sz w:val="18"/>
                <w:szCs w:val="18"/>
              </w:rPr>
              <w:t>$27,078,656.93</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53161E" w:rsidRDefault="00DC7AFE">
            <w:pPr>
              <w:jc w:val="right"/>
              <w:rPr>
                <w:rFonts w:ascii="Calibri" w:hAnsi="Calibri" w:cs="Arial"/>
                <w:bCs/>
                <w:color w:val="000000"/>
                <w:sz w:val="18"/>
                <w:szCs w:val="18"/>
              </w:rPr>
            </w:pPr>
            <w:r w:rsidRPr="0053161E">
              <w:rPr>
                <w:rFonts w:ascii="Calibri" w:hAnsi="Calibri" w:cs="Arial"/>
                <w:bCs/>
                <w:color w:val="000000"/>
                <w:sz w:val="18"/>
                <w:szCs w:val="18"/>
              </w:rPr>
              <w:t>$31,165,716.94</w:t>
            </w:r>
          </w:p>
        </w:tc>
        <w:tc>
          <w:tcPr>
            <w:tcW w:w="1260" w:type="dxa"/>
            <w:gridSpan w:val="2"/>
            <w:tcBorders>
              <w:top w:val="nil"/>
              <w:left w:val="nil"/>
              <w:bottom w:val="single" w:sz="4" w:space="0" w:color="auto"/>
              <w:right w:val="single" w:sz="4" w:space="0" w:color="auto"/>
            </w:tcBorders>
            <w:shd w:val="clear" w:color="auto" w:fill="auto"/>
            <w:noWrap/>
            <w:vAlign w:val="bottom"/>
          </w:tcPr>
          <w:p w:rsidR="00AB1D51" w:rsidRPr="00C4146A" w:rsidRDefault="00AB1D51" w:rsidP="00A055E4">
            <w:pPr>
              <w:jc w:val="center"/>
              <w:rPr>
                <w:rFonts w:asciiTheme="minorHAnsi" w:hAnsiTheme="minorHAnsi" w:cs="Arial"/>
                <w:b/>
                <w:bCs/>
                <w:color w:val="000000"/>
                <w:sz w:val="18"/>
                <w:szCs w:val="18"/>
              </w:rPr>
            </w:pP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53161E" w:rsidRDefault="0053161E" w:rsidP="0053161E">
            <w:pPr>
              <w:jc w:val="right"/>
              <w:rPr>
                <w:rFonts w:ascii="Calibri" w:hAnsi="Calibri" w:cs="Arial"/>
                <w:bCs/>
                <w:color w:val="000000"/>
                <w:sz w:val="18"/>
                <w:szCs w:val="18"/>
              </w:rPr>
            </w:pPr>
            <w:r w:rsidRPr="0053161E">
              <w:rPr>
                <w:rFonts w:ascii="Calibri" w:hAnsi="Calibri" w:cs="Arial"/>
                <w:bCs/>
                <w:color w:val="000000"/>
                <w:sz w:val="18"/>
                <w:szCs w:val="18"/>
              </w:rPr>
              <w:t>$</w:t>
            </w:r>
            <w:r>
              <w:rPr>
                <w:rFonts w:ascii="Calibri" w:hAnsi="Calibri" w:cs="Arial"/>
                <w:bCs/>
                <w:color w:val="000000"/>
                <w:sz w:val="18"/>
                <w:szCs w:val="18"/>
              </w:rPr>
              <w:t>31,165,716</w:t>
            </w:r>
            <w:r w:rsidRPr="0053161E">
              <w:rPr>
                <w:rFonts w:ascii="Calibri" w:hAnsi="Calibri" w:cs="Arial"/>
                <w:bCs/>
                <w:color w:val="000000"/>
                <w:sz w:val="18"/>
                <w:szCs w:val="18"/>
              </w:rPr>
              <w:t>.94</w:t>
            </w:r>
          </w:p>
        </w:tc>
      </w:tr>
      <w:tr w:rsidR="00AB1D51" w:rsidTr="0053161E">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tcPr>
          <w:p w:rsidR="00AB1D51" w:rsidRPr="00AB1D51" w:rsidRDefault="00AB1D51">
            <w:pPr>
              <w:rPr>
                <w:rFonts w:ascii="Calibri" w:hAnsi="Calibri" w:cs="Arial"/>
                <w:bCs/>
                <w:color w:val="000000"/>
                <w:sz w:val="18"/>
                <w:szCs w:val="18"/>
              </w:rPr>
            </w:pPr>
            <w:r w:rsidRPr="00AB1D51">
              <w:rPr>
                <w:rFonts w:ascii="Calibri" w:hAnsi="Calibri" w:cs="Arial"/>
                <w:bCs/>
                <w:color w:val="000000"/>
                <w:sz w:val="18"/>
                <w:szCs w:val="18"/>
              </w:rPr>
              <w:t>12- REGULAR PAY - OTHER</w:t>
            </w:r>
          </w:p>
        </w:tc>
        <w:tc>
          <w:tcPr>
            <w:tcW w:w="1580" w:type="dxa"/>
            <w:tcBorders>
              <w:top w:val="nil"/>
              <w:left w:val="nil"/>
              <w:bottom w:val="single" w:sz="4" w:space="0" w:color="auto"/>
              <w:right w:val="single" w:sz="4" w:space="0" w:color="auto"/>
            </w:tcBorders>
            <w:shd w:val="clear" w:color="auto" w:fill="auto"/>
            <w:noWrap/>
            <w:vAlign w:val="bottom"/>
          </w:tcPr>
          <w:p w:rsidR="00AB1D51" w:rsidRPr="00DC7AFE" w:rsidRDefault="00AB1D51">
            <w:pPr>
              <w:jc w:val="right"/>
              <w:rPr>
                <w:rFonts w:ascii="Calibri" w:hAnsi="Calibri" w:cs="Arial"/>
                <w:bCs/>
                <w:color w:val="000000"/>
                <w:sz w:val="18"/>
                <w:szCs w:val="18"/>
              </w:rPr>
            </w:pPr>
            <w:r w:rsidRPr="00DC7AFE">
              <w:rPr>
                <w:rFonts w:ascii="Calibri" w:hAnsi="Calibri" w:cs="Arial"/>
                <w:bCs/>
                <w:color w:val="000000"/>
                <w:sz w:val="18"/>
                <w:szCs w:val="18"/>
              </w:rPr>
              <w:t>$3,656,609.29</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DC7AFE" w:rsidRDefault="00DC7AFE" w:rsidP="00DC7AFE">
            <w:pPr>
              <w:jc w:val="right"/>
              <w:rPr>
                <w:rFonts w:ascii="Calibri" w:hAnsi="Calibri" w:cs="Arial"/>
                <w:bCs/>
                <w:color w:val="000000"/>
                <w:sz w:val="18"/>
                <w:szCs w:val="18"/>
              </w:rPr>
            </w:pPr>
            <w:r w:rsidRPr="00DC7AFE">
              <w:rPr>
                <w:rFonts w:ascii="Calibri" w:hAnsi="Calibri" w:cs="Arial"/>
                <w:bCs/>
                <w:color w:val="000000"/>
                <w:sz w:val="18"/>
                <w:szCs w:val="18"/>
              </w:rPr>
              <w:t>$3,330,219.19</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53161E" w:rsidRDefault="00DC7AFE">
            <w:pPr>
              <w:jc w:val="right"/>
              <w:rPr>
                <w:rFonts w:ascii="Calibri" w:hAnsi="Calibri" w:cs="Arial"/>
                <w:bCs/>
                <w:color w:val="000000"/>
                <w:sz w:val="18"/>
                <w:szCs w:val="18"/>
              </w:rPr>
            </w:pPr>
            <w:r w:rsidRPr="0053161E">
              <w:rPr>
                <w:rFonts w:ascii="Calibri" w:hAnsi="Calibri" w:cs="Arial"/>
                <w:bCs/>
                <w:color w:val="000000"/>
                <w:sz w:val="18"/>
                <w:szCs w:val="18"/>
              </w:rPr>
              <w:t>$7,387,346.95</w:t>
            </w:r>
          </w:p>
        </w:tc>
        <w:tc>
          <w:tcPr>
            <w:tcW w:w="1260" w:type="dxa"/>
            <w:gridSpan w:val="2"/>
            <w:tcBorders>
              <w:top w:val="nil"/>
              <w:left w:val="nil"/>
              <w:bottom w:val="single" w:sz="4" w:space="0" w:color="auto"/>
              <w:right w:val="single" w:sz="4" w:space="0" w:color="auto"/>
            </w:tcBorders>
            <w:shd w:val="clear" w:color="auto" w:fill="auto"/>
            <w:noWrap/>
            <w:vAlign w:val="bottom"/>
          </w:tcPr>
          <w:p w:rsidR="00AB1D51" w:rsidRPr="00C4146A" w:rsidRDefault="00AB1D51" w:rsidP="00A055E4">
            <w:pPr>
              <w:jc w:val="center"/>
              <w:rPr>
                <w:rFonts w:asciiTheme="minorHAnsi" w:hAnsiTheme="minorHAnsi" w:cs="Arial"/>
                <w:b/>
                <w:bCs/>
                <w:color w:val="000000"/>
                <w:sz w:val="18"/>
                <w:szCs w:val="18"/>
              </w:rPr>
            </w:pP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53161E" w:rsidRDefault="0053161E" w:rsidP="002A3493">
            <w:pPr>
              <w:jc w:val="right"/>
              <w:rPr>
                <w:rFonts w:ascii="Calibri" w:hAnsi="Calibri" w:cs="Arial"/>
                <w:bCs/>
                <w:color w:val="000000"/>
                <w:sz w:val="18"/>
                <w:szCs w:val="18"/>
              </w:rPr>
            </w:pPr>
            <w:r w:rsidRPr="0053161E">
              <w:rPr>
                <w:rFonts w:ascii="Calibri" w:hAnsi="Calibri" w:cs="Arial"/>
                <w:bCs/>
                <w:color w:val="000000"/>
                <w:sz w:val="18"/>
                <w:szCs w:val="18"/>
              </w:rPr>
              <w:t>$7,387,346.95</w:t>
            </w:r>
          </w:p>
        </w:tc>
      </w:tr>
      <w:tr w:rsidR="00AB1D51" w:rsidTr="0053161E">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tcPr>
          <w:p w:rsidR="00AB1D51" w:rsidRPr="00AB1D51" w:rsidRDefault="00AB1D51">
            <w:pPr>
              <w:rPr>
                <w:rFonts w:ascii="Calibri" w:hAnsi="Calibri" w:cs="Arial"/>
                <w:bCs/>
                <w:color w:val="000000"/>
                <w:sz w:val="18"/>
                <w:szCs w:val="18"/>
              </w:rPr>
            </w:pPr>
            <w:r w:rsidRPr="00AB1D51">
              <w:rPr>
                <w:rFonts w:ascii="Calibri" w:hAnsi="Calibri" w:cs="Arial"/>
                <w:bCs/>
                <w:color w:val="000000"/>
                <w:sz w:val="18"/>
                <w:szCs w:val="18"/>
              </w:rPr>
              <w:t>13-ADDITIONAL GROSS PAY</w:t>
            </w:r>
          </w:p>
        </w:tc>
        <w:tc>
          <w:tcPr>
            <w:tcW w:w="1580" w:type="dxa"/>
            <w:tcBorders>
              <w:top w:val="nil"/>
              <w:left w:val="nil"/>
              <w:bottom w:val="single" w:sz="4" w:space="0" w:color="auto"/>
              <w:right w:val="single" w:sz="4" w:space="0" w:color="auto"/>
            </w:tcBorders>
            <w:shd w:val="clear" w:color="auto" w:fill="auto"/>
            <w:noWrap/>
            <w:vAlign w:val="bottom"/>
          </w:tcPr>
          <w:p w:rsidR="00AB1D51" w:rsidRPr="00DC7AFE" w:rsidRDefault="00AB1D51">
            <w:pPr>
              <w:jc w:val="right"/>
              <w:rPr>
                <w:rFonts w:ascii="Calibri" w:hAnsi="Calibri" w:cs="Arial"/>
                <w:bCs/>
                <w:color w:val="000000"/>
                <w:sz w:val="18"/>
                <w:szCs w:val="18"/>
              </w:rPr>
            </w:pPr>
            <w:r w:rsidRPr="00DC7AFE">
              <w:rPr>
                <w:rFonts w:ascii="Calibri" w:hAnsi="Calibri" w:cs="Arial"/>
                <w:bCs/>
                <w:color w:val="000000"/>
                <w:sz w:val="18"/>
                <w:szCs w:val="18"/>
              </w:rPr>
              <w:t>$538,178.94</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DC7AFE" w:rsidRDefault="00DC7AFE" w:rsidP="00DC7AFE">
            <w:pPr>
              <w:jc w:val="right"/>
              <w:rPr>
                <w:rFonts w:ascii="Calibri" w:hAnsi="Calibri" w:cs="Arial"/>
                <w:bCs/>
                <w:color w:val="000000"/>
                <w:sz w:val="18"/>
                <w:szCs w:val="18"/>
              </w:rPr>
            </w:pPr>
            <w:r w:rsidRPr="00DC7AFE">
              <w:rPr>
                <w:rFonts w:ascii="Calibri" w:hAnsi="Calibri" w:cs="Arial"/>
                <w:bCs/>
                <w:color w:val="000000"/>
                <w:sz w:val="18"/>
                <w:szCs w:val="18"/>
              </w:rPr>
              <w:t>$32,095.02</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53161E" w:rsidRDefault="00DC7AFE">
            <w:pPr>
              <w:jc w:val="right"/>
              <w:rPr>
                <w:rFonts w:ascii="Calibri" w:hAnsi="Calibri" w:cs="Arial"/>
                <w:bCs/>
                <w:color w:val="000000"/>
                <w:sz w:val="18"/>
                <w:szCs w:val="18"/>
              </w:rPr>
            </w:pPr>
            <w:r w:rsidRPr="0053161E">
              <w:rPr>
                <w:rFonts w:ascii="Calibri" w:hAnsi="Calibri" w:cs="Arial"/>
                <w:bCs/>
                <w:color w:val="000000"/>
                <w:sz w:val="18"/>
                <w:szCs w:val="18"/>
              </w:rPr>
              <w:t>$0.00</w:t>
            </w:r>
          </w:p>
        </w:tc>
        <w:tc>
          <w:tcPr>
            <w:tcW w:w="1260" w:type="dxa"/>
            <w:gridSpan w:val="2"/>
            <w:tcBorders>
              <w:top w:val="nil"/>
              <w:left w:val="nil"/>
              <w:bottom w:val="single" w:sz="4" w:space="0" w:color="auto"/>
              <w:right w:val="single" w:sz="4" w:space="0" w:color="auto"/>
            </w:tcBorders>
            <w:shd w:val="clear" w:color="auto" w:fill="auto"/>
            <w:noWrap/>
            <w:vAlign w:val="bottom"/>
          </w:tcPr>
          <w:p w:rsidR="00AB1D51" w:rsidRPr="00C4146A" w:rsidRDefault="00AB1D51" w:rsidP="00A055E4">
            <w:pPr>
              <w:jc w:val="center"/>
              <w:rPr>
                <w:rFonts w:asciiTheme="minorHAnsi" w:hAnsiTheme="minorHAnsi" w:cs="Arial"/>
                <w:b/>
                <w:bCs/>
                <w:color w:val="000000"/>
                <w:sz w:val="18"/>
                <w:szCs w:val="18"/>
              </w:rPr>
            </w:pP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53161E" w:rsidRDefault="0053161E" w:rsidP="002A3493">
            <w:pPr>
              <w:jc w:val="right"/>
              <w:rPr>
                <w:rFonts w:ascii="Calibri" w:hAnsi="Calibri" w:cs="Arial"/>
                <w:bCs/>
                <w:color w:val="000000"/>
                <w:sz w:val="18"/>
                <w:szCs w:val="18"/>
              </w:rPr>
            </w:pPr>
            <w:r w:rsidRPr="0053161E">
              <w:rPr>
                <w:rFonts w:ascii="Calibri" w:hAnsi="Calibri" w:cs="Arial"/>
                <w:bCs/>
                <w:color w:val="000000"/>
                <w:sz w:val="18"/>
                <w:szCs w:val="18"/>
              </w:rPr>
              <w:t>$0.00</w:t>
            </w:r>
          </w:p>
        </w:tc>
      </w:tr>
      <w:tr w:rsidR="00AB1D51" w:rsidTr="0053161E">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tcPr>
          <w:p w:rsidR="00AB1D51" w:rsidRPr="00AB1D51" w:rsidRDefault="00AB1D51">
            <w:pPr>
              <w:rPr>
                <w:rFonts w:ascii="Calibri" w:hAnsi="Calibri" w:cs="Arial"/>
                <w:bCs/>
                <w:color w:val="000000"/>
                <w:sz w:val="18"/>
                <w:szCs w:val="18"/>
              </w:rPr>
            </w:pPr>
            <w:r w:rsidRPr="00AB1D51">
              <w:rPr>
                <w:rFonts w:ascii="Calibri" w:hAnsi="Calibri" w:cs="Arial"/>
                <w:bCs/>
                <w:color w:val="000000"/>
                <w:sz w:val="18"/>
                <w:szCs w:val="18"/>
              </w:rPr>
              <w:t>14-FRINGE BENEFITS – CURR PERSONNEL</w:t>
            </w:r>
          </w:p>
        </w:tc>
        <w:tc>
          <w:tcPr>
            <w:tcW w:w="1580" w:type="dxa"/>
            <w:tcBorders>
              <w:top w:val="nil"/>
              <w:left w:val="nil"/>
              <w:bottom w:val="single" w:sz="4" w:space="0" w:color="auto"/>
              <w:right w:val="single" w:sz="4" w:space="0" w:color="auto"/>
            </w:tcBorders>
            <w:shd w:val="clear" w:color="auto" w:fill="auto"/>
            <w:noWrap/>
            <w:vAlign w:val="bottom"/>
          </w:tcPr>
          <w:p w:rsidR="00AB1D51" w:rsidRPr="00DC7AFE" w:rsidRDefault="00AB1D51">
            <w:pPr>
              <w:jc w:val="right"/>
              <w:rPr>
                <w:rFonts w:ascii="Calibri" w:hAnsi="Calibri" w:cs="Arial"/>
                <w:bCs/>
                <w:color w:val="000000"/>
                <w:sz w:val="18"/>
                <w:szCs w:val="18"/>
              </w:rPr>
            </w:pPr>
            <w:r w:rsidRPr="00DC7AFE">
              <w:rPr>
                <w:rFonts w:ascii="Calibri" w:hAnsi="Calibri" w:cs="Arial"/>
                <w:bCs/>
                <w:color w:val="000000"/>
                <w:sz w:val="18"/>
                <w:szCs w:val="18"/>
              </w:rPr>
              <w:t>$6,107,242.51</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DC7AFE" w:rsidRDefault="00DC7AFE" w:rsidP="00DC7AFE">
            <w:pPr>
              <w:jc w:val="right"/>
              <w:rPr>
                <w:rFonts w:ascii="Calibri" w:hAnsi="Calibri" w:cs="Arial"/>
                <w:bCs/>
                <w:color w:val="000000"/>
                <w:sz w:val="18"/>
                <w:szCs w:val="18"/>
              </w:rPr>
            </w:pPr>
            <w:r w:rsidRPr="00DC7AFE">
              <w:rPr>
                <w:rFonts w:ascii="Calibri" w:hAnsi="Calibri" w:cs="Arial"/>
                <w:bCs/>
                <w:color w:val="000000"/>
                <w:sz w:val="18"/>
                <w:szCs w:val="18"/>
              </w:rPr>
              <w:t>$7,176,494.00</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53161E" w:rsidRDefault="00DC7AFE">
            <w:pPr>
              <w:jc w:val="right"/>
              <w:rPr>
                <w:rFonts w:ascii="Calibri" w:hAnsi="Calibri" w:cs="Arial"/>
                <w:bCs/>
                <w:color w:val="000000"/>
                <w:sz w:val="18"/>
                <w:szCs w:val="18"/>
              </w:rPr>
            </w:pPr>
            <w:r w:rsidRPr="0053161E">
              <w:rPr>
                <w:rFonts w:ascii="Calibri" w:hAnsi="Calibri" w:cs="Arial"/>
                <w:bCs/>
                <w:color w:val="000000"/>
                <w:sz w:val="18"/>
                <w:szCs w:val="18"/>
              </w:rPr>
              <w:t>$8,786,910.47</w:t>
            </w:r>
          </w:p>
        </w:tc>
        <w:tc>
          <w:tcPr>
            <w:tcW w:w="1260" w:type="dxa"/>
            <w:gridSpan w:val="2"/>
            <w:tcBorders>
              <w:top w:val="nil"/>
              <w:left w:val="nil"/>
              <w:bottom w:val="single" w:sz="4" w:space="0" w:color="auto"/>
              <w:right w:val="single" w:sz="4" w:space="0" w:color="auto"/>
            </w:tcBorders>
            <w:shd w:val="clear" w:color="auto" w:fill="auto"/>
            <w:noWrap/>
            <w:vAlign w:val="bottom"/>
          </w:tcPr>
          <w:p w:rsidR="00AB1D51" w:rsidRPr="00C4146A" w:rsidRDefault="00AB1D51" w:rsidP="00A055E4">
            <w:pPr>
              <w:jc w:val="center"/>
              <w:rPr>
                <w:rFonts w:asciiTheme="minorHAnsi" w:hAnsiTheme="minorHAnsi" w:cs="Arial"/>
                <w:b/>
                <w:bCs/>
                <w:color w:val="000000"/>
                <w:sz w:val="18"/>
                <w:szCs w:val="18"/>
              </w:rPr>
            </w:pP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53161E" w:rsidRDefault="0053161E" w:rsidP="002A3493">
            <w:pPr>
              <w:jc w:val="right"/>
              <w:rPr>
                <w:rFonts w:ascii="Calibri" w:hAnsi="Calibri" w:cs="Arial"/>
                <w:bCs/>
                <w:color w:val="000000"/>
                <w:sz w:val="18"/>
                <w:szCs w:val="18"/>
              </w:rPr>
            </w:pPr>
            <w:r w:rsidRPr="0053161E">
              <w:rPr>
                <w:rFonts w:ascii="Calibri" w:hAnsi="Calibri" w:cs="Arial"/>
                <w:bCs/>
                <w:color w:val="000000"/>
                <w:sz w:val="18"/>
                <w:szCs w:val="18"/>
              </w:rPr>
              <w:t>$8,786,910.47</w:t>
            </w:r>
          </w:p>
        </w:tc>
      </w:tr>
      <w:tr w:rsidR="00AB1D51" w:rsidTr="0053161E">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tcPr>
          <w:p w:rsidR="00AB1D51" w:rsidRPr="00AB1D51" w:rsidRDefault="00AB1D51">
            <w:pPr>
              <w:rPr>
                <w:rFonts w:ascii="Calibri" w:hAnsi="Calibri" w:cs="Arial"/>
                <w:bCs/>
                <w:color w:val="000000"/>
                <w:sz w:val="18"/>
                <w:szCs w:val="18"/>
              </w:rPr>
            </w:pPr>
            <w:r w:rsidRPr="00AB1D51">
              <w:rPr>
                <w:rFonts w:ascii="Calibri" w:hAnsi="Calibri" w:cs="Arial"/>
                <w:bCs/>
                <w:color w:val="000000"/>
                <w:sz w:val="18"/>
                <w:szCs w:val="18"/>
              </w:rPr>
              <w:t>15-OVERTIME PAY</w:t>
            </w:r>
          </w:p>
        </w:tc>
        <w:tc>
          <w:tcPr>
            <w:tcW w:w="1580" w:type="dxa"/>
            <w:tcBorders>
              <w:top w:val="nil"/>
              <w:left w:val="nil"/>
              <w:bottom w:val="single" w:sz="4" w:space="0" w:color="auto"/>
              <w:right w:val="single" w:sz="4" w:space="0" w:color="auto"/>
            </w:tcBorders>
            <w:shd w:val="clear" w:color="auto" w:fill="auto"/>
            <w:noWrap/>
            <w:vAlign w:val="bottom"/>
          </w:tcPr>
          <w:p w:rsidR="00AB1D51" w:rsidRPr="00DC7AFE" w:rsidRDefault="00AB1D51">
            <w:pPr>
              <w:jc w:val="right"/>
              <w:rPr>
                <w:rFonts w:ascii="Calibri" w:hAnsi="Calibri" w:cs="Arial"/>
                <w:bCs/>
                <w:color w:val="000000"/>
                <w:sz w:val="18"/>
                <w:szCs w:val="18"/>
              </w:rPr>
            </w:pPr>
            <w:r w:rsidRPr="00DC7AFE">
              <w:rPr>
                <w:rFonts w:ascii="Calibri" w:hAnsi="Calibri" w:cs="Arial"/>
                <w:bCs/>
                <w:color w:val="000000"/>
                <w:sz w:val="18"/>
                <w:szCs w:val="18"/>
              </w:rPr>
              <w:t>$219,338.65</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DC7AFE" w:rsidRDefault="00DC7AFE" w:rsidP="00DC7AFE">
            <w:pPr>
              <w:jc w:val="right"/>
              <w:rPr>
                <w:rFonts w:ascii="Calibri" w:hAnsi="Calibri" w:cs="Arial"/>
                <w:bCs/>
                <w:color w:val="000000"/>
                <w:sz w:val="18"/>
                <w:szCs w:val="18"/>
              </w:rPr>
            </w:pPr>
            <w:r w:rsidRPr="00DC7AFE">
              <w:rPr>
                <w:rFonts w:ascii="Calibri" w:hAnsi="Calibri" w:cs="Arial"/>
                <w:bCs/>
                <w:color w:val="000000"/>
                <w:sz w:val="18"/>
                <w:szCs w:val="18"/>
              </w:rPr>
              <w:t>$55,000.00</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53161E" w:rsidRDefault="00DC7AFE">
            <w:pPr>
              <w:jc w:val="right"/>
              <w:rPr>
                <w:rFonts w:ascii="Calibri" w:hAnsi="Calibri" w:cs="Arial"/>
                <w:bCs/>
                <w:color w:val="000000"/>
                <w:sz w:val="18"/>
                <w:szCs w:val="18"/>
              </w:rPr>
            </w:pPr>
            <w:r w:rsidRPr="0053161E">
              <w:rPr>
                <w:rFonts w:ascii="Calibri" w:hAnsi="Calibri" w:cs="Arial"/>
                <w:bCs/>
                <w:color w:val="000000"/>
                <w:sz w:val="18"/>
                <w:szCs w:val="18"/>
              </w:rPr>
              <w:t>$55,000.00</w:t>
            </w:r>
          </w:p>
        </w:tc>
        <w:tc>
          <w:tcPr>
            <w:tcW w:w="1260" w:type="dxa"/>
            <w:gridSpan w:val="2"/>
            <w:tcBorders>
              <w:top w:val="nil"/>
              <w:left w:val="nil"/>
              <w:bottom w:val="single" w:sz="4" w:space="0" w:color="auto"/>
              <w:right w:val="single" w:sz="4" w:space="0" w:color="auto"/>
            </w:tcBorders>
            <w:shd w:val="clear" w:color="auto" w:fill="auto"/>
            <w:noWrap/>
            <w:vAlign w:val="bottom"/>
          </w:tcPr>
          <w:p w:rsidR="00AB1D51" w:rsidRPr="00C4146A" w:rsidRDefault="00AB1D51" w:rsidP="00A055E4">
            <w:pPr>
              <w:jc w:val="center"/>
              <w:rPr>
                <w:rFonts w:asciiTheme="minorHAnsi" w:hAnsiTheme="minorHAnsi" w:cs="Arial"/>
                <w:b/>
                <w:bCs/>
                <w:color w:val="000000"/>
                <w:sz w:val="18"/>
                <w:szCs w:val="18"/>
              </w:rPr>
            </w:pP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53161E" w:rsidRDefault="0053161E" w:rsidP="002A3493">
            <w:pPr>
              <w:jc w:val="right"/>
              <w:rPr>
                <w:rFonts w:ascii="Calibri" w:hAnsi="Calibri" w:cs="Arial"/>
                <w:bCs/>
                <w:color w:val="000000"/>
                <w:sz w:val="18"/>
                <w:szCs w:val="18"/>
              </w:rPr>
            </w:pPr>
            <w:r w:rsidRPr="0053161E">
              <w:rPr>
                <w:rFonts w:ascii="Calibri" w:hAnsi="Calibri" w:cs="Arial"/>
                <w:bCs/>
                <w:color w:val="000000"/>
                <w:sz w:val="18"/>
                <w:szCs w:val="18"/>
              </w:rPr>
              <w:t>$55,000.00</w:t>
            </w:r>
          </w:p>
        </w:tc>
      </w:tr>
      <w:tr w:rsidR="00AB1D51" w:rsidTr="0053161E">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tcPr>
          <w:p w:rsidR="00AB1D51" w:rsidRPr="00AB1D51" w:rsidRDefault="00AB1D51">
            <w:pPr>
              <w:rPr>
                <w:rFonts w:ascii="Calibri" w:hAnsi="Calibri" w:cs="Arial"/>
                <w:bCs/>
                <w:color w:val="000000"/>
                <w:sz w:val="18"/>
                <w:szCs w:val="18"/>
              </w:rPr>
            </w:pPr>
            <w:r w:rsidRPr="00AB1D51">
              <w:rPr>
                <w:rFonts w:ascii="Calibri" w:hAnsi="Calibri" w:cs="Arial"/>
                <w:bCs/>
                <w:color w:val="000000"/>
                <w:sz w:val="18"/>
                <w:szCs w:val="18"/>
              </w:rPr>
              <w:t>20-SUPPLIES  AND MATERIALS</w:t>
            </w:r>
          </w:p>
        </w:tc>
        <w:tc>
          <w:tcPr>
            <w:tcW w:w="1580" w:type="dxa"/>
            <w:tcBorders>
              <w:top w:val="nil"/>
              <w:left w:val="nil"/>
              <w:bottom w:val="single" w:sz="4" w:space="0" w:color="auto"/>
              <w:right w:val="single" w:sz="4" w:space="0" w:color="auto"/>
            </w:tcBorders>
            <w:shd w:val="clear" w:color="auto" w:fill="auto"/>
            <w:noWrap/>
            <w:vAlign w:val="bottom"/>
          </w:tcPr>
          <w:p w:rsidR="00AB1D51" w:rsidRPr="00DC7AFE" w:rsidRDefault="00AB1D51">
            <w:pPr>
              <w:jc w:val="right"/>
              <w:rPr>
                <w:rFonts w:ascii="Calibri" w:hAnsi="Calibri" w:cs="Arial"/>
                <w:bCs/>
                <w:color w:val="000000"/>
                <w:sz w:val="18"/>
                <w:szCs w:val="18"/>
              </w:rPr>
            </w:pPr>
            <w:r w:rsidRPr="00DC7AFE">
              <w:rPr>
                <w:rFonts w:ascii="Calibri" w:hAnsi="Calibri" w:cs="Arial"/>
                <w:bCs/>
                <w:color w:val="000000"/>
                <w:sz w:val="18"/>
                <w:szCs w:val="18"/>
              </w:rPr>
              <w:t>$401,986.59</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DC7AFE" w:rsidRDefault="00DC7AFE" w:rsidP="00DC7AFE">
            <w:pPr>
              <w:jc w:val="right"/>
              <w:rPr>
                <w:rFonts w:ascii="Calibri" w:hAnsi="Calibri" w:cs="Arial"/>
                <w:bCs/>
                <w:color w:val="000000"/>
                <w:sz w:val="18"/>
                <w:szCs w:val="18"/>
              </w:rPr>
            </w:pPr>
            <w:r w:rsidRPr="00DC7AFE">
              <w:rPr>
                <w:rFonts w:ascii="Calibri" w:hAnsi="Calibri" w:cs="Arial"/>
                <w:bCs/>
                <w:color w:val="000000"/>
                <w:sz w:val="18"/>
                <w:szCs w:val="18"/>
              </w:rPr>
              <w:t>$401,218.00</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53161E" w:rsidRDefault="00DC7AFE">
            <w:pPr>
              <w:jc w:val="right"/>
              <w:rPr>
                <w:rFonts w:ascii="Calibri" w:hAnsi="Calibri" w:cs="Arial"/>
                <w:bCs/>
                <w:color w:val="000000"/>
                <w:sz w:val="18"/>
                <w:szCs w:val="18"/>
              </w:rPr>
            </w:pPr>
            <w:r w:rsidRPr="0053161E">
              <w:rPr>
                <w:rFonts w:ascii="Calibri" w:hAnsi="Calibri" w:cs="Arial"/>
                <w:bCs/>
                <w:color w:val="000000"/>
                <w:sz w:val="18"/>
                <w:szCs w:val="18"/>
              </w:rPr>
              <w:t>$395,221.00</w:t>
            </w:r>
          </w:p>
        </w:tc>
        <w:tc>
          <w:tcPr>
            <w:tcW w:w="1260" w:type="dxa"/>
            <w:gridSpan w:val="2"/>
            <w:tcBorders>
              <w:top w:val="nil"/>
              <w:left w:val="nil"/>
              <w:bottom w:val="single" w:sz="4" w:space="0" w:color="auto"/>
              <w:right w:val="single" w:sz="4" w:space="0" w:color="auto"/>
            </w:tcBorders>
            <w:shd w:val="clear" w:color="auto" w:fill="auto"/>
            <w:noWrap/>
            <w:vAlign w:val="bottom"/>
          </w:tcPr>
          <w:p w:rsidR="00AB1D51" w:rsidRPr="00C4146A" w:rsidRDefault="00AB1D51" w:rsidP="00A055E4">
            <w:pPr>
              <w:jc w:val="center"/>
              <w:rPr>
                <w:rFonts w:asciiTheme="minorHAnsi" w:hAnsiTheme="minorHAnsi" w:cs="Arial"/>
                <w:b/>
                <w:bCs/>
                <w:color w:val="000000"/>
                <w:sz w:val="18"/>
                <w:szCs w:val="18"/>
              </w:rPr>
            </w:pP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53161E" w:rsidRDefault="0053161E" w:rsidP="002A3493">
            <w:pPr>
              <w:jc w:val="right"/>
              <w:rPr>
                <w:rFonts w:ascii="Calibri" w:hAnsi="Calibri" w:cs="Arial"/>
                <w:bCs/>
                <w:color w:val="000000"/>
                <w:sz w:val="18"/>
                <w:szCs w:val="18"/>
              </w:rPr>
            </w:pPr>
            <w:r w:rsidRPr="0053161E">
              <w:rPr>
                <w:rFonts w:ascii="Calibri" w:hAnsi="Calibri" w:cs="Arial"/>
                <w:bCs/>
                <w:color w:val="000000"/>
                <w:sz w:val="18"/>
                <w:szCs w:val="18"/>
              </w:rPr>
              <w:t>$395,221.00</w:t>
            </w:r>
          </w:p>
        </w:tc>
      </w:tr>
      <w:tr w:rsidR="00AB1D51" w:rsidTr="0053161E">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tcPr>
          <w:p w:rsidR="00AB1D51" w:rsidRPr="00AB1D51" w:rsidRDefault="00AB1D51">
            <w:pPr>
              <w:rPr>
                <w:rFonts w:ascii="Calibri" w:hAnsi="Calibri" w:cs="Arial"/>
                <w:bCs/>
                <w:color w:val="000000"/>
                <w:sz w:val="18"/>
                <w:szCs w:val="18"/>
              </w:rPr>
            </w:pPr>
            <w:r w:rsidRPr="00AB1D51">
              <w:rPr>
                <w:rFonts w:ascii="Calibri" w:hAnsi="Calibri" w:cs="Arial"/>
                <w:bCs/>
                <w:color w:val="000000"/>
                <w:sz w:val="18"/>
                <w:szCs w:val="18"/>
              </w:rPr>
              <w:t>31-TELEPHONE, TELEGRAPH, TELEGRAM, ETC</w:t>
            </w:r>
          </w:p>
        </w:tc>
        <w:tc>
          <w:tcPr>
            <w:tcW w:w="1580" w:type="dxa"/>
            <w:tcBorders>
              <w:top w:val="nil"/>
              <w:left w:val="nil"/>
              <w:bottom w:val="single" w:sz="4" w:space="0" w:color="auto"/>
              <w:right w:val="single" w:sz="4" w:space="0" w:color="auto"/>
            </w:tcBorders>
            <w:shd w:val="clear" w:color="auto" w:fill="auto"/>
            <w:noWrap/>
            <w:vAlign w:val="bottom"/>
          </w:tcPr>
          <w:p w:rsidR="00AB1D51" w:rsidRPr="00DC7AFE" w:rsidRDefault="00AB1D51">
            <w:pPr>
              <w:jc w:val="right"/>
              <w:rPr>
                <w:rFonts w:ascii="Calibri" w:hAnsi="Calibri" w:cs="Arial"/>
                <w:bCs/>
                <w:color w:val="000000"/>
                <w:sz w:val="18"/>
                <w:szCs w:val="18"/>
              </w:rPr>
            </w:pPr>
            <w:r w:rsidRPr="00DC7AFE">
              <w:rPr>
                <w:rFonts w:ascii="Calibri" w:hAnsi="Calibri" w:cs="Arial"/>
                <w:bCs/>
                <w:color w:val="000000"/>
                <w:sz w:val="18"/>
                <w:szCs w:val="18"/>
              </w:rPr>
              <w:t>$1 ,167,437.72</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DC7AFE" w:rsidRDefault="00DC7AFE">
            <w:pPr>
              <w:jc w:val="right"/>
              <w:rPr>
                <w:rFonts w:ascii="Calibri" w:hAnsi="Calibri" w:cs="Arial"/>
                <w:bCs/>
                <w:color w:val="000000"/>
                <w:sz w:val="18"/>
                <w:szCs w:val="18"/>
              </w:rPr>
            </w:pPr>
            <w:r w:rsidRPr="00DC7AFE">
              <w:rPr>
                <w:rFonts w:ascii="Calibri" w:hAnsi="Calibri" w:cs="Arial"/>
                <w:bCs/>
                <w:color w:val="000000"/>
                <w:sz w:val="18"/>
                <w:szCs w:val="18"/>
              </w:rPr>
              <w:t>$1,934,258.78</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53161E" w:rsidRDefault="00DC7AFE">
            <w:pPr>
              <w:jc w:val="right"/>
              <w:rPr>
                <w:rFonts w:ascii="Calibri" w:hAnsi="Calibri" w:cs="Arial"/>
                <w:bCs/>
                <w:color w:val="000000"/>
                <w:sz w:val="18"/>
                <w:szCs w:val="18"/>
              </w:rPr>
            </w:pPr>
            <w:r w:rsidRPr="0053161E">
              <w:rPr>
                <w:rFonts w:ascii="Calibri" w:hAnsi="Calibri" w:cs="Arial"/>
                <w:bCs/>
                <w:color w:val="000000"/>
                <w:sz w:val="18"/>
                <w:szCs w:val="18"/>
              </w:rPr>
              <w:t>$3,302,430.51</w:t>
            </w:r>
          </w:p>
        </w:tc>
        <w:tc>
          <w:tcPr>
            <w:tcW w:w="1260" w:type="dxa"/>
            <w:gridSpan w:val="2"/>
            <w:tcBorders>
              <w:top w:val="nil"/>
              <w:left w:val="nil"/>
              <w:bottom w:val="single" w:sz="4" w:space="0" w:color="auto"/>
              <w:right w:val="single" w:sz="4" w:space="0" w:color="auto"/>
            </w:tcBorders>
            <w:shd w:val="clear" w:color="auto" w:fill="auto"/>
            <w:noWrap/>
            <w:vAlign w:val="bottom"/>
          </w:tcPr>
          <w:p w:rsidR="00AB1D51" w:rsidRPr="00C4146A" w:rsidRDefault="00AB1D51" w:rsidP="00A055E4">
            <w:pPr>
              <w:jc w:val="center"/>
              <w:rPr>
                <w:rFonts w:asciiTheme="minorHAnsi" w:hAnsiTheme="minorHAnsi" w:cs="Arial"/>
                <w:b/>
                <w:bCs/>
                <w:color w:val="000000"/>
                <w:sz w:val="18"/>
                <w:szCs w:val="18"/>
              </w:rPr>
            </w:pP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53161E" w:rsidRDefault="0053161E" w:rsidP="002A3493">
            <w:pPr>
              <w:jc w:val="right"/>
              <w:rPr>
                <w:rFonts w:ascii="Calibri" w:hAnsi="Calibri" w:cs="Arial"/>
                <w:bCs/>
                <w:color w:val="000000"/>
                <w:sz w:val="18"/>
                <w:szCs w:val="18"/>
              </w:rPr>
            </w:pPr>
            <w:r w:rsidRPr="0053161E">
              <w:rPr>
                <w:rFonts w:ascii="Calibri" w:hAnsi="Calibri" w:cs="Arial"/>
                <w:bCs/>
                <w:color w:val="000000"/>
                <w:sz w:val="18"/>
                <w:szCs w:val="18"/>
              </w:rPr>
              <w:t>$3,302,430.51</w:t>
            </w:r>
          </w:p>
        </w:tc>
      </w:tr>
      <w:tr w:rsidR="00AB1D51" w:rsidTr="0053161E">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tcPr>
          <w:p w:rsidR="00AB1D51" w:rsidRPr="00AB1D51" w:rsidRDefault="00AB1D51">
            <w:pPr>
              <w:rPr>
                <w:rFonts w:ascii="Calibri" w:hAnsi="Calibri" w:cs="Arial"/>
                <w:bCs/>
                <w:color w:val="000000"/>
                <w:sz w:val="18"/>
                <w:szCs w:val="18"/>
              </w:rPr>
            </w:pPr>
            <w:r w:rsidRPr="00AB1D51">
              <w:rPr>
                <w:rFonts w:ascii="Calibri" w:hAnsi="Calibri" w:cs="Arial"/>
                <w:bCs/>
                <w:color w:val="000000"/>
                <w:sz w:val="18"/>
                <w:szCs w:val="18"/>
              </w:rPr>
              <w:t>40-OTHER SERVICES AND CHARGES</w:t>
            </w:r>
          </w:p>
        </w:tc>
        <w:tc>
          <w:tcPr>
            <w:tcW w:w="1580" w:type="dxa"/>
            <w:tcBorders>
              <w:top w:val="nil"/>
              <w:left w:val="nil"/>
              <w:bottom w:val="single" w:sz="4" w:space="0" w:color="auto"/>
              <w:right w:val="single" w:sz="4" w:space="0" w:color="auto"/>
            </w:tcBorders>
            <w:shd w:val="clear" w:color="auto" w:fill="auto"/>
            <w:noWrap/>
            <w:vAlign w:val="bottom"/>
          </w:tcPr>
          <w:p w:rsidR="00AB1D51" w:rsidRPr="00DC7AFE" w:rsidRDefault="00AB1D51">
            <w:pPr>
              <w:jc w:val="right"/>
              <w:rPr>
                <w:rFonts w:ascii="Calibri" w:hAnsi="Calibri" w:cs="Arial"/>
                <w:bCs/>
                <w:color w:val="000000"/>
                <w:sz w:val="18"/>
                <w:szCs w:val="18"/>
              </w:rPr>
            </w:pPr>
            <w:r w:rsidRPr="00DC7AFE">
              <w:rPr>
                <w:rFonts w:ascii="Calibri" w:hAnsi="Calibri" w:cs="Arial"/>
                <w:bCs/>
                <w:color w:val="000000"/>
                <w:sz w:val="18"/>
                <w:szCs w:val="18"/>
              </w:rPr>
              <w:t>$20,746,506.80</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DC7AFE" w:rsidRDefault="00DC7AFE">
            <w:pPr>
              <w:jc w:val="right"/>
              <w:rPr>
                <w:rFonts w:ascii="Calibri" w:hAnsi="Calibri" w:cs="Arial"/>
                <w:bCs/>
                <w:color w:val="000000"/>
                <w:sz w:val="18"/>
                <w:szCs w:val="18"/>
              </w:rPr>
            </w:pPr>
            <w:r w:rsidRPr="00DC7AFE">
              <w:rPr>
                <w:rFonts w:ascii="Calibri" w:hAnsi="Calibri" w:cs="Arial"/>
                <w:bCs/>
                <w:color w:val="000000"/>
                <w:sz w:val="18"/>
                <w:szCs w:val="18"/>
              </w:rPr>
              <w:t>$24,648,699.67</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53161E" w:rsidRDefault="00DC7AFE">
            <w:pPr>
              <w:jc w:val="right"/>
              <w:rPr>
                <w:rFonts w:ascii="Calibri" w:hAnsi="Calibri" w:cs="Arial"/>
                <w:bCs/>
                <w:color w:val="000000"/>
                <w:sz w:val="18"/>
                <w:szCs w:val="18"/>
              </w:rPr>
            </w:pPr>
            <w:r w:rsidRPr="0053161E">
              <w:rPr>
                <w:rFonts w:ascii="Calibri" w:hAnsi="Calibri" w:cs="Arial"/>
                <w:bCs/>
                <w:color w:val="000000"/>
                <w:sz w:val="18"/>
                <w:szCs w:val="18"/>
              </w:rPr>
              <w:t>$25,122,134.57</w:t>
            </w:r>
          </w:p>
        </w:tc>
        <w:tc>
          <w:tcPr>
            <w:tcW w:w="1260" w:type="dxa"/>
            <w:gridSpan w:val="2"/>
            <w:tcBorders>
              <w:top w:val="nil"/>
              <w:left w:val="nil"/>
              <w:bottom w:val="single" w:sz="4" w:space="0" w:color="auto"/>
              <w:right w:val="single" w:sz="4" w:space="0" w:color="auto"/>
            </w:tcBorders>
            <w:shd w:val="clear" w:color="auto" w:fill="auto"/>
            <w:noWrap/>
            <w:vAlign w:val="bottom"/>
          </w:tcPr>
          <w:p w:rsidR="00AB1D51" w:rsidRPr="0053161E" w:rsidRDefault="0053161E" w:rsidP="00A055E4">
            <w:pPr>
              <w:jc w:val="center"/>
              <w:rPr>
                <w:rFonts w:asciiTheme="minorHAnsi" w:hAnsiTheme="minorHAnsi" w:cs="Arial"/>
                <w:bCs/>
                <w:color w:val="000000"/>
                <w:sz w:val="18"/>
                <w:szCs w:val="18"/>
              </w:rPr>
            </w:pPr>
            <w:r w:rsidRPr="0053161E">
              <w:rPr>
                <w:rFonts w:asciiTheme="minorHAnsi" w:hAnsiTheme="minorHAnsi" w:cs="Arial"/>
                <w:bCs/>
                <w:color w:val="000000"/>
                <w:sz w:val="18"/>
                <w:szCs w:val="18"/>
              </w:rPr>
              <w:t>($253,366.00)</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53161E" w:rsidRDefault="0053161E" w:rsidP="002A3493">
            <w:pPr>
              <w:jc w:val="right"/>
              <w:rPr>
                <w:rFonts w:ascii="Calibri" w:hAnsi="Calibri" w:cs="Arial"/>
                <w:bCs/>
                <w:color w:val="000000"/>
                <w:sz w:val="18"/>
                <w:szCs w:val="18"/>
              </w:rPr>
            </w:pPr>
            <w:r w:rsidRPr="0053161E">
              <w:rPr>
                <w:rFonts w:ascii="Calibri" w:hAnsi="Calibri" w:cs="Arial"/>
                <w:bCs/>
                <w:color w:val="000000"/>
                <w:sz w:val="18"/>
                <w:szCs w:val="18"/>
              </w:rPr>
              <w:t>$24,868,768.57</w:t>
            </w:r>
          </w:p>
        </w:tc>
      </w:tr>
      <w:tr w:rsidR="00AB1D51" w:rsidTr="0053161E">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tcPr>
          <w:p w:rsidR="00AB1D51" w:rsidRPr="00AB1D51" w:rsidRDefault="00AB1D51">
            <w:pPr>
              <w:rPr>
                <w:rFonts w:ascii="Calibri" w:hAnsi="Calibri" w:cs="Arial"/>
                <w:bCs/>
                <w:color w:val="000000"/>
                <w:sz w:val="18"/>
                <w:szCs w:val="18"/>
              </w:rPr>
            </w:pPr>
            <w:r w:rsidRPr="00AB1D51">
              <w:rPr>
                <w:rFonts w:ascii="Calibri" w:hAnsi="Calibri" w:cs="Arial"/>
                <w:bCs/>
                <w:color w:val="000000"/>
                <w:sz w:val="18"/>
                <w:szCs w:val="18"/>
              </w:rPr>
              <w:t>41-CONTRACTUAL SERVICES - OTHER</w:t>
            </w:r>
          </w:p>
        </w:tc>
        <w:tc>
          <w:tcPr>
            <w:tcW w:w="1580" w:type="dxa"/>
            <w:tcBorders>
              <w:top w:val="nil"/>
              <w:left w:val="nil"/>
              <w:bottom w:val="single" w:sz="4" w:space="0" w:color="auto"/>
              <w:right w:val="single" w:sz="4" w:space="0" w:color="auto"/>
            </w:tcBorders>
            <w:shd w:val="clear" w:color="auto" w:fill="auto"/>
            <w:noWrap/>
            <w:vAlign w:val="bottom"/>
          </w:tcPr>
          <w:p w:rsidR="00AB1D51" w:rsidRPr="00DC7AFE" w:rsidRDefault="00AB1D51">
            <w:pPr>
              <w:jc w:val="right"/>
              <w:rPr>
                <w:rFonts w:ascii="Calibri" w:hAnsi="Calibri" w:cs="Arial"/>
                <w:bCs/>
                <w:color w:val="000000"/>
                <w:sz w:val="18"/>
                <w:szCs w:val="18"/>
              </w:rPr>
            </w:pPr>
            <w:r w:rsidRPr="00DC7AFE">
              <w:rPr>
                <w:rFonts w:ascii="Calibri" w:hAnsi="Calibri" w:cs="Arial"/>
                <w:bCs/>
                <w:color w:val="000000"/>
                <w:sz w:val="18"/>
                <w:szCs w:val="18"/>
              </w:rPr>
              <w:t>$44,257,739.87</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DC7AFE" w:rsidRDefault="00DC7AFE">
            <w:pPr>
              <w:jc w:val="right"/>
              <w:rPr>
                <w:rFonts w:ascii="Calibri" w:hAnsi="Calibri" w:cs="Arial"/>
                <w:bCs/>
                <w:color w:val="000000"/>
                <w:sz w:val="18"/>
                <w:szCs w:val="18"/>
              </w:rPr>
            </w:pPr>
            <w:r w:rsidRPr="00DC7AFE">
              <w:rPr>
                <w:rFonts w:ascii="Calibri" w:hAnsi="Calibri" w:cs="Arial"/>
                <w:bCs/>
                <w:color w:val="000000"/>
                <w:sz w:val="18"/>
                <w:szCs w:val="18"/>
              </w:rPr>
              <w:t>$43,578,714.95</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53161E" w:rsidRDefault="00DC7AFE">
            <w:pPr>
              <w:jc w:val="right"/>
              <w:rPr>
                <w:rFonts w:ascii="Calibri" w:hAnsi="Calibri" w:cs="Arial"/>
                <w:bCs/>
                <w:color w:val="000000"/>
                <w:sz w:val="18"/>
                <w:szCs w:val="18"/>
              </w:rPr>
            </w:pPr>
            <w:r w:rsidRPr="0053161E">
              <w:rPr>
                <w:rFonts w:ascii="Calibri" w:hAnsi="Calibri" w:cs="Arial"/>
                <w:bCs/>
                <w:color w:val="000000"/>
                <w:sz w:val="18"/>
                <w:szCs w:val="18"/>
              </w:rPr>
              <w:t>$36,985,226.24</w:t>
            </w:r>
          </w:p>
        </w:tc>
        <w:tc>
          <w:tcPr>
            <w:tcW w:w="1260" w:type="dxa"/>
            <w:gridSpan w:val="2"/>
            <w:tcBorders>
              <w:top w:val="nil"/>
              <w:left w:val="nil"/>
              <w:bottom w:val="single" w:sz="4" w:space="0" w:color="auto"/>
              <w:right w:val="single" w:sz="4" w:space="0" w:color="auto"/>
            </w:tcBorders>
            <w:shd w:val="clear" w:color="auto" w:fill="auto"/>
            <w:noWrap/>
            <w:vAlign w:val="bottom"/>
          </w:tcPr>
          <w:p w:rsidR="00AB1D51" w:rsidRPr="0053161E" w:rsidRDefault="0053161E" w:rsidP="00A055E4">
            <w:pPr>
              <w:jc w:val="center"/>
              <w:rPr>
                <w:rFonts w:asciiTheme="minorHAnsi" w:hAnsiTheme="minorHAnsi" w:cs="Arial"/>
                <w:bCs/>
                <w:color w:val="000000"/>
                <w:sz w:val="18"/>
                <w:szCs w:val="18"/>
              </w:rPr>
            </w:pPr>
            <w:r w:rsidRPr="0053161E">
              <w:rPr>
                <w:rFonts w:asciiTheme="minorHAnsi" w:hAnsiTheme="minorHAnsi" w:cs="Arial"/>
                <w:bCs/>
                <w:color w:val="000000"/>
                <w:sz w:val="18"/>
                <w:szCs w:val="18"/>
              </w:rPr>
              <w:t>($125,000.00)</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53161E" w:rsidRDefault="0053161E" w:rsidP="002A3493">
            <w:pPr>
              <w:jc w:val="right"/>
              <w:rPr>
                <w:rFonts w:ascii="Calibri" w:hAnsi="Calibri" w:cs="Arial"/>
                <w:bCs/>
                <w:color w:val="000000"/>
                <w:sz w:val="18"/>
                <w:szCs w:val="18"/>
              </w:rPr>
            </w:pPr>
            <w:r w:rsidRPr="0053161E">
              <w:rPr>
                <w:rFonts w:ascii="Calibri" w:hAnsi="Calibri" w:cs="Arial"/>
                <w:bCs/>
                <w:color w:val="000000"/>
                <w:sz w:val="18"/>
                <w:szCs w:val="18"/>
              </w:rPr>
              <w:t>$36,860,226.24</w:t>
            </w:r>
          </w:p>
        </w:tc>
      </w:tr>
      <w:tr w:rsidR="00AB1D51" w:rsidTr="0053161E">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tcPr>
          <w:p w:rsidR="00AB1D51" w:rsidRPr="00AB1D51" w:rsidRDefault="00AB1D51">
            <w:pPr>
              <w:rPr>
                <w:rFonts w:ascii="Calibri" w:hAnsi="Calibri" w:cs="Arial"/>
                <w:bCs/>
                <w:color w:val="000000"/>
                <w:sz w:val="18"/>
                <w:szCs w:val="18"/>
              </w:rPr>
            </w:pPr>
            <w:r w:rsidRPr="00AB1D51">
              <w:rPr>
                <w:rFonts w:ascii="Calibri" w:hAnsi="Calibri" w:cs="Arial"/>
                <w:bCs/>
                <w:color w:val="000000"/>
                <w:sz w:val="18"/>
                <w:szCs w:val="18"/>
              </w:rPr>
              <w:t xml:space="preserve">70-EQUIPMENT &amp; EQUIPMENT RENTAL </w:t>
            </w:r>
          </w:p>
        </w:tc>
        <w:tc>
          <w:tcPr>
            <w:tcW w:w="1580" w:type="dxa"/>
            <w:tcBorders>
              <w:top w:val="nil"/>
              <w:left w:val="nil"/>
              <w:bottom w:val="single" w:sz="4" w:space="0" w:color="auto"/>
              <w:right w:val="single" w:sz="4" w:space="0" w:color="auto"/>
            </w:tcBorders>
            <w:shd w:val="clear" w:color="auto" w:fill="auto"/>
            <w:noWrap/>
            <w:vAlign w:val="bottom"/>
          </w:tcPr>
          <w:p w:rsidR="00AB1D51" w:rsidRPr="00DC7AFE" w:rsidRDefault="00AB1D51">
            <w:pPr>
              <w:jc w:val="right"/>
              <w:rPr>
                <w:rFonts w:ascii="Calibri" w:hAnsi="Calibri" w:cs="Arial"/>
                <w:bCs/>
                <w:color w:val="000000"/>
                <w:sz w:val="18"/>
                <w:szCs w:val="18"/>
              </w:rPr>
            </w:pPr>
            <w:r w:rsidRPr="00DC7AFE">
              <w:rPr>
                <w:rFonts w:ascii="Calibri" w:hAnsi="Calibri" w:cs="Arial"/>
                <w:bCs/>
                <w:color w:val="000000"/>
                <w:sz w:val="18"/>
                <w:szCs w:val="18"/>
              </w:rPr>
              <w:t>$7,285,596.86</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DC7AFE" w:rsidRDefault="00DC7AFE">
            <w:pPr>
              <w:jc w:val="right"/>
              <w:rPr>
                <w:rFonts w:ascii="Calibri" w:hAnsi="Calibri" w:cs="Arial"/>
                <w:bCs/>
                <w:color w:val="000000"/>
                <w:sz w:val="18"/>
                <w:szCs w:val="18"/>
              </w:rPr>
            </w:pPr>
            <w:r w:rsidRPr="00DC7AFE">
              <w:rPr>
                <w:rFonts w:ascii="Calibri" w:hAnsi="Calibri" w:cs="Arial"/>
                <w:bCs/>
                <w:color w:val="000000"/>
                <w:sz w:val="18"/>
                <w:szCs w:val="18"/>
              </w:rPr>
              <w:t>$1,765,628.51</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53161E" w:rsidRDefault="0053161E">
            <w:pPr>
              <w:jc w:val="right"/>
              <w:rPr>
                <w:rFonts w:ascii="Calibri" w:hAnsi="Calibri" w:cs="Arial"/>
                <w:bCs/>
                <w:color w:val="000000"/>
                <w:sz w:val="18"/>
                <w:szCs w:val="18"/>
              </w:rPr>
            </w:pPr>
            <w:r w:rsidRPr="0053161E">
              <w:rPr>
                <w:rFonts w:ascii="Calibri" w:hAnsi="Calibri" w:cs="Arial"/>
                <w:bCs/>
                <w:color w:val="000000"/>
                <w:sz w:val="18"/>
                <w:szCs w:val="18"/>
              </w:rPr>
              <w:t>$1,070,602.53</w:t>
            </w:r>
          </w:p>
        </w:tc>
        <w:tc>
          <w:tcPr>
            <w:tcW w:w="1260" w:type="dxa"/>
            <w:gridSpan w:val="2"/>
            <w:tcBorders>
              <w:top w:val="nil"/>
              <w:left w:val="nil"/>
              <w:bottom w:val="single" w:sz="4" w:space="0" w:color="auto"/>
              <w:right w:val="single" w:sz="4" w:space="0" w:color="auto"/>
            </w:tcBorders>
            <w:shd w:val="clear" w:color="auto" w:fill="auto"/>
            <w:noWrap/>
            <w:vAlign w:val="bottom"/>
          </w:tcPr>
          <w:p w:rsidR="00AB1D51" w:rsidRPr="00C4146A" w:rsidRDefault="00AB1D51" w:rsidP="00A055E4">
            <w:pPr>
              <w:jc w:val="center"/>
              <w:rPr>
                <w:rFonts w:asciiTheme="minorHAnsi" w:hAnsiTheme="minorHAnsi" w:cs="Arial"/>
                <w:b/>
                <w:bCs/>
                <w:color w:val="000000"/>
                <w:sz w:val="18"/>
                <w:szCs w:val="18"/>
              </w:rPr>
            </w:pP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Pr="0053161E" w:rsidRDefault="0053161E" w:rsidP="002A3493">
            <w:pPr>
              <w:jc w:val="right"/>
              <w:rPr>
                <w:rFonts w:ascii="Calibri" w:hAnsi="Calibri" w:cs="Arial"/>
                <w:bCs/>
                <w:color w:val="000000"/>
                <w:sz w:val="18"/>
                <w:szCs w:val="18"/>
              </w:rPr>
            </w:pPr>
            <w:r w:rsidRPr="0053161E">
              <w:rPr>
                <w:rFonts w:ascii="Calibri" w:hAnsi="Calibri" w:cs="Arial"/>
                <w:bCs/>
                <w:color w:val="000000"/>
                <w:sz w:val="18"/>
                <w:szCs w:val="18"/>
              </w:rPr>
              <w:t>$1,070,602.53</w:t>
            </w:r>
          </w:p>
        </w:tc>
      </w:tr>
      <w:tr w:rsidR="00AB1D51" w:rsidTr="0053161E">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tcPr>
          <w:p w:rsidR="00AB1D51" w:rsidRDefault="00AB1D51">
            <w:pPr>
              <w:rPr>
                <w:rFonts w:ascii="Calibri" w:hAnsi="Calibri" w:cs="Arial"/>
                <w:b/>
                <w:bCs/>
                <w:color w:val="000000"/>
                <w:sz w:val="18"/>
                <w:szCs w:val="18"/>
              </w:rPr>
            </w:pPr>
            <w:r>
              <w:rPr>
                <w:rFonts w:ascii="Calibri" w:hAnsi="Calibri" w:cs="Arial"/>
                <w:b/>
                <w:bCs/>
                <w:color w:val="000000"/>
                <w:sz w:val="18"/>
                <w:szCs w:val="18"/>
              </w:rPr>
              <w:t>TOTAL FUND</w:t>
            </w:r>
          </w:p>
        </w:tc>
        <w:tc>
          <w:tcPr>
            <w:tcW w:w="1580" w:type="dxa"/>
            <w:tcBorders>
              <w:top w:val="nil"/>
              <w:left w:val="nil"/>
              <w:bottom w:val="single" w:sz="4" w:space="0" w:color="auto"/>
              <w:right w:val="single" w:sz="4" w:space="0" w:color="auto"/>
            </w:tcBorders>
            <w:shd w:val="clear" w:color="auto" w:fill="auto"/>
            <w:noWrap/>
            <w:vAlign w:val="bottom"/>
          </w:tcPr>
          <w:p w:rsidR="00AB1D51" w:rsidRDefault="00AB1D51">
            <w:pPr>
              <w:jc w:val="right"/>
              <w:rPr>
                <w:rFonts w:ascii="Calibri" w:hAnsi="Calibri" w:cs="Arial"/>
                <w:b/>
                <w:bCs/>
                <w:color w:val="000000"/>
                <w:sz w:val="18"/>
                <w:szCs w:val="18"/>
              </w:rPr>
            </w:pPr>
            <w:r>
              <w:rPr>
                <w:rFonts w:ascii="Calibri" w:hAnsi="Calibri" w:cs="Arial"/>
                <w:b/>
                <w:bCs/>
                <w:color w:val="000000"/>
                <w:sz w:val="18"/>
                <w:szCs w:val="18"/>
              </w:rPr>
              <w:t>$109,306,007.57</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Default="00DC7AFE">
            <w:pPr>
              <w:jc w:val="right"/>
              <w:rPr>
                <w:rFonts w:ascii="Calibri" w:hAnsi="Calibri" w:cs="Arial"/>
                <w:b/>
                <w:bCs/>
                <w:color w:val="000000"/>
                <w:sz w:val="18"/>
                <w:szCs w:val="18"/>
              </w:rPr>
            </w:pPr>
            <w:r>
              <w:rPr>
                <w:rFonts w:ascii="Calibri" w:hAnsi="Calibri" w:cs="Arial"/>
                <w:b/>
                <w:bCs/>
                <w:color w:val="000000"/>
                <w:sz w:val="18"/>
                <w:szCs w:val="18"/>
              </w:rPr>
              <w:t>$110,000,985.45</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Default="0053161E">
            <w:pPr>
              <w:jc w:val="right"/>
              <w:rPr>
                <w:rFonts w:ascii="Calibri" w:hAnsi="Calibri" w:cs="Arial"/>
                <w:b/>
                <w:bCs/>
                <w:color w:val="000000"/>
                <w:sz w:val="18"/>
                <w:szCs w:val="18"/>
              </w:rPr>
            </w:pPr>
            <w:r>
              <w:rPr>
                <w:rFonts w:ascii="Calibri" w:hAnsi="Calibri" w:cs="Arial"/>
                <w:b/>
                <w:bCs/>
                <w:color w:val="000000"/>
                <w:sz w:val="18"/>
                <w:szCs w:val="18"/>
              </w:rPr>
              <w:t>$114,270,589,21</w:t>
            </w:r>
          </w:p>
        </w:tc>
        <w:tc>
          <w:tcPr>
            <w:tcW w:w="1260" w:type="dxa"/>
            <w:gridSpan w:val="2"/>
            <w:tcBorders>
              <w:top w:val="nil"/>
              <w:left w:val="nil"/>
              <w:bottom w:val="single" w:sz="4" w:space="0" w:color="auto"/>
              <w:right w:val="single" w:sz="4" w:space="0" w:color="auto"/>
            </w:tcBorders>
            <w:shd w:val="clear" w:color="auto" w:fill="auto"/>
            <w:noWrap/>
            <w:vAlign w:val="bottom"/>
          </w:tcPr>
          <w:p w:rsidR="00AB1D51" w:rsidRPr="00C4146A" w:rsidRDefault="0053161E" w:rsidP="00A055E4">
            <w:pPr>
              <w:jc w:val="center"/>
              <w:rPr>
                <w:rFonts w:asciiTheme="minorHAnsi" w:hAnsiTheme="minorHAnsi" w:cs="Arial"/>
                <w:b/>
                <w:bCs/>
                <w:color w:val="000000"/>
                <w:sz w:val="18"/>
                <w:szCs w:val="18"/>
              </w:rPr>
            </w:pPr>
            <w:r>
              <w:rPr>
                <w:rFonts w:asciiTheme="minorHAnsi" w:hAnsiTheme="minorHAnsi" w:cs="Arial"/>
                <w:b/>
                <w:bCs/>
                <w:color w:val="000000"/>
                <w:sz w:val="18"/>
                <w:szCs w:val="18"/>
              </w:rPr>
              <w:t>(378,366.00)</w:t>
            </w:r>
          </w:p>
        </w:tc>
        <w:tc>
          <w:tcPr>
            <w:tcW w:w="1452" w:type="dxa"/>
            <w:gridSpan w:val="2"/>
            <w:tcBorders>
              <w:top w:val="nil"/>
              <w:left w:val="nil"/>
              <w:bottom w:val="single" w:sz="4" w:space="0" w:color="auto"/>
              <w:right w:val="single" w:sz="4" w:space="0" w:color="auto"/>
            </w:tcBorders>
            <w:shd w:val="clear" w:color="auto" w:fill="auto"/>
            <w:noWrap/>
            <w:vAlign w:val="bottom"/>
          </w:tcPr>
          <w:p w:rsidR="00AB1D51" w:rsidRDefault="0053161E" w:rsidP="002A3493">
            <w:pPr>
              <w:jc w:val="right"/>
              <w:rPr>
                <w:rFonts w:ascii="Calibri" w:hAnsi="Calibri" w:cs="Arial"/>
                <w:b/>
                <w:bCs/>
                <w:color w:val="000000"/>
                <w:sz w:val="18"/>
                <w:szCs w:val="18"/>
              </w:rPr>
            </w:pPr>
            <w:r>
              <w:rPr>
                <w:rFonts w:ascii="Calibri" w:hAnsi="Calibri" w:cs="Arial"/>
                <w:b/>
                <w:bCs/>
                <w:color w:val="000000"/>
                <w:sz w:val="18"/>
                <w:szCs w:val="18"/>
              </w:rPr>
              <w:t>$113,892,223.21</w:t>
            </w:r>
          </w:p>
        </w:tc>
      </w:tr>
      <w:tr w:rsidR="002A3493" w:rsidTr="0053161E">
        <w:trPr>
          <w:trHeight w:val="210"/>
        </w:trPr>
        <w:tc>
          <w:tcPr>
            <w:tcW w:w="3720" w:type="dxa"/>
            <w:tcBorders>
              <w:top w:val="nil"/>
              <w:left w:val="single" w:sz="4" w:space="0" w:color="auto"/>
              <w:bottom w:val="single" w:sz="4" w:space="0" w:color="auto"/>
              <w:right w:val="single" w:sz="4" w:space="0" w:color="auto"/>
            </w:tcBorders>
            <w:shd w:val="clear" w:color="000000" w:fill="404040"/>
            <w:noWrap/>
            <w:vAlign w:val="bottom"/>
          </w:tcPr>
          <w:p w:rsidR="002A3493" w:rsidRDefault="002A3493">
            <w:pPr>
              <w:rPr>
                <w:rFonts w:ascii="Calibri" w:hAnsi="Calibri" w:cs="Arial"/>
                <w:b/>
                <w:bCs/>
                <w:color w:val="000000"/>
                <w:sz w:val="18"/>
                <w:szCs w:val="18"/>
              </w:rPr>
            </w:pPr>
          </w:p>
        </w:tc>
        <w:tc>
          <w:tcPr>
            <w:tcW w:w="1580" w:type="dxa"/>
            <w:tcBorders>
              <w:top w:val="nil"/>
              <w:left w:val="nil"/>
              <w:bottom w:val="single" w:sz="4" w:space="0" w:color="auto"/>
              <w:right w:val="single" w:sz="4" w:space="0" w:color="auto"/>
            </w:tcBorders>
            <w:shd w:val="clear" w:color="000000" w:fill="404040"/>
            <w:noWrap/>
            <w:vAlign w:val="bottom"/>
          </w:tcPr>
          <w:p w:rsidR="002A3493" w:rsidRDefault="002A3493">
            <w:pPr>
              <w:jc w:val="right"/>
              <w:rPr>
                <w:rFonts w:ascii="Calibri" w:hAnsi="Calibri" w:cs="Arial"/>
                <w:b/>
                <w:bCs/>
                <w:color w:val="000000"/>
                <w:sz w:val="18"/>
                <w:szCs w:val="18"/>
              </w:rPr>
            </w:pPr>
          </w:p>
        </w:tc>
        <w:tc>
          <w:tcPr>
            <w:tcW w:w="1452" w:type="dxa"/>
            <w:gridSpan w:val="2"/>
            <w:tcBorders>
              <w:top w:val="nil"/>
              <w:left w:val="nil"/>
              <w:bottom w:val="single" w:sz="4" w:space="0" w:color="auto"/>
              <w:right w:val="single" w:sz="4" w:space="0" w:color="auto"/>
            </w:tcBorders>
            <w:shd w:val="clear" w:color="000000" w:fill="404040"/>
            <w:noWrap/>
            <w:vAlign w:val="bottom"/>
          </w:tcPr>
          <w:p w:rsidR="002A3493" w:rsidRDefault="002A3493">
            <w:pPr>
              <w:jc w:val="right"/>
              <w:rPr>
                <w:rFonts w:ascii="Calibri" w:hAnsi="Calibri" w:cs="Arial"/>
                <w:b/>
                <w:bCs/>
                <w:color w:val="000000"/>
                <w:sz w:val="18"/>
                <w:szCs w:val="18"/>
              </w:rPr>
            </w:pPr>
          </w:p>
        </w:tc>
        <w:tc>
          <w:tcPr>
            <w:tcW w:w="1452" w:type="dxa"/>
            <w:gridSpan w:val="2"/>
            <w:tcBorders>
              <w:top w:val="nil"/>
              <w:left w:val="nil"/>
              <w:bottom w:val="single" w:sz="4" w:space="0" w:color="auto"/>
              <w:right w:val="single" w:sz="4" w:space="0" w:color="auto"/>
            </w:tcBorders>
            <w:shd w:val="clear" w:color="000000" w:fill="404040"/>
            <w:noWrap/>
            <w:vAlign w:val="bottom"/>
          </w:tcPr>
          <w:p w:rsidR="002A3493" w:rsidRDefault="002A3493">
            <w:pPr>
              <w:jc w:val="right"/>
              <w:rPr>
                <w:rFonts w:ascii="Calibri" w:hAnsi="Calibri" w:cs="Arial"/>
                <w:b/>
                <w:bCs/>
                <w:color w:val="000000"/>
                <w:sz w:val="18"/>
                <w:szCs w:val="18"/>
              </w:rPr>
            </w:pPr>
          </w:p>
        </w:tc>
        <w:tc>
          <w:tcPr>
            <w:tcW w:w="1260" w:type="dxa"/>
            <w:gridSpan w:val="2"/>
            <w:tcBorders>
              <w:top w:val="nil"/>
              <w:left w:val="nil"/>
              <w:bottom w:val="single" w:sz="4" w:space="0" w:color="auto"/>
              <w:right w:val="single" w:sz="4" w:space="0" w:color="auto"/>
            </w:tcBorders>
            <w:shd w:val="clear" w:color="000000" w:fill="404040"/>
            <w:noWrap/>
            <w:vAlign w:val="bottom"/>
          </w:tcPr>
          <w:p w:rsidR="002A3493" w:rsidRDefault="002A3493">
            <w:pPr>
              <w:rPr>
                <w:rFonts w:ascii="Arial" w:hAnsi="Arial" w:cs="Arial"/>
                <w:b/>
                <w:bCs/>
                <w:color w:val="000000"/>
                <w:sz w:val="18"/>
                <w:szCs w:val="18"/>
              </w:rPr>
            </w:pPr>
          </w:p>
        </w:tc>
        <w:tc>
          <w:tcPr>
            <w:tcW w:w="1452" w:type="dxa"/>
            <w:gridSpan w:val="2"/>
            <w:tcBorders>
              <w:top w:val="nil"/>
              <w:left w:val="nil"/>
              <w:bottom w:val="single" w:sz="4" w:space="0" w:color="auto"/>
              <w:right w:val="single" w:sz="4" w:space="0" w:color="auto"/>
            </w:tcBorders>
            <w:shd w:val="clear" w:color="000000" w:fill="404040"/>
            <w:noWrap/>
            <w:vAlign w:val="bottom"/>
          </w:tcPr>
          <w:p w:rsidR="002A3493" w:rsidRDefault="002A3493">
            <w:pPr>
              <w:jc w:val="right"/>
              <w:rPr>
                <w:rFonts w:ascii="Calibri" w:hAnsi="Calibri" w:cs="Arial"/>
                <w:b/>
                <w:bCs/>
                <w:color w:val="000000"/>
                <w:sz w:val="18"/>
                <w:szCs w:val="18"/>
              </w:rPr>
            </w:pPr>
          </w:p>
        </w:tc>
      </w:tr>
      <w:tr w:rsidR="00D47E1A" w:rsidTr="0053161E">
        <w:trPr>
          <w:trHeight w:val="330"/>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E1A" w:rsidRDefault="00D47E1A">
            <w:pPr>
              <w:rPr>
                <w:rFonts w:ascii="Calibri" w:hAnsi="Calibri" w:cs="Arial"/>
                <w:b/>
                <w:bCs/>
                <w:color w:val="000000"/>
                <w:sz w:val="18"/>
                <w:szCs w:val="18"/>
              </w:rPr>
            </w:pPr>
            <w:r>
              <w:rPr>
                <w:rFonts w:ascii="Calibri" w:hAnsi="Calibri" w:cs="Arial"/>
                <w:b/>
                <w:bCs/>
                <w:color w:val="000000"/>
                <w:sz w:val="18"/>
                <w:szCs w:val="18"/>
              </w:rPr>
              <w:t>OFFICE OF THE CITY ADMINISTRATOR</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96" w:type="dxa"/>
            <w:gridSpan w:val="3"/>
            <w:tcBorders>
              <w:top w:val="single" w:sz="4" w:space="0" w:color="auto"/>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11-REGULAR PAY - CONT FULL TIME</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$4,461,860.49</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$4,832,945.93</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$5,696,705.90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$5,696,705.90</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12-REGULAR PAY - OTHER</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$323,052.69</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$541,372.86</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$826,220.35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$826,220.35</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13-ADDITIONAL GROSS PAY</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$13,363.99</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14-FRINGE BENEFITS - CURR PERSONNEL</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$858,070.34</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$1,022,196.57</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$1,219,688.93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$1,219,688.93</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15-OVERTIME PAY</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$4,597.65</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20-SUPPLIES AND MATERIALS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$58,236.30</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$28,000.00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$29,575.00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$29,575.00</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31-TELEPHONE, TELEGRAPH, TELEGRAM, ETC</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$4,501.78</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40-OTHER SERVICES AND CHARGES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$288,996.23</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$864,492.46</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$1,099,277.83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$1,099,277.83</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41-CONTRACTUAL SERVICES - OTHER</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$421,959.84</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$105,318.08</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$141,430.08</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$141,430.08</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50-SUBSIDIES AND TRANSFERS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$127,500.00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$127,500.00</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70-EQUIPMENT &amp; EQUIPMENT RENTAL</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$9,899.19</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$5,000.00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$29,822.00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$29,822.00</w:t>
            </w:r>
          </w:p>
        </w:tc>
      </w:tr>
      <w:tr w:rsidR="00D47E1A" w:rsidTr="0053161E">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rPr>
                <w:rFonts w:ascii="Calibri" w:hAnsi="Calibri" w:cs="Arial"/>
                <w:b/>
                <w:bCs/>
                <w:color w:val="000000"/>
                <w:sz w:val="18"/>
                <w:szCs w:val="18"/>
              </w:rPr>
            </w:pPr>
            <w:r>
              <w:rPr>
                <w:rFonts w:ascii="Calibri" w:hAnsi="Calibri" w:cs="Arial"/>
                <w:b/>
                <w:bCs/>
                <w:color w:val="000000"/>
                <w:sz w:val="18"/>
                <w:szCs w:val="18"/>
              </w:rPr>
              <w:t>TOTAL FUND</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$6,444,538.50</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$7,399,325.90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$9,170,220.09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b/>
                <w:bCs/>
                <w:color w:val="000000"/>
                <w:sz w:val="18"/>
                <w:szCs w:val="18"/>
              </w:rPr>
            </w:pPr>
            <w:r>
              <w:rPr>
                <w:rFonts w:ascii="Arial" w:hAnsi="Arial" w:cs="Arial"/>
                <w:b/>
                <w:bCs/>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$9,170,220.09</w:t>
            </w:r>
          </w:p>
        </w:tc>
      </w:tr>
      <w:tr w:rsidR="00D47E1A" w:rsidTr="0053161E">
        <w:trPr>
          <w:trHeight w:val="200"/>
        </w:trPr>
        <w:tc>
          <w:tcPr>
            <w:tcW w:w="3720" w:type="dxa"/>
            <w:tcBorders>
              <w:top w:val="nil"/>
              <w:left w:val="single" w:sz="4" w:space="0" w:color="auto"/>
              <w:bottom w:val="single" w:sz="4" w:space="0" w:color="auto"/>
              <w:right w:val="single" w:sz="4" w:space="0" w:color="auto"/>
            </w:tcBorders>
            <w:shd w:val="clear" w:color="000000" w:fill="404040"/>
            <w:noWrap/>
            <w:vAlign w:val="bottom"/>
            <w:hideMark/>
          </w:tcPr>
          <w:p w:rsidR="00D47E1A" w:rsidRDefault="00D47E1A">
            <w:pPr>
              <w:rPr>
                <w:rFonts w:ascii="Calibri" w:hAnsi="Calibri" w:cs="Arial"/>
                <w:b/>
                <w:bCs/>
                <w:color w:val="000000"/>
                <w:sz w:val="18"/>
                <w:szCs w:val="18"/>
              </w:rPr>
            </w:pPr>
            <w:r>
              <w:rPr>
                <w:rFonts w:ascii="Calibri" w:hAnsi="Calibri" w:cs="Arial"/>
                <w:b/>
                <w:bCs/>
                <w:color w:val="000000"/>
                <w:sz w:val="18"/>
                <w:szCs w:val="18"/>
              </w:rPr>
              <w:t> </w:t>
            </w:r>
          </w:p>
        </w:tc>
        <w:tc>
          <w:tcPr>
            <w:tcW w:w="1580" w:type="dxa"/>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 </w:t>
            </w:r>
          </w:p>
        </w:tc>
        <w:tc>
          <w:tcPr>
            <w:tcW w:w="1420" w:type="dxa"/>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 </w:t>
            </w:r>
          </w:p>
        </w:tc>
        <w:tc>
          <w:tcPr>
            <w:tcW w:w="1440" w:type="dxa"/>
            <w:gridSpan w:val="2"/>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 </w:t>
            </w:r>
          </w:p>
        </w:tc>
        <w:tc>
          <w:tcPr>
            <w:tcW w:w="1260" w:type="dxa"/>
            <w:gridSpan w:val="2"/>
            <w:tcBorders>
              <w:top w:val="nil"/>
              <w:left w:val="nil"/>
              <w:bottom w:val="single" w:sz="4" w:space="0" w:color="auto"/>
              <w:right w:val="single" w:sz="4" w:space="0" w:color="auto"/>
            </w:tcBorders>
            <w:shd w:val="clear" w:color="000000" w:fill="404040"/>
            <w:noWrap/>
            <w:vAlign w:val="bottom"/>
            <w:hideMark/>
          </w:tcPr>
          <w:p w:rsidR="00D47E1A" w:rsidRDefault="00D47E1A">
            <w:pPr>
              <w:rPr>
                <w:rFonts w:ascii="Arial" w:hAnsi="Arial" w:cs="Arial"/>
                <w:b/>
                <w:bCs/>
                <w:color w:val="000000"/>
                <w:sz w:val="18"/>
                <w:szCs w:val="18"/>
              </w:rPr>
            </w:pPr>
            <w:r>
              <w:rPr>
                <w:rFonts w:ascii="Arial" w:hAnsi="Arial" w:cs="Arial"/>
                <w:b/>
                <w:bCs/>
                <w:color w:val="000000"/>
                <w:sz w:val="18"/>
                <w:szCs w:val="18"/>
              </w:rPr>
              <w:t> </w:t>
            </w:r>
          </w:p>
        </w:tc>
        <w:tc>
          <w:tcPr>
            <w:tcW w:w="1496" w:type="dxa"/>
            <w:gridSpan w:val="3"/>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 </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rPr>
                <w:rFonts w:ascii="Calibri" w:hAnsi="Calibri" w:cs="Arial"/>
                <w:b/>
                <w:bCs/>
                <w:color w:val="000000"/>
                <w:sz w:val="18"/>
                <w:szCs w:val="18"/>
              </w:rPr>
            </w:pPr>
            <w:r>
              <w:rPr>
                <w:rFonts w:ascii="Calibri" w:hAnsi="Calibri" w:cs="Arial"/>
                <w:b/>
                <w:bCs/>
                <w:color w:val="000000"/>
                <w:sz w:val="18"/>
                <w:szCs w:val="18"/>
              </w:rPr>
              <w:t>OFFICE OF THE INSPECTOR GENERAL</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11-REGULAR PAY - CONT FULL TIME</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$8,562,156.59</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$10,421,549.65</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$10,743,356.23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$10,743,356.23</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12-REGULAR PAY - OTHER</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$284,508.73</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$451,243.77</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$416,938.55</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$416,938.55</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13-ADDITIONAL GROSS PAY</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$162,230.68</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$200,000.00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$200,000.00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$200,000.00</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14-FRINGE BENEFITS - CURR PERSONNEL</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$1,799,991.04</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$2,392,014.60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$2,410,623.69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$2,410,623.69</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15-OVERTIME PAY</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$4,033.78</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20-SUPPLIES AND MATERIALS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$21,925.74</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$676,344.47</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$259,947.76</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$259,947.76</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31-TELEPHONE, TELEGRAPH, TELEGRAM, ETC</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$39,331.29</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$13,129.61</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$30,000.00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$30,000.00</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32-RENTALS - LAND AND STRUCTURES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$227,778.00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$170,833.50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$170,833.50</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35-OCCUPANCY FIXED COSTS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$1,487.52</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40-OTHER SERVICES AND CHARGES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$3,554,626.22</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$4,338,909.12</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$3,810,325.00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$3,810,325.00</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50-SUBSIDIES AND TRANSFERS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$246,207.18</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$326,039.00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$326,039.00</w:t>
            </w:r>
          </w:p>
        </w:tc>
      </w:tr>
      <w:tr w:rsidR="00D47E1A" w:rsidTr="0053161E">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70-EQUIPMENT &amp; EQUIPMENT RENTAL</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$7,536.55</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r>
      <w:tr w:rsidR="00D47E1A" w:rsidTr="0053161E">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rPr>
                <w:rFonts w:ascii="Calibri" w:hAnsi="Calibri" w:cs="Arial"/>
                <w:b/>
                <w:bCs/>
                <w:color w:val="000000"/>
                <w:sz w:val="18"/>
                <w:szCs w:val="18"/>
              </w:rPr>
            </w:pPr>
            <w:r>
              <w:rPr>
                <w:rFonts w:ascii="Calibri" w:hAnsi="Calibri" w:cs="Arial"/>
                <w:b/>
                <w:bCs/>
                <w:color w:val="000000"/>
                <w:sz w:val="18"/>
                <w:szCs w:val="18"/>
              </w:rPr>
              <w:t>TOTAL FUND</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$14,682,547.80</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$18,722,456.74</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$18,368,063.73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b/>
                <w:bCs/>
                <w:color w:val="000000"/>
                <w:sz w:val="18"/>
                <w:szCs w:val="18"/>
              </w:rPr>
            </w:pPr>
            <w:r>
              <w:rPr>
                <w:rFonts w:ascii="Arial" w:hAnsi="Arial" w:cs="Arial"/>
                <w:b/>
                <w:bCs/>
                <w:color w:val="000000"/>
                <w:sz w:val="18"/>
                <w:szCs w:val="18"/>
              </w:rPr>
              <w:t> </w:t>
            </w:r>
          </w:p>
        </w:tc>
        <w:tc>
          <w:tcPr>
            <w:tcW w:w="1496" w:type="dxa"/>
            <w:gridSpan w:val="3"/>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$18,368,063.73</w:t>
            </w:r>
          </w:p>
        </w:tc>
      </w:tr>
      <w:tr w:rsidR="00D47E1A" w:rsidTr="0053161E">
        <w:trPr>
          <w:trHeight w:val="200"/>
        </w:trPr>
        <w:tc>
          <w:tcPr>
            <w:tcW w:w="3720" w:type="dxa"/>
            <w:tcBorders>
              <w:top w:val="nil"/>
              <w:left w:val="single" w:sz="4" w:space="0" w:color="auto"/>
              <w:bottom w:val="single" w:sz="4" w:space="0" w:color="auto"/>
              <w:right w:val="single" w:sz="4" w:space="0" w:color="auto"/>
            </w:tcBorders>
            <w:shd w:val="clear" w:color="000000" w:fill="404040"/>
            <w:noWrap/>
            <w:vAlign w:val="bottom"/>
            <w:hideMark/>
          </w:tcPr>
          <w:p w:rsidR="00D47E1A" w:rsidRDefault="00D47E1A">
            <w:pPr>
              <w:rPr>
                <w:rFonts w:ascii="Calibri" w:hAnsi="Calibri" w:cs="Arial"/>
                <w:b/>
                <w:bCs/>
                <w:color w:val="000000"/>
                <w:sz w:val="18"/>
                <w:szCs w:val="18"/>
              </w:rPr>
            </w:pPr>
            <w:r>
              <w:rPr>
                <w:rFonts w:ascii="Calibri" w:hAnsi="Calibri" w:cs="Arial"/>
                <w:b/>
                <w:bCs/>
                <w:color w:val="000000"/>
                <w:sz w:val="18"/>
                <w:szCs w:val="18"/>
              </w:rPr>
              <w:t> </w:t>
            </w:r>
          </w:p>
        </w:tc>
        <w:tc>
          <w:tcPr>
            <w:tcW w:w="1580" w:type="dxa"/>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 </w:t>
            </w:r>
          </w:p>
        </w:tc>
        <w:tc>
          <w:tcPr>
            <w:tcW w:w="1420" w:type="dxa"/>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 </w:t>
            </w:r>
          </w:p>
        </w:tc>
        <w:tc>
          <w:tcPr>
            <w:tcW w:w="1440" w:type="dxa"/>
            <w:gridSpan w:val="2"/>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 </w:t>
            </w:r>
          </w:p>
        </w:tc>
        <w:tc>
          <w:tcPr>
            <w:tcW w:w="1260" w:type="dxa"/>
            <w:gridSpan w:val="2"/>
            <w:tcBorders>
              <w:top w:val="nil"/>
              <w:left w:val="nil"/>
              <w:bottom w:val="single" w:sz="4" w:space="0" w:color="auto"/>
              <w:right w:val="single" w:sz="4" w:space="0" w:color="auto"/>
            </w:tcBorders>
            <w:shd w:val="clear" w:color="000000" w:fill="404040"/>
            <w:noWrap/>
            <w:vAlign w:val="bottom"/>
            <w:hideMark/>
          </w:tcPr>
          <w:p w:rsidR="00D47E1A" w:rsidRDefault="00D47E1A">
            <w:pPr>
              <w:rPr>
                <w:rFonts w:ascii="Arial" w:hAnsi="Arial" w:cs="Arial"/>
                <w:b/>
                <w:bCs/>
                <w:color w:val="000000"/>
                <w:sz w:val="18"/>
                <w:szCs w:val="18"/>
              </w:rPr>
            </w:pPr>
            <w:r>
              <w:rPr>
                <w:rFonts w:ascii="Arial" w:hAnsi="Arial" w:cs="Arial"/>
                <w:b/>
                <w:bCs/>
                <w:color w:val="000000"/>
                <w:sz w:val="18"/>
                <w:szCs w:val="18"/>
              </w:rPr>
              <w:t> </w:t>
            </w:r>
          </w:p>
        </w:tc>
        <w:tc>
          <w:tcPr>
            <w:tcW w:w="1496" w:type="dxa"/>
            <w:gridSpan w:val="3"/>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 </w:t>
            </w:r>
          </w:p>
        </w:tc>
      </w:tr>
      <w:tr w:rsidR="00D47E1A" w:rsidTr="0053161E">
        <w:trPr>
          <w:gridAfter w:val="1"/>
          <w:wAfter w:w="56" w:type="dxa"/>
          <w:trHeight w:val="330"/>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E1A" w:rsidRDefault="00D47E1A">
            <w:pPr>
              <w:rPr>
                <w:rFonts w:ascii="Calibri" w:hAnsi="Calibri" w:cs="Arial"/>
                <w:b/>
                <w:bCs/>
                <w:color w:val="000000"/>
                <w:sz w:val="18"/>
                <w:szCs w:val="18"/>
              </w:rPr>
            </w:pPr>
            <w:r>
              <w:rPr>
                <w:rFonts w:ascii="Calibri" w:hAnsi="Calibri" w:cs="Arial"/>
                <w:b/>
                <w:bCs/>
                <w:color w:val="000000"/>
                <w:sz w:val="18"/>
                <w:szCs w:val="18"/>
              </w:rPr>
              <w:t>OFFICE OF THE MAYOR</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11-REGULAR PAY - CONT FULL TIME</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$5,144,085.84</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$5,894,763.31</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$6,783,559.73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$62,241.00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$6,845,800.73</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12-REGULAR PAY - OTHER</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$951,818.98</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$894,685.34</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$615,862.67</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$615,862.67</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13-ADDITIONAL GROSS PAY</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$57,720.93</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14-FRINGE BENEFITS - CURR PERSONNEL</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$1,195,104.33</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$1,415,501.56</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$1,516,881.63</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$12,759.00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$1,529,640.63</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15-OVERTIME PAY</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$507.69</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20-SUPPLIES AND MATERIALS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$51,190.65</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$99,541.57</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$70,334.00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$70,334.00</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31-TELEPHONE, TELEGRAPH, TELEGRAM, ETC</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$11,705.33</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40-OTHER SERVICES AND CHARGES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$882,818.77</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$1,011,911.98</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$1,062,053.79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$1,062,053.79</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41-CONTRACTUAL SERVICES - OTHER</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$121,938.50</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$226,710.50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$20,362.00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$20,362.00</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50-SUBSIDIES AND TRANSFERS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$3,217,513.83</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$3,272,741.43</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$3,486,705.00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Pr="00D842DC" w:rsidRDefault="00D842DC" w:rsidP="00D842DC">
            <w:pPr>
              <w:jc w:val="center"/>
              <w:outlineLvl w:val="0"/>
              <w:rPr>
                <w:rFonts w:asciiTheme="minorHAnsi" w:hAnsiTheme="minorHAnsi" w:cs="Arial"/>
                <w:color w:val="000000"/>
                <w:sz w:val="18"/>
                <w:szCs w:val="18"/>
              </w:rPr>
            </w:pPr>
            <w:r w:rsidRPr="00D842DC">
              <w:rPr>
                <w:rFonts w:asciiTheme="minorHAnsi" w:hAnsiTheme="minorHAnsi" w:cs="Arial"/>
                <w:color w:val="000000"/>
                <w:sz w:val="18"/>
                <w:szCs w:val="18"/>
              </w:rPr>
              <w:t>$25,000.00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$3,486,705.00</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70-EQUIPMENT &amp; EQUIPMENT RENTAL</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$125,577.40</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$55,550.00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$60,000.00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$60,000.00</w:t>
            </w:r>
          </w:p>
        </w:tc>
      </w:tr>
      <w:tr w:rsidR="00D47E1A" w:rsidTr="0053161E">
        <w:trPr>
          <w:gridAfter w:val="1"/>
          <w:wAfter w:w="56" w:type="dxa"/>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rPr>
                <w:rFonts w:ascii="Calibri" w:hAnsi="Calibri" w:cs="Arial"/>
                <w:b/>
                <w:bCs/>
                <w:color w:val="000000"/>
                <w:sz w:val="18"/>
                <w:szCs w:val="18"/>
              </w:rPr>
            </w:pPr>
            <w:r>
              <w:rPr>
                <w:rFonts w:ascii="Calibri" w:hAnsi="Calibri" w:cs="Arial"/>
                <w:b/>
                <w:bCs/>
                <w:color w:val="000000"/>
                <w:sz w:val="18"/>
                <w:szCs w:val="18"/>
              </w:rPr>
              <w:t>TOTAL FUND</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$11,759,982.25</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$12,871,405.69</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$13,615,758.82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rsidP="00D842DC">
            <w:pPr>
              <w:jc w:val="center"/>
              <w:rPr>
                <w:rFonts w:ascii="Calibri" w:hAnsi="Calibri" w:cs="Arial"/>
                <w:b/>
                <w:bCs/>
                <w:color w:val="000000"/>
                <w:sz w:val="18"/>
                <w:szCs w:val="18"/>
              </w:rPr>
            </w:pPr>
            <w:r>
              <w:rPr>
                <w:rFonts w:ascii="Calibri" w:hAnsi="Calibri" w:cs="Arial"/>
                <w:b/>
                <w:bCs/>
                <w:color w:val="000000"/>
                <w:sz w:val="18"/>
                <w:szCs w:val="18"/>
              </w:rPr>
              <w:t>$</w:t>
            </w:r>
            <w:r w:rsidR="00D842DC">
              <w:rPr>
                <w:rFonts w:ascii="Calibri" w:hAnsi="Calibri" w:cs="Arial"/>
                <w:b/>
                <w:bCs/>
                <w:color w:val="000000"/>
                <w:sz w:val="18"/>
                <w:szCs w:val="18"/>
              </w:rPr>
              <w:t>100,000</w:t>
            </w:r>
            <w:r>
              <w:rPr>
                <w:rFonts w:ascii="Calibri" w:hAnsi="Calibri" w:cs="Arial"/>
                <w:b/>
                <w:bCs/>
                <w:color w:val="000000"/>
                <w:sz w:val="18"/>
                <w:szCs w:val="18"/>
              </w:rPr>
              <w:t>.00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$13,690,758.82</w:t>
            </w:r>
          </w:p>
        </w:tc>
      </w:tr>
      <w:tr w:rsidR="00D47E1A" w:rsidTr="0053161E">
        <w:trPr>
          <w:gridAfter w:val="1"/>
          <w:wAfter w:w="56" w:type="dxa"/>
          <w:trHeight w:val="200"/>
        </w:trPr>
        <w:tc>
          <w:tcPr>
            <w:tcW w:w="3720" w:type="dxa"/>
            <w:tcBorders>
              <w:top w:val="nil"/>
              <w:left w:val="single" w:sz="4" w:space="0" w:color="auto"/>
              <w:bottom w:val="single" w:sz="4" w:space="0" w:color="auto"/>
              <w:right w:val="single" w:sz="4" w:space="0" w:color="auto"/>
            </w:tcBorders>
            <w:shd w:val="clear" w:color="000000" w:fill="404040"/>
            <w:noWrap/>
            <w:vAlign w:val="bottom"/>
            <w:hideMark/>
          </w:tcPr>
          <w:p w:rsidR="00D47E1A" w:rsidRDefault="00D47E1A">
            <w:pPr>
              <w:rPr>
                <w:rFonts w:ascii="Calibri" w:hAnsi="Calibri" w:cs="Arial"/>
                <w:b/>
                <w:bCs/>
                <w:color w:val="000000"/>
                <w:sz w:val="18"/>
                <w:szCs w:val="18"/>
              </w:rPr>
            </w:pPr>
            <w:r>
              <w:rPr>
                <w:rFonts w:ascii="Calibri" w:hAnsi="Calibri" w:cs="Arial"/>
                <w:b/>
                <w:bCs/>
                <w:color w:val="000000"/>
                <w:sz w:val="18"/>
                <w:szCs w:val="18"/>
              </w:rPr>
              <w:t> </w:t>
            </w:r>
          </w:p>
        </w:tc>
        <w:tc>
          <w:tcPr>
            <w:tcW w:w="1580" w:type="dxa"/>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 </w:t>
            </w:r>
          </w:p>
        </w:tc>
        <w:tc>
          <w:tcPr>
            <w:tcW w:w="1420" w:type="dxa"/>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 </w:t>
            </w:r>
          </w:p>
        </w:tc>
        <w:tc>
          <w:tcPr>
            <w:tcW w:w="1440" w:type="dxa"/>
            <w:gridSpan w:val="2"/>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 </w:t>
            </w:r>
          </w:p>
        </w:tc>
        <w:tc>
          <w:tcPr>
            <w:tcW w:w="1260" w:type="dxa"/>
            <w:gridSpan w:val="2"/>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 </w:t>
            </w:r>
          </w:p>
        </w:tc>
        <w:tc>
          <w:tcPr>
            <w:tcW w:w="1440" w:type="dxa"/>
            <w:gridSpan w:val="2"/>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 </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rPr>
                <w:rFonts w:ascii="Calibri" w:hAnsi="Calibri" w:cs="Arial"/>
                <w:b/>
                <w:bCs/>
                <w:color w:val="000000"/>
                <w:sz w:val="18"/>
                <w:szCs w:val="18"/>
              </w:rPr>
            </w:pPr>
            <w:r>
              <w:rPr>
                <w:rFonts w:ascii="Calibri" w:hAnsi="Calibri" w:cs="Arial"/>
                <w:b/>
                <w:bCs/>
                <w:color w:val="000000"/>
                <w:sz w:val="18"/>
                <w:szCs w:val="18"/>
              </w:rPr>
              <w:t>OFFICE OF THE SECRETARY</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11-REGULAR PAY - CONT FULL TIME</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$1,940,897.33</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$2,055,291.65</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$2,177,918.82</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$2,177,918.82</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12-REGULAR PAY - OTHER</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$98,577.15</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$138,731.07</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$51,828.89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$51,828.89</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13-ADDITIONAL GROSS PAY</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($12,361.89)</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14-FRINGE BENEFITS - CURR PERSONNEL</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$384,284.83</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$419,171.99</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$391,525.49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$391,525.49</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15-OVERTIME PAY</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$19,000.00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$19,000.00</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20-SUPPLIES AND MATERIALS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$34,802.62</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$65,143.00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$50,143.00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$50,143.00</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31-TELEPHONE, TELEGRAPH, TELEGRAM, ETC</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$4,008.53</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40-OTHER SERVICES AND CHARGES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$153,478.12</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$107,517.42</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$162,481.10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$162,481.10</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41-CONTRACTUAL SERVICES - OTHER</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$663,047.58</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$723,571.22</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$965,288.70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$965,288.70</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50-SUBSIDIES AND TRANSFERS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$200,000.00</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$200,000.00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$200,000.00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$200,000.00</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70-EQUIPMENT &amp; EQUIPMENT RENTAL</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$877.00</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$40,000.00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$40,000.00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$40,000.00</w:t>
            </w:r>
          </w:p>
        </w:tc>
      </w:tr>
      <w:tr w:rsidR="00D47E1A" w:rsidTr="0053161E">
        <w:trPr>
          <w:gridAfter w:val="1"/>
          <w:wAfter w:w="56" w:type="dxa"/>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rPr>
                <w:rFonts w:ascii="Calibri" w:hAnsi="Calibri" w:cs="Arial"/>
                <w:b/>
                <w:bCs/>
                <w:color w:val="000000"/>
                <w:sz w:val="18"/>
                <w:szCs w:val="18"/>
              </w:rPr>
            </w:pPr>
            <w:r>
              <w:rPr>
                <w:rFonts w:ascii="Calibri" w:hAnsi="Calibri" w:cs="Arial"/>
                <w:b/>
                <w:bCs/>
                <w:color w:val="000000"/>
                <w:sz w:val="18"/>
                <w:szCs w:val="18"/>
              </w:rPr>
              <w:t>TOTAL FUND</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$3,467,611.27</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$3,749,426.35</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$4,058,186.00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b/>
                <w:bCs/>
                <w:color w:val="000000"/>
                <w:sz w:val="18"/>
                <w:szCs w:val="18"/>
              </w:rPr>
            </w:pPr>
            <w:r>
              <w:rPr>
                <w:rFonts w:ascii="Arial" w:hAnsi="Arial" w:cs="Arial"/>
                <w:b/>
                <w:bCs/>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$4,058,186.00</w:t>
            </w:r>
          </w:p>
        </w:tc>
      </w:tr>
      <w:tr w:rsidR="00D47E1A" w:rsidTr="0053161E">
        <w:trPr>
          <w:gridAfter w:val="1"/>
          <w:wAfter w:w="56" w:type="dxa"/>
          <w:trHeight w:val="200"/>
        </w:trPr>
        <w:tc>
          <w:tcPr>
            <w:tcW w:w="3720" w:type="dxa"/>
            <w:tcBorders>
              <w:top w:val="nil"/>
              <w:left w:val="single" w:sz="4" w:space="0" w:color="auto"/>
              <w:bottom w:val="single" w:sz="4" w:space="0" w:color="auto"/>
              <w:right w:val="single" w:sz="4" w:space="0" w:color="auto"/>
            </w:tcBorders>
            <w:shd w:val="clear" w:color="000000" w:fill="404040"/>
            <w:noWrap/>
            <w:vAlign w:val="bottom"/>
            <w:hideMark/>
          </w:tcPr>
          <w:p w:rsidR="00D47E1A" w:rsidRDefault="00D47E1A">
            <w:pPr>
              <w:rPr>
                <w:rFonts w:ascii="Calibri" w:hAnsi="Calibri" w:cs="Arial"/>
                <w:b/>
                <w:bCs/>
                <w:color w:val="000000"/>
                <w:sz w:val="18"/>
                <w:szCs w:val="18"/>
              </w:rPr>
            </w:pPr>
            <w:r>
              <w:rPr>
                <w:rFonts w:ascii="Calibri" w:hAnsi="Calibri" w:cs="Arial"/>
                <w:b/>
                <w:bCs/>
                <w:color w:val="000000"/>
                <w:sz w:val="18"/>
                <w:szCs w:val="18"/>
              </w:rPr>
              <w:t> </w:t>
            </w:r>
          </w:p>
        </w:tc>
        <w:tc>
          <w:tcPr>
            <w:tcW w:w="1580" w:type="dxa"/>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 </w:t>
            </w:r>
          </w:p>
        </w:tc>
        <w:tc>
          <w:tcPr>
            <w:tcW w:w="1420" w:type="dxa"/>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 </w:t>
            </w:r>
          </w:p>
        </w:tc>
        <w:tc>
          <w:tcPr>
            <w:tcW w:w="1440" w:type="dxa"/>
            <w:gridSpan w:val="2"/>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 </w:t>
            </w:r>
          </w:p>
        </w:tc>
        <w:tc>
          <w:tcPr>
            <w:tcW w:w="1260" w:type="dxa"/>
            <w:gridSpan w:val="2"/>
            <w:tcBorders>
              <w:top w:val="nil"/>
              <w:left w:val="nil"/>
              <w:bottom w:val="single" w:sz="4" w:space="0" w:color="auto"/>
              <w:right w:val="single" w:sz="4" w:space="0" w:color="auto"/>
            </w:tcBorders>
            <w:shd w:val="clear" w:color="000000" w:fill="404040"/>
            <w:noWrap/>
            <w:vAlign w:val="bottom"/>
            <w:hideMark/>
          </w:tcPr>
          <w:p w:rsidR="00D47E1A" w:rsidRDefault="00D47E1A">
            <w:pPr>
              <w:rPr>
                <w:rFonts w:ascii="Arial" w:hAnsi="Arial" w:cs="Arial"/>
                <w:b/>
                <w:bCs/>
                <w:color w:val="000000"/>
                <w:sz w:val="18"/>
                <w:szCs w:val="18"/>
              </w:rPr>
            </w:pPr>
            <w:r>
              <w:rPr>
                <w:rFonts w:ascii="Arial" w:hAnsi="Arial" w:cs="Arial"/>
                <w:b/>
                <w:bCs/>
                <w:color w:val="000000"/>
                <w:sz w:val="18"/>
                <w:szCs w:val="18"/>
              </w:rPr>
              <w:t> </w:t>
            </w:r>
          </w:p>
        </w:tc>
        <w:tc>
          <w:tcPr>
            <w:tcW w:w="1440" w:type="dxa"/>
            <w:gridSpan w:val="2"/>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 </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rPr>
                <w:rFonts w:ascii="Calibri" w:hAnsi="Calibri" w:cs="Arial"/>
                <w:b/>
                <w:bCs/>
                <w:color w:val="000000"/>
                <w:sz w:val="18"/>
                <w:szCs w:val="18"/>
              </w:rPr>
            </w:pPr>
            <w:r>
              <w:rPr>
                <w:rFonts w:ascii="Calibri" w:hAnsi="Calibri" w:cs="Arial"/>
                <w:b/>
                <w:bCs/>
                <w:color w:val="000000"/>
                <w:sz w:val="18"/>
                <w:szCs w:val="18"/>
              </w:rPr>
              <w:t>OFFICE OF THE SENIOR ADVISOR</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11-REGULAR PAY - CONT FULL TIME</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$1,454,017.52</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$1,741,213.38</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$1,724,642.81</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$1,724,642.81</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12-REGULAR PAY - OTHER</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$82,207.20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$82,207.20</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13-ADDITIONAL GROSS PAY</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$2,074.30</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14-FRINGE BENEFITS - CURR PERSONNEL</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$237,099.92</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$318,694.62</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$303,532.80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$303,532.80</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20-SUPPLIES AND MATERIALS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$19,279.72</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$50,000.00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$66,620.19</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$66,620.19</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31-TELEPHONE, TELEGRAPH, TELEGRAM, ETC</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$535.00</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40-OTHER SERVICES AND CHARGES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$134,007.83</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$75,000.00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$95,000.00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$95,000.00</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41-CONTRACTUAL SERVICES - OTHER</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$856,000.00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$856,000.00</w:t>
            </w:r>
          </w:p>
        </w:tc>
      </w:tr>
      <w:tr w:rsidR="00D47E1A" w:rsidTr="0053161E">
        <w:trPr>
          <w:gridAfter w:val="1"/>
          <w:wAfter w:w="56" w:type="dxa"/>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70-EQUIPMENT &amp; EQUIPMENT RENTAL</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$29,515.18</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$15,000.00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$21,000.00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$21,000.00</w:t>
            </w:r>
          </w:p>
        </w:tc>
      </w:tr>
      <w:tr w:rsidR="00D47E1A" w:rsidTr="0053161E">
        <w:trPr>
          <w:gridAfter w:val="1"/>
          <w:wAfter w:w="56" w:type="dxa"/>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rPr>
                <w:rFonts w:ascii="Calibri" w:hAnsi="Calibri" w:cs="Arial"/>
                <w:b/>
                <w:bCs/>
                <w:color w:val="000000"/>
                <w:sz w:val="18"/>
                <w:szCs w:val="18"/>
              </w:rPr>
            </w:pPr>
            <w:r>
              <w:rPr>
                <w:rFonts w:ascii="Calibri" w:hAnsi="Calibri" w:cs="Arial"/>
                <w:b/>
                <w:bCs/>
                <w:color w:val="000000"/>
                <w:sz w:val="18"/>
                <w:szCs w:val="18"/>
              </w:rPr>
              <w:t>TOTAL FUND</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$1,876,529.47</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$2,199,908.00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$3,149,003.00</w:t>
            </w:r>
          </w:p>
        </w:tc>
        <w:tc>
          <w:tcPr>
            <w:tcW w:w="126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b/>
                <w:bCs/>
                <w:color w:val="000000"/>
                <w:sz w:val="18"/>
                <w:szCs w:val="18"/>
              </w:rPr>
            </w:pPr>
            <w:r>
              <w:rPr>
                <w:rFonts w:ascii="Arial" w:hAnsi="Arial" w:cs="Arial"/>
                <w:b/>
                <w:bCs/>
                <w:color w:val="000000"/>
                <w:sz w:val="18"/>
                <w:szCs w:val="1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$3,149,003.00</w:t>
            </w:r>
          </w:p>
        </w:tc>
      </w:tr>
      <w:tr w:rsidR="00D47E1A" w:rsidTr="0053161E">
        <w:trPr>
          <w:gridAfter w:val="1"/>
          <w:wAfter w:w="56" w:type="dxa"/>
          <w:trHeight w:val="210"/>
        </w:trPr>
        <w:tc>
          <w:tcPr>
            <w:tcW w:w="3720" w:type="dxa"/>
            <w:tcBorders>
              <w:top w:val="nil"/>
              <w:left w:val="single" w:sz="4" w:space="0" w:color="auto"/>
              <w:bottom w:val="single" w:sz="4" w:space="0" w:color="auto"/>
              <w:right w:val="single" w:sz="4" w:space="0" w:color="auto"/>
            </w:tcBorders>
            <w:shd w:val="clear" w:color="000000" w:fill="404040"/>
            <w:noWrap/>
            <w:vAlign w:val="bottom"/>
            <w:hideMark/>
          </w:tcPr>
          <w:p w:rsidR="00D47E1A" w:rsidRDefault="00D47E1A">
            <w:pPr>
              <w:rPr>
                <w:rFonts w:ascii="Calibri" w:hAnsi="Calibri" w:cs="Arial"/>
                <w:b/>
                <w:bCs/>
                <w:color w:val="000000"/>
                <w:sz w:val="18"/>
                <w:szCs w:val="18"/>
              </w:rPr>
            </w:pPr>
            <w:r>
              <w:rPr>
                <w:rFonts w:ascii="Calibri" w:hAnsi="Calibri" w:cs="Arial"/>
                <w:b/>
                <w:bCs/>
                <w:color w:val="000000"/>
                <w:sz w:val="18"/>
                <w:szCs w:val="18"/>
              </w:rPr>
              <w:t> </w:t>
            </w:r>
          </w:p>
        </w:tc>
        <w:tc>
          <w:tcPr>
            <w:tcW w:w="1580" w:type="dxa"/>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color w:val="000000"/>
                <w:sz w:val="18"/>
                <w:szCs w:val="18"/>
              </w:rPr>
            </w:pPr>
            <w:r>
              <w:rPr>
                <w:rFonts w:ascii="Calibri" w:hAnsi="Calibri" w:cs="Arial"/>
                <w:color w:val="000000"/>
                <w:sz w:val="18"/>
                <w:szCs w:val="18"/>
              </w:rPr>
              <w:t> </w:t>
            </w:r>
          </w:p>
        </w:tc>
        <w:tc>
          <w:tcPr>
            <w:tcW w:w="1420" w:type="dxa"/>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color w:val="000000"/>
                <w:sz w:val="18"/>
                <w:szCs w:val="18"/>
              </w:rPr>
            </w:pPr>
            <w:r>
              <w:rPr>
                <w:rFonts w:ascii="Calibri" w:hAnsi="Calibri" w:cs="Arial"/>
                <w:color w:val="000000"/>
                <w:sz w:val="18"/>
                <w:szCs w:val="18"/>
              </w:rPr>
              <w:t> </w:t>
            </w:r>
          </w:p>
        </w:tc>
        <w:tc>
          <w:tcPr>
            <w:tcW w:w="1440" w:type="dxa"/>
            <w:gridSpan w:val="2"/>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color w:val="000000"/>
                <w:sz w:val="18"/>
                <w:szCs w:val="18"/>
              </w:rPr>
            </w:pPr>
            <w:r>
              <w:rPr>
                <w:rFonts w:ascii="Calibri" w:hAnsi="Calibri" w:cs="Arial"/>
                <w:color w:val="000000"/>
                <w:sz w:val="18"/>
                <w:szCs w:val="18"/>
              </w:rPr>
              <w:t> </w:t>
            </w:r>
          </w:p>
        </w:tc>
        <w:tc>
          <w:tcPr>
            <w:tcW w:w="1260" w:type="dxa"/>
            <w:gridSpan w:val="2"/>
            <w:tcBorders>
              <w:top w:val="nil"/>
              <w:left w:val="nil"/>
              <w:bottom w:val="single" w:sz="4" w:space="0" w:color="auto"/>
              <w:right w:val="single" w:sz="4" w:space="0" w:color="auto"/>
            </w:tcBorders>
            <w:shd w:val="clear" w:color="000000" w:fill="404040"/>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40" w:type="dxa"/>
            <w:gridSpan w:val="2"/>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color w:val="000000"/>
                <w:sz w:val="18"/>
                <w:szCs w:val="18"/>
              </w:rPr>
            </w:pPr>
            <w:r>
              <w:rPr>
                <w:rFonts w:ascii="Calibri" w:hAnsi="Calibri" w:cs="Arial"/>
                <w:color w:val="000000"/>
                <w:sz w:val="18"/>
                <w:szCs w:val="18"/>
              </w:rPr>
              <w:t> </w:t>
            </w:r>
          </w:p>
        </w:tc>
      </w:tr>
    </w:tbl>
    <w:p w:rsidR="00D47E1A" w:rsidRDefault="00D47E1A" w:rsidP="00C64DCE">
      <w:pPr>
        <w:rPr>
          <w:b/>
          <w:smallCaps/>
          <w:color w:val="FFFFFF"/>
          <w:sz w:val="16"/>
          <w:szCs w:val="28"/>
        </w:rPr>
      </w:pPr>
    </w:p>
    <w:tbl>
      <w:tblPr>
        <w:tblW w:w="10860" w:type="dxa"/>
        <w:tblLook w:val="04A0" w:firstRow="1" w:lastRow="0" w:firstColumn="1" w:lastColumn="0" w:noHBand="0" w:noVBand="1"/>
      </w:tblPr>
      <w:tblGrid>
        <w:gridCol w:w="3720"/>
        <w:gridCol w:w="1580"/>
        <w:gridCol w:w="1420"/>
        <w:gridCol w:w="1440"/>
        <w:gridCol w:w="1260"/>
        <w:gridCol w:w="1440"/>
      </w:tblGrid>
      <w:tr w:rsidR="00D47E1A" w:rsidTr="00D47E1A">
        <w:trPr>
          <w:trHeight w:val="330"/>
        </w:trPr>
        <w:tc>
          <w:tcPr>
            <w:tcW w:w="3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E1A" w:rsidRDefault="00D47E1A">
            <w:pPr>
              <w:rPr>
                <w:rFonts w:ascii="Calibri" w:hAnsi="Calibri" w:cs="Arial"/>
                <w:b/>
                <w:bCs/>
                <w:color w:val="000000"/>
                <w:sz w:val="18"/>
                <w:szCs w:val="18"/>
              </w:rPr>
            </w:pPr>
            <w:r>
              <w:rPr>
                <w:rFonts w:ascii="Calibri" w:hAnsi="Calibri" w:cs="Arial"/>
                <w:b/>
                <w:bCs/>
                <w:color w:val="000000"/>
                <w:sz w:val="18"/>
                <w:szCs w:val="18"/>
              </w:rPr>
              <w:t>OFFICE OF VETERANS' AFFAIRS</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r>
      <w:tr w:rsidR="00D47E1A" w:rsidTr="00D47E1A">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11-REGULAR PAY - CONT FULL TIME</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$134,010.16</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$165,403.68</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$176,210.02</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$176,210.02</w:t>
            </w:r>
          </w:p>
        </w:tc>
      </w:tr>
      <w:tr w:rsidR="00D47E1A" w:rsidTr="00D47E1A">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12-REGULAR PAY - OTHER</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$95,845.04</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$115,293.94</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$114,341.73</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$114,341.73</w:t>
            </w:r>
          </w:p>
        </w:tc>
      </w:tr>
      <w:tr w:rsidR="00D47E1A" w:rsidTr="00D47E1A">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13-ADDITIONAL GROSS PAY</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$8,928.70</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r>
      <w:tr w:rsidR="00D47E1A" w:rsidTr="00D47E1A">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14-FRINGE BENEFITS - CURR PERSONNEL</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$57,018.51</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$74,384.87</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$71,766.28</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$71,766.28</w:t>
            </w:r>
          </w:p>
        </w:tc>
      </w:tr>
      <w:tr w:rsidR="00D47E1A" w:rsidTr="00D47E1A">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20-SUPPLIES AND MATERIALS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$3,600.00</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$3,600.00</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$3,600.00</w:t>
            </w:r>
          </w:p>
        </w:tc>
      </w:tr>
      <w:tr w:rsidR="00D47E1A" w:rsidTr="00D47E1A">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31-TELEPHONE, TELEGRAPH, TELEGRAM, ETC</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$104.98</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r>
      <w:tr w:rsidR="00D47E1A" w:rsidTr="00D47E1A">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40-OTHER SERVICES AND CHARGES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$20,975.04</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$39,684.80</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$39,763.30</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$60,000.00</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$99,763.30</w:t>
            </w:r>
          </w:p>
        </w:tc>
      </w:tr>
      <w:tr w:rsidR="00D47E1A" w:rsidTr="00D47E1A">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70-EQUIPMENT &amp; EQUIPMENT RENTAL</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$36,520.64</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$15,031.71</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$6,531.67</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$6,531.67</w:t>
            </w:r>
          </w:p>
        </w:tc>
      </w:tr>
      <w:tr w:rsidR="00D47E1A" w:rsidTr="00D47E1A">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rPr>
                <w:rFonts w:ascii="Calibri" w:hAnsi="Calibri" w:cs="Arial"/>
                <w:b/>
                <w:bCs/>
                <w:color w:val="000000"/>
                <w:sz w:val="18"/>
                <w:szCs w:val="18"/>
              </w:rPr>
            </w:pPr>
            <w:r>
              <w:rPr>
                <w:rFonts w:ascii="Calibri" w:hAnsi="Calibri" w:cs="Arial"/>
                <w:b/>
                <w:bCs/>
                <w:color w:val="000000"/>
                <w:sz w:val="18"/>
                <w:szCs w:val="18"/>
              </w:rPr>
              <w:t>TOTAL FUND</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$353,403.07</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$413,399.00</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$412,213.00</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$60,000.00</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$472,213.00</w:t>
            </w:r>
          </w:p>
        </w:tc>
      </w:tr>
      <w:tr w:rsidR="00D47E1A" w:rsidTr="00D47E1A">
        <w:trPr>
          <w:trHeight w:val="190"/>
        </w:trPr>
        <w:tc>
          <w:tcPr>
            <w:tcW w:w="3720" w:type="dxa"/>
            <w:tcBorders>
              <w:top w:val="nil"/>
              <w:left w:val="single" w:sz="4" w:space="0" w:color="auto"/>
              <w:bottom w:val="single" w:sz="4" w:space="0" w:color="auto"/>
              <w:right w:val="single" w:sz="4" w:space="0" w:color="auto"/>
            </w:tcBorders>
            <w:shd w:val="clear" w:color="000000" w:fill="404040"/>
            <w:noWrap/>
            <w:vAlign w:val="bottom"/>
            <w:hideMark/>
          </w:tcPr>
          <w:p w:rsidR="00D47E1A" w:rsidRDefault="00D47E1A">
            <w:pPr>
              <w:rPr>
                <w:rFonts w:ascii="Calibri" w:hAnsi="Calibri" w:cs="Arial"/>
                <w:b/>
                <w:bCs/>
                <w:color w:val="000000"/>
                <w:sz w:val="18"/>
                <w:szCs w:val="18"/>
              </w:rPr>
            </w:pPr>
            <w:r>
              <w:rPr>
                <w:rFonts w:ascii="Calibri" w:hAnsi="Calibri" w:cs="Arial"/>
                <w:b/>
                <w:bCs/>
                <w:color w:val="000000"/>
                <w:sz w:val="18"/>
                <w:szCs w:val="18"/>
              </w:rPr>
              <w:t> </w:t>
            </w:r>
          </w:p>
        </w:tc>
        <w:tc>
          <w:tcPr>
            <w:tcW w:w="1580" w:type="dxa"/>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color w:val="000000"/>
                <w:sz w:val="18"/>
                <w:szCs w:val="18"/>
              </w:rPr>
            </w:pPr>
            <w:r>
              <w:rPr>
                <w:rFonts w:ascii="Calibri" w:hAnsi="Calibri" w:cs="Arial"/>
                <w:color w:val="000000"/>
                <w:sz w:val="18"/>
                <w:szCs w:val="18"/>
              </w:rPr>
              <w:t> </w:t>
            </w:r>
          </w:p>
        </w:tc>
        <w:tc>
          <w:tcPr>
            <w:tcW w:w="1420" w:type="dxa"/>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color w:val="000000"/>
                <w:sz w:val="18"/>
                <w:szCs w:val="18"/>
              </w:rPr>
            </w:pPr>
            <w:r>
              <w:rPr>
                <w:rFonts w:ascii="Calibri" w:hAnsi="Calibri" w:cs="Arial"/>
                <w:color w:val="000000"/>
                <w:sz w:val="18"/>
                <w:szCs w:val="18"/>
              </w:rPr>
              <w:t> </w:t>
            </w:r>
          </w:p>
        </w:tc>
        <w:tc>
          <w:tcPr>
            <w:tcW w:w="1440" w:type="dxa"/>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color w:val="000000"/>
                <w:sz w:val="18"/>
                <w:szCs w:val="18"/>
              </w:rPr>
            </w:pPr>
            <w:r>
              <w:rPr>
                <w:rFonts w:ascii="Calibri" w:hAnsi="Calibri" w:cs="Arial"/>
                <w:color w:val="000000"/>
                <w:sz w:val="18"/>
                <w:szCs w:val="18"/>
              </w:rPr>
              <w:t> </w:t>
            </w:r>
          </w:p>
        </w:tc>
        <w:tc>
          <w:tcPr>
            <w:tcW w:w="1260" w:type="dxa"/>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color w:val="000000"/>
                <w:sz w:val="18"/>
                <w:szCs w:val="18"/>
              </w:rPr>
            </w:pPr>
            <w:r>
              <w:rPr>
                <w:rFonts w:ascii="Calibri" w:hAnsi="Calibri" w:cs="Arial"/>
                <w:color w:val="000000"/>
                <w:sz w:val="18"/>
                <w:szCs w:val="18"/>
              </w:rPr>
              <w:t> </w:t>
            </w:r>
          </w:p>
        </w:tc>
        <w:tc>
          <w:tcPr>
            <w:tcW w:w="1440" w:type="dxa"/>
            <w:tcBorders>
              <w:top w:val="nil"/>
              <w:left w:val="nil"/>
              <w:bottom w:val="single" w:sz="4" w:space="0" w:color="auto"/>
              <w:right w:val="single" w:sz="4" w:space="0" w:color="auto"/>
            </w:tcBorders>
            <w:shd w:val="clear" w:color="000000" w:fill="404040"/>
            <w:noWrap/>
            <w:vAlign w:val="bottom"/>
            <w:hideMark/>
          </w:tcPr>
          <w:p w:rsidR="00D47E1A" w:rsidRDefault="00D47E1A">
            <w:pPr>
              <w:jc w:val="right"/>
              <w:rPr>
                <w:rFonts w:ascii="Calibri" w:hAnsi="Calibri" w:cs="Arial"/>
                <w:color w:val="000000"/>
                <w:sz w:val="18"/>
                <w:szCs w:val="18"/>
              </w:rPr>
            </w:pPr>
            <w:r>
              <w:rPr>
                <w:rFonts w:ascii="Calibri" w:hAnsi="Calibri" w:cs="Arial"/>
                <w:color w:val="000000"/>
                <w:sz w:val="18"/>
                <w:szCs w:val="18"/>
              </w:rPr>
              <w:t> </w:t>
            </w:r>
          </w:p>
        </w:tc>
      </w:tr>
      <w:tr w:rsidR="00D47E1A" w:rsidTr="00D47E1A">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rPr>
                <w:rFonts w:ascii="Calibri" w:hAnsi="Calibri" w:cs="Arial"/>
                <w:b/>
                <w:bCs/>
                <w:color w:val="000000"/>
                <w:sz w:val="18"/>
                <w:szCs w:val="18"/>
              </w:rPr>
            </w:pPr>
            <w:r>
              <w:rPr>
                <w:rFonts w:ascii="Calibri" w:hAnsi="Calibri" w:cs="Arial"/>
                <w:b/>
                <w:bCs/>
                <w:color w:val="000000"/>
                <w:sz w:val="18"/>
                <w:szCs w:val="18"/>
              </w:rPr>
              <w:t>OFFICE OF ASIAN &amp; PACIFIC ISLANDER AFFAIRS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color w:val="000000"/>
                <w:sz w:val="18"/>
                <w:szCs w:val="18"/>
              </w:rPr>
            </w:pPr>
            <w:r>
              <w:rPr>
                <w:rFonts w:ascii="Arial" w:hAnsi="Arial" w:cs="Arial"/>
                <w:color w:val="000000"/>
                <w:sz w:val="18"/>
                <w:szCs w:val="18"/>
              </w:rPr>
              <w:t> </w:t>
            </w:r>
          </w:p>
        </w:tc>
      </w:tr>
      <w:tr w:rsidR="00D47E1A" w:rsidTr="00D47E1A">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11-REGULAR PAY - CONT FULL TIME</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$333,893.89</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$361,852.25</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$410,629.10</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$410,629.10</w:t>
            </w:r>
          </w:p>
        </w:tc>
      </w:tr>
      <w:tr w:rsidR="00D47E1A" w:rsidTr="00D47E1A">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12-REGULAR PAY - OTHER</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$219,846.36</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$106,658.60</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$50,436.55</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$50,436.55</w:t>
            </w:r>
          </w:p>
        </w:tc>
      </w:tr>
      <w:tr w:rsidR="00D47E1A" w:rsidTr="00D47E1A">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13-ADDITIONAL GROSS PAY</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$4,470.56</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r>
      <w:tr w:rsidR="00D47E1A" w:rsidTr="00D47E1A">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14-FRINGE BENEFITS - CURR PERSONNEL</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$123,379.93</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$119,938.76</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$106,967.23</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$106,967.23</w:t>
            </w:r>
          </w:p>
        </w:tc>
      </w:tr>
      <w:tr w:rsidR="00D47E1A" w:rsidTr="00D47E1A">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15-OVERTIME PAY</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$665.49</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r>
      <w:tr w:rsidR="00D47E1A" w:rsidTr="00D47E1A">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20-SUPPLIES AND MATERIALS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$7,855.57</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$4,000.00</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$4,000.00</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$4,000.00</w:t>
            </w:r>
          </w:p>
        </w:tc>
      </w:tr>
      <w:tr w:rsidR="00D47E1A" w:rsidTr="00D47E1A">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31-TELEPHONE, TELEGRAPH, TELEGRAM, ETC</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$285.01</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r>
      <w:tr w:rsidR="00D47E1A" w:rsidTr="00D47E1A">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40-OTHER SERVICES AND CHARGES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$203,908.82</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$20,319.00</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$33,121.30</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$33,121.30</w:t>
            </w:r>
          </w:p>
        </w:tc>
      </w:tr>
      <w:tr w:rsidR="00D47E1A" w:rsidTr="00D47E1A">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50-SUBSIDIES AND TRANSFERS</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$213,500.00</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$240,218.38</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$247,756.80</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$247,756.80</w:t>
            </w:r>
          </w:p>
        </w:tc>
      </w:tr>
      <w:tr w:rsidR="00D47E1A" w:rsidTr="00D47E1A">
        <w:trPr>
          <w:trHeight w:val="330"/>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outlineLvl w:val="0"/>
              <w:rPr>
                <w:rFonts w:ascii="Calibri" w:hAnsi="Calibri" w:cs="Arial"/>
                <w:color w:val="000000"/>
                <w:sz w:val="18"/>
                <w:szCs w:val="18"/>
              </w:rPr>
            </w:pPr>
            <w:r>
              <w:rPr>
                <w:rFonts w:ascii="Calibri" w:hAnsi="Calibri" w:cs="Arial"/>
                <w:color w:val="000000"/>
                <w:sz w:val="18"/>
                <w:szCs w:val="18"/>
              </w:rPr>
              <w:t>70-EQUIPMENT &amp; EQUIPMENT RENTAL</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$0.00</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$2,000.00</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$2,000.00</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outlineLvl w:val="0"/>
              <w:rPr>
                <w:rFonts w:ascii="Arial" w:hAnsi="Arial" w:cs="Arial"/>
                <w:color w:val="000000"/>
                <w:sz w:val="18"/>
                <w:szCs w:val="18"/>
              </w:rPr>
            </w:pPr>
            <w:r>
              <w:rPr>
                <w:rFonts w:ascii="Arial" w:hAnsi="Arial" w:cs="Arial"/>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outlineLvl w:val="0"/>
              <w:rPr>
                <w:rFonts w:ascii="Calibri" w:hAnsi="Calibri" w:cs="Arial"/>
                <w:color w:val="000000"/>
                <w:sz w:val="18"/>
                <w:szCs w:val="18"/>
              </w:rPr>
            </w:pPr>
            <w:r>
              <w:rPr>
                <w:rFonts w:ascii="Calibri" w:hAnsi="Calibri" w:cs="Arial"/>
                <w:color w:val="000000"/>
                <w:sz w:val="18"/>
                <w:szCs w:val="18"/>
              </w:rPr>
              <w:t>$2,000.00</w:t>
            </w:r>
          </w:p>
        </w:tc>
      </w:tr>
      <w:tr w:rsidR="00D47E1A" w:rsidTr="00D47E1A">
        <w:trPr>
          <w:trHeight w:val="315"/>
        </w:trPr>
        <w:tc>
          <w:tcPr>
            <w:tcW w:w="3720" w:type="dxa"/>
            <w:tcBorders>
              <w:top w:val="nil"/>
              <w:left w:val="single" w:sz="4" w:space="0" w:color="auto"/>
              <w:bottom w:val="single" w:sz="4" w:space="0" w:color="auto"/>
              <w:right w:val="single" w:sz="4" w:space="0" w:color="auto"/>
            </w:tcBorders>
            <w:shd w:val="clear" w:color="auto" w:fill="auto"/>
            <w:noWrap/>
            <w:vAlign w:val="bottom"/>
            <w:hideMark/>
          </w:tcPr>
          <w:p w:rsidR="00D47E1A" w:rsidRDefault="00D47E1A">
            <w:pPr>
              <w:rPr>
                <w:rFonts w:ascii="Calibri" w:hAnsi="Calibri" w:cs="Arial"/>
                <w:b/>
                <w:bCs/>
                <w:color w:val="000000"/>
                <w:sz w:val="18"/>
                <w:szCs w:val="18"/>
              </w:rPr>
            </w:pPr>
            <w:r>
              <w:rPr>
                <w:rFonts w:ascii="Calibri" w:hAnsi="Calibri" w:cs="Arial"/>
                <w:b/>
                <w:bCs/>
                <w:color w:val="000000"/>
                <w:sz w:val="18"/>
                <w:szCs w:val="18"/>
              </w:rPr>
              <w:t>TOTAL FUND</w:t>
            </w:r>
          </w:p>
        </w:tc>
        <w:tc>
          <w:tcPr>
            <w:tcW w:w="158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$1,107,805.63</w:t>
            </w:r>
          </w:p>
        </w:tc>
        <w:tc>
          <w:tcPr>
            <w:tcW w:w="142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$854,986.99</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$854,910.98</w:t>
            </w:r>
          </w:p>
        </w:tc>
        <w:tc>
          <w:tcPr>
            <w:tcW w:w="1260" w:type="dxa"/>
            <w:tcBorders>
              <w:top w:val="nil"/>
              <w:left w:val="nil"/>
              <w:bottom w:val="single" w:sz="4" w:space="0" w:color="auto"/>
              <w:right w:val="single" w:sz="4" w:space="0" w:color="auto"/>
            </w:tcBorders>
            <w:shd w:val="clear" w:color="auto" w:fill="auto"/>
            <w:noWrap/>
            <w:vAlign w:val="bottom"/>
            <w:hideMark/>
          </w:tcPr>
          <w:p w:rsidR="00D47E1A" w:rsidRDefault="00D47E1A">
            <w:pPr>
              <w:rPr>
                <w:rFonts w:ascii="Arial" w:hAnsi="Arial" w:cs="Arial"/>
                <w:b/>
                <w:bCs/>
                <w:color w:val="000000"/>
                <w:sz w:val="18"/>
                <w:szCs w:val="18"/>
              </w:rPr>
            </w:pPr>
            <w:r>
              <w:rPr>
                <w:rFonts w:ascii="Arial" w:hAnsi="Arial" w:cs="Arial"/>
                <w:b/>
                <w:bCs/>
                <w:color w:val="000000"/>
                <w:sz w:val="18"/>
                <w:szCs w:val="18"/>
              </w:rPr>
              <w:t> </w:t>
            </w:r>
          </w:p>
        </w:tc>
        <w:tc>
          <w:tcPr>
            <w:tcW w:w="1440" w:type="dxa"/>
            <w:tcBorders>
              <w:top w:val="nil"/>
              <w:left w:val="nil"/>
              <w:bottom w:val="single" w:sz="4" w:space="0" w:color="auto"/>
              <w:right w:val="single" w:sz="4" w:space="0" w:color="auto"/>
            </w:tcBorders>
            <w:shd w:val="clear" w:color="auto" w:fill="auto"/>
            <w:noWrap/>
            <w:vAlign w:val="bottom"/>
            <w:hideMark/>
          </w:tcPr>
          <w:p w:rsidR="00D47E1A" w:rsidRDefault="00D47E1A">
            <w:pPr>
              <w:jc w:val="right"/>
              <w:rPr>
                <w:rFonts w:ascii="Calibri" w:hAnsi="Calibri" w:cs="Arial"/>
                <w:b/>
                <w:bCs/>
                <w:color w:val="000000"/>
                <w:sz w:val="18"/>
                <w:szCs w:val="18"/>
              </w:rPr>
            </w:pPr>
            <w:r>
              <w:rPr>
                <w:rFonts w:ascii="Calibri" w:hAnsi="Calibri" w:cs="Arial"/>
                <w:b/>
                <w:bCs/>
                <w:color w:val="000000"/>
                <w:sz w:val="18"/>
                <w:szCs w:val="18"/>
              </w:rPr>
              <w:t>$854,910.98</w:t>
            </w:r>
          </w:p>
        </w:tc>
      </w:tr>
    </w:tbl>
    <w:p w:rsidR="00D47E1A" w:rsidRDefault="00D47E1A" w:rsidP="00C64DCE">
      <w:pPr>
        <w:rPr>
          <w:b/>
          <w:smallCaps/>
          <w:color w:val="FFFFFF"/>
          <w:sz w:val="16"/>
          <w:szCs w:val="28"/>
        </w:rPr>
      </w:pPr>
    </w:p>
    <w:p w:rsidR="00D47E1A" w:rsidRDefault="00D47E1A" w:rsidP="00C64DCE">
      <w:pPr>
        <w:rPr>
          <w:b/>
          <w:smallCaps/>
          <w:color w:val="FFFFFF"/>
          <w:sz w:val="16"/>
          <w:szCs w:val="28"/>
        </w:rPr>
      </w:pPr>
    </w:p>
    <w:p w:rsidR="00D47E1A" w:rsidRDefault="00D47E1A" w:rsidP="00C64DCE">
      <w:pPr>
        <w:rPr>
          <w:b/>
          <w:smallCaps/>
          <w:color w:val="FFFFFF"/>
          <w:sz w:val="16"/>
          <w:szCs w:val="28"/>
        </w:rPr>
      </w:pPr>
    </w:p>
    <w:p w:rsidR="00D47E1A" w:rsidRDefault="00D47E1A" w:rsidP="00C64DCE">
      <w:pPr>
        <w:rPr>
          <w:b/>
          <w:smallCaps/>
          <w:color w:val="FFFFFF"/>
          <w:sz w:val="16"/>
          <w:szCs w:val="28"/>
        </w:rPr>
      </w:pPr>
    </w:p>
    <w:p w:rsidR="00D47E1A" w:rsidRDefault="00D47E1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C4146A" w:rsidRDefault="00C4146A" w:rsidP="00C64DCE">
      <w:pPr>
        <w:rPr>
          <w:b/>
          <w:smallCaps/>
          <w:color w:val="FFFFFF"/>
          <w:sz w:val="16"/>
          <w:szCs w:val="28"/>
        </w:rPr>
      </w:pPr>
    </w:p>
    <w:p w:rsidR="00D47E1A" w:rsidRDefault="00D47E1A" w:rsidP="00C64DCE">
      <w:pPr>
        <w:rPr>
          <w:b/>
          <w:smallCaps/>
          <w:color w:val="FFFFFF"/>
          <w:sz w:val="16"/>
          <w:szCs w:val="28"/>
        </w:rPr>
      </w:pPr>
    </w:p>
    <w:p w:rsidR="002F57D2" w:rsidRPr="00C2573C" w:rsidRDefault="002F57D2" w:rsidP="002F57D2">
      <w:pPr>
        <w:shd w:val="pct85" w:color="auto" w:fill="auto"/>
        <w:ind w:left="360"/>
        <w:rPr>
          <w:b/>
          <w:caps/>
          <w:color w:val="FFFFFF"/>
          <w:sz w:val="28"/>
          <w:szCs w:val="28"/>
        </w:rPr>
      </w:pPr>
      <w:r>
        <w:rPr>
          <w:b/>
          <w:caps/>
          <w:color w:val="FFFFFF"/>
          <w:sz w:val="28"/>
          <w:szCs w:val="28"/>
        </w:rPr>
        <w:t xml:space="preserve"> </w:t>
      </w:r>
      <w:r w:rsidRPr="00C2573C">
        <w:rPr>
          <w:b/>
          <w:caps/>
          <w:color w:val="FFFFFF"/>
          <w:sz w:val="28"/>
          <w:szCs w:val="28"/>
        </w:rPr>
        <w:tab/>
      </w:r>
      <w:r w:rsidR="00F00809">
        <w:rPr>
          <w:b/>
          <w:caps/>
          <w:color w:val="FFFFFF"/>
          <w:sz w:val="28"/>
          <w:szCs w:val="28"/>
        </w:rPr>
        <w:t xml:space="preserve">F. </w:t>
      </w:r>
      <w:r w:rsidR="00F00809">
        <w:rPr>
          <w:b/>
          <w:caps/>
          <w:color w:val="FFFFFF"/>
          <w:sz w:val="28"/>
          <w:szCs w:val="28"/>
        </w:rPr>
        <w:tab/>
      </w:r>
      <w:r>
        <w:rPr>
          <w:b/>
          <w:caps/>
          <w:color w:val="FFFFFF"/>
          <w:sz w:val="28"/>
          <w:szCs w:val="28"/>
        </w:rPr>
        <w:t xml:space="preserve">FY </w:t>
      </w:r>
      <w:r w:rsidR="00B639D9">
        <w:rPr>
          <w:b/>
          <w:caps/>
          <w:color w:val="FFFFFF"/>
          <w:sz w:val="28"/>
          <w:szCs w:val="28"/>
        </w:rPr>
        <w:t>20</w:t>
      </w:r>
      <w:r>
        <w:rPr>
          <w:b/>
          <w:caps/>
          <w:color w:val="FFFFFF"/>
          <w:sz w:val="28"/>
          <w:szCs w:val="28"/>
        </w:rPr>
        <w:t>18 AGENCY CAPITAL BUDGET SUMMARY TABLE</w:t>
      </w:r>
    </w:p>
    <w:p w:rsidR="0041777C" w:rsidRPr="0041777C" w:rsidRDefault="0041777C" w:rsidP="00C64DCE">
      <w:pPr>
        <w:rPr>
          <w:b/>
          <w:smallCaps/>
          <w:color w:val="FFFFFF"/>
          <w:sz w:val="16"/>
          <w:szCs w:val="28"/>
        </w:rPr>
      </w:pPr>
    </w:p>
    <w:tbl>
      <w:tblPr>
        <w:tblW w:w="11740" w:type="dxa"/>
        <w:tblInd w:w="-550" w:type="dxa"/>
        <w:tblLook w:val="04A0" w:firstRow="1" w:lastRow="0" w:firstColumn="1" w:lastColumn="0" w:noHBand="0" w:noVBand="1"/>
      </w:tblPr>
      <w:tblGrid>
        <w:gridCol w:w="1350"/>
        <w:gridCol w:w="810"/>
        <w:gridCol w:w="1372"/>
        <w:gridCol w:w="1080"/>
        <w:gridCol w:w="976"/>
        <w:gridCol w:w="1048"/>
        <w:gridCol w:w="1076"/>
        <w:gridCol w:w="1080"/>
        <w:gridCol w:w="990"/>
        <w:gridCol w:w="976"/>
        <w:gridCol w:w="1120"/>
      </w:tblGrid>
      <w:tr w:rsidR="00620038" w:rsidTr="00F00809">
        <w:trPr>
          <w:trHeight w:val="270"/>
        </w:trPr>
        <w:tc>
          <w:tcPr>
            <w:tcW w:w="1350" w:type="dxa"/>
            <w:tcBorders>
              <w:top w:val="single" w:sz="8" w:space="0" w:color="FFFFFF"/>
              <w:left w:val="single" w:sz="8" w:space="0" w:color="FFFFFF"/>
              <w:bottom w:val="single" w:sz="8" w:space="0" w:color="FFFFFF"/>
              <w:right w:val="single" w:sz="8" w:space="0" w:color="FFFFFF"/>
            </w:tcBorders>
            <w:shd w:val="clear" w:color="000000" w:fill="C0C0C0"/>
            <w:noWrap/>
            <w:vAlign w:val="bottom"/>
            <w:hideMark/>
          </w:tcPr>
          <w:p w:rsidR="00620038" w:rsidRDefault="00620038">
            <w:pPr>
              <w:jc w:val="center"/>
              <w:rPr>
                <w:rFonts w:ascii="Arial" w:hAnsi="Arial" w:cs="Arial"/>
                <w:b/>
                <w:bCs/>
                <w:color w:val="800000"/>
                <w:sz w:val="13"/>
                <w:szCs w:val="13"/>
              </w:rPr>
            </w:pPr>
            <w:r>
              <w:rPr>
                <w:rFonts w:ascii="Arial" w:hAnsi="Arial" w:cs="Arial"/>
                <w:b/>
                <w:bCs/>
                <w:color w:val="800000"/>
                <w:sz w:val="13"/>
                <w:szCs w:val="13"/>
              </w:rPr>
              <w:t>Owner Agency</w:t>
            </w:r>
          </w:p>
        </w:tc>
        <w:tc>
          <w:tcPr>
            <w:tcW w:w="810" w:type="dxa"/>
            <w:tcBorders>
              <w:top w:val="single" w:sz="8" w:space="0" w:color="FFFFFF"/>
              <w:left w:val="nil"/>
              <w:bottom w:val="single" w:sz="8" w:space="0" w:color="FFFFFF"/>
              <w:right w:val="single" w:sz="8" w:space="0" w:color="FFFFFF"/>
            </w:tcBorders>
            <w:shd w:val="clear" w:color="000000" w:fill="C0C0C0"/>
            <w:noWrap/>
            <w:vAlign w:val="bottom"/>
            <w:hideMark/>
          </w:tcPr>
          <w:p w:rsidR="00620038" w:rsidRDefault="00620038">
            <w:pPr>
              <w:jc w:val="center"/>
              <w:rPr>
                <w:rFonts w:ascii="Arial" w:hAnsi="Arial" w:cs="Arial"/>
                <w:b/>
                <w:bCs/>
                <w:color w:val="800000"/>
                <w:sz w:val="13"/>
                <w:szCs w:val="13"/>
              </w:rPr>
            </w:pPr>
            <w:r>
              <w:rPr>
                <w:rFonts w:ascii="Arial" w:hAnsi="Arial" w:cs="Arial"/>
                <w:b/>
                <w:bCs/>
                <w:color w:val="800000"/>
                <w:sz w:val="13"/>
                <w:szCs w:val="13"/>
              </w:rPr>
              <w:t>Project No</w:t>
            </w:r>
          </w:p>
        </w:tc>
        <w:tc>
          <w:tcPr>
            <w:tcW w:w="1372" w:type="dxa"/>
            <w:tcBorders>
              <w:top w:val="single" w:sz="8" w:space="0" w:color="FFFFFF"/>
              <w:left w:val="nil"/>
              <w:bottom w:val="single" w:sz="8" w:space="0" w:color="FFFFFF"/>
              <w:right w:val="single" w:sz="8" w:space="0" w:color="FFFFFF"/>
            </w:tcBorders>
            <w:shd w:val="clear" w:color="000000" w:fill="C0C0C0"/>
            <w:noWrap/>
            <w:vAlign w:val="bottom"/>
            <w:hideMark/>
          </w:tcPr>
          <w:p w:rsidR="00620038" w:rsidRDefault="00620038">
            <w:pPr>
              <w:jc w:val="center"/>
              <w:rPr>
                <w:rFonts w:ascii="Arial" w:hAnsi="Arial" w:cs="Arial"/>
                <w:b/>
                <w:bCs/>
                <w:color w:val="800000"/>
                <w:sz w:val="13"/>
                <w:szCs w:val="13"/>
              </w:rPr>
            </w:pPr>
            <w:r>
              <w:rPr>
                <w:rFonts w:ascii="Arial" w:hAnsi="Arial" w:cs="Arial"/>
                <w:b/>
                <w:bCs/>
                <w:color w:val="800000"/>
                <w:sz w:val="13"/>
                <w:szCs w:val="13"/>
              </w:rPr>
              <w:t>Project Title</w:t>
            </w:r>
          </w:p>
        </w:tc>
        <w:tc>
          <w:tcPr>
            <w:tcW w:w="1080" w:type="dxa"/>
            <w:tcBorders>
              <w:top w:val="single" w:sz="8" w:space="0" w:color="FFFFFF"/>
              <w:left w:val="nil"/>
              <w:bottom w:val="single" w:sz="8" w:space="0" w:color="FFFFFF"/>
              <w:right w:val="single" w:sz="8" w:space="0" w:color="FFFFFF"/>
            </w:tcBorders>
            <w:shd w:val="clear" w:color="000000" w:fill="C0C0C0"/>
            <w:noWrap/>
            <w:vAlign w:val="bottom"/>
            <w:hideMark/>
          </w:tcPr>
          <w:p w:rsidR="00620038" w:rsidRDefault="00620038">
            <w:pPr>
              <w:jc w:val="center"/>
              <w:rPr>
                <w:rFonts w:ascii="Arial" w:hAnsi="Arial" w:cs="Arial"/>
                <w:b/>
                <w:bCs/>
                <w:color w:val="800000"/>
                <w:sz w:val="13"/>
                <w:szCs w:val="13"/>
              </w:rPr>
            </w:pPr>
            <w:r>
              <w:rPr>
                <w:rFonts w:ascii="Arial" w:hAnsi="Arial" w:cs="Arial"/>
                <w:b/>
                <w:bCs/>
                <w:color w:val="800000"/>
                <w:sz w:val="13"/>
                <w:szCs w:val="13"/>
              </w:rPr>
              <w:t>Scenario</w:t>
            </w:r>
          </w:p>
        </w:tc>
        <w:tc>
          <w:tcPr>
            <w:tcW w:w="976" w:type="dxa"/>
            <w:tcBorders>
              <w:top w:val="single" w:sz="8" w:space="0" w:color="FFFFFF"/>
              <w:left w:val="nil"/>
              <w:bottom w:val="single" w:sz="8" w:space="0" w:color="FFFFFF"/>
              <w:right w:val="single" w:sz="8" w:space="0" w:color="FFFFFF"/>
            </w:tcBorders>
            <w:shd w:val="clear" w:color="000000" w:fill="C0C0C0"/>
            <w:noWrap/>
            <w:vAlign w:val="bottom"/>
            <w:hideMark/>
          </w:tcPr>
          <w:p w:rsidR="00620038" w:rsidRDefault="00620038">
            <w:pPr>
              <w:jc w:val="center"/>
              <w:rPr>
                <w:rFonts w:ascii="Arial" w:hAnsi="Arial" w:cs="Arial"/>
                <w:b/>
                <w:bCs/>
                <w:color w:val="800000"/>
                <w:sz w:val="13"/>
                <w:szCs w:val="13"/>
              </w:rPr>
            </w:pPr>
            <w:r>
              <w:rPr>
                <w:rFonts w:ascii="Arial" w:hAnsi="Arial" w:cs="Arial"/>
                <w:b/>
                <w:bCs/>
                <w:color w:val="800000"/>
                <w:sz w:val="13"/>
                <w:szCs w:val="13"/>
              </w:rPr>
              <w:t>FY 2018</w:t>
            </w:r>
          </w:p>
        </w:tc>
        <w:tc>
          <w:tcPr>
            <w:tcW w:w="1048" w:type="dxa"/>
            <w:tcBorders>
              <w:top w:val="single" w:sz="8" w:space="0" w:color="FFFFFF"/>
              <w:left w:val="nil"/>
              <w:bottom w:val="single" w:sz="8" w:space="0" w:color="FFFFFF"/>
              <w:right w:val="single" w:sz="8" w:space="0" w:color="FFFFFF"/>
            </w:tcBorders>
            <w:shd w:val="clear" w:color="000000" w:fill="C0C0C0"/>
            <w:noWrap/>
            <w:vAlign w:val="bottom"/>
            <w:hideMark/>
          </w:tcPr>
          <w:p w:rsidR="00620038" w:rsidRDefault="00620038">
            <w:pPr>
              <w:jc w:val="center"/>
              <w:rPr>
                <w:rFonts w:ascii="Arial" w:hAnsi="Arial" w:cs="Arial"/>
                <w:b/>
                <w:bCs/>
                <w:color w:val="800000"/>
                <w:sz w:val="13"/>
                <w:szCs w:val="13"/>
              </w:rPr>
            </w:pPr>
            <w:r>
              <w:rPr>
                <w:rFonts w:ascii="Arial" w:hAnsi="Arial" w:cs="Arial"/>
                <w:b/>
                <w:bCs/>
                <w:color w:val="800000"/>
                <w:sz w:val="13"/>
                <w:szCs w:val="13"/>
              </w:rPr>
              <w:t xml:space="preserve"> FY 2019</w:t>
            </w:r>
          </w:p>
        </w:tc>
        <w:tc>
          <w:tcPr>
            <w:tcW w:w="1076" w:type="dxa"/>
            <w:tcBorders>
              <w:top w:val="single" w:sz="8" w:space="0" w:color="FFFFFF"/>
              <w:left w:val="nil"/>
              <w:bottom w:val="single" w:sz="8" w:space="0" w:color="FFFFFF"/>
              <w:right w:val="single" w:sz="8" w:space="0" w:color="FFFFFF"/>
            </w:tcBorders>
            <w:shd w:val="clear" w:color="000000" w:fill="C0C0C0"/>
            <w:noWrap/>
            <w:vAlign w:val="bottom"/>
            <w:hideMark/>
          </w:tcPr>
          <w:p w:rsidR="00620038" w:rsidRDefault="00620038">
            <w:pPr>
              <w:jc w:val="center"/>
              <w:rPr>
                <w:rFonts w:ascii="Arial" w:hAnsi="Arial" w:cs="Arial"/>
                <w:b/>
                <w:bCs/>
                <w:color w:val="800000"/>
                <w:sz w:val="13"/>
                <w:szCs w:val="13"/>
              </w:rPr>
            </w:pPr>
            <w:r>
              <w:rPr>
                <w:rFonts w:ascii="Arial" w:hAnsi="Arial" w:cs="Arial"/>
                <w:b/>
                <w:bCs/>
                <w:color w:val="800000"/>
                <w:sz w:val="13"/>
                <w:szCs w:val="13"/>
              </w:rPr>
              <w:t xml:space="preserve"> FY 2020</w:t>
            </w:r>
          </w:p>
        </w:tc>
        <w:tc>
          <w:tcPr>
            <w:tcW w:w="1080" w:type="dxa"/>
            <w:tcBorders>
              <w:top w:val="single" w:sz="8" w:space="0" w:color="FFFFFF"/>
              <w:left w:val="nil"/>
              <w:bottom w:val="single" w:sz="8" w:space="0" w:color="FFFFFF"/>
              <w:right w:val="single" w:sz="8" w:space="0" w:color="FFFFFF"/>
            </w:tcBorders>
            <w:shd w:val="clear" w:color="000000" w:fill="C0C0C0"/>
            <w:noWrap/>
            <w:vAlign w:val="bottom"/>
            <w:hideMark/>
          </w:tcPr>
          <w:p w:rsidR="00620038" w:rsidRDefault="00620038">
            <w:pPr>
              <w:jc w:val="center"/>
              <w:rPr>
                <w:rFonts w:ascii="Arial" w:hAnsi="Arial" w:cs="Arial"/>
                <w:b/>
                <w:bCs/>
                <w:color w:val="800000"/>
                <w:sz w:val="13"/>
                <w:szCs w:val="13"/>
              </w:rPr>
            </w:pPr>
            <w:r>
              <w:rPr>
                <w:rFonts w:ascii="Arial" w:hAnsi="Arial" w:cs="Arial"/>
                <w:b/>
                <w:bCs/>
                <w:color w:val="800000"/>
                <w:sz w:val="13"/>
                <w:szCs w:val="13"/>
              </w:rPr>
              <w:t xml:space="preserve"> FY 2021</w:t>
            </w:r>
          </w:p>
        </w:tc>
        <w:tc>
          <w:tcPr>
            <w:tcW w:w="990" w:type="dxa"/>
            <w:tcBorders>
              <w:top w:val="single" w:sz="8" w:space="0" w:color="FFFFFF"/>
              <w:left w:val="nil"/>
              <w:bottom w:val="single" w:sz="8" w:space="0" w:color="FFFFFF"/>
              <w:right w:val="single" w:sz="8" w:space="0" w:color="FFFFFF"/>
            </w:tcBorders>
            <w:shd w:val="clear" w:color="000000" w:fill="C0C0C0"/>
            <w:noWrap/>
            <w:vAlign w:val="bottom"/>
            <w:hideMark/>
          </w:tcPr>
          <w:p w:rsidR="00620038" w:rsidRDefault="00620038">
            <w:pPr>
              <w:jc w:val="center"/>
              <w:rPr>
                <w:rFonts w:ascii="Arial" w:hAnsi="Arial" w:cs="Arial"/>
                <w:b/>
                <w:bCs/>
                <w:color w:val="800000"/>
                <w:sz w:val="13"/>
                <w:szCs w:val="13"/>
              </w:rPr>
            </w:pPr>
            <w:r>
              <w:rPr>
                <w:rFonts w:ascii="Arial" w:hAnsi="Arial" w:cs="Arial"/>
                <w:b/>
                <w:bCs/>
                <w:color w:val="800000"/>
                <w:sz w:val="13"/>
                <w:szCs w:val="13"/>
              </w:rPr>
              <w:t xml:space="preserve"> FY 2022</w:t>
            </w:r>
          </w:p>
        </w:tc>
        <w:tc>
          <w:tcPr>
            <w:tcW w:w="838" w:type="dxa"/>
            <w:tcBorders>
              <w:top w:val="single" w:sz="8" w:space="0" w:color="FFFFFF"/>
              <w:left w:val="nil"/>
              <w:bottom w:val="single" w:sz="8" w:space="0" w:color="FFFFFF"/>
              <w:right w:val="single" w:sz="8" w:space="0" w:color="FFFFFF"/>
            </w:tcBorders>
            <w:shd w:val="clear" w:color="000000" w:fill="C0C0C0"/>
            <w:noWrap/>
            <w:vAlign w:val="bottom"/>
            <w:hideMark/>
          </w:tcPr>
          <w:p w:rsidR="00620038" w:rsidRDefault="00620038">
            <w:pPr>
              <w:jc w:val="center"/>
              <w:rPr>
                <w:rFonts w:ascii="Arial" w:hAnsi="Arial" w:cs="Arial"/>
                <w:b/>
                <w:bCs/>
                <w:color w:val="800000"/>
                <w:sz w:val="13"/>
                <w:szCs w:val="13"/>
              </w:rPr>
            </w:pPr>
            <w:r>
              <w:rPr>
                <w:rFonts w:ascii="Arial" w:hAnsi="Arial" w:cs="Arial"/>
                <w:b/>
                <w:bCs/>
                <w:color w:val="800000"/>
                <w:sz w:val="13"/>
                <w:szCs w:val="13"/>
              </w:rPr>
              <w:t xml:space="preserve"> FY 2023</w:t>
            </w:r>
          </w:p>
        </w:tc>
        <w:tc>
          <w:tcPr>
            <w:tcW w:w="1120" w:type="dxa"/>
            <w:tcBorders>
              <w:top w:val="single" w:sz="8" w:space="0" w:color="FFFFFF"/>
              <w:left w:val="nil"/>
              <w:bottom w:val="single" w:sz="8" w:space="0" w:color="FFFFFF"/>
              <w:right w:val="single" w:sz="8" w:space="0" w:color="FFFFFF"/>
            </w:tcBorders>
            <w:shd w:val="clear" w:color="000000" w:fill="C0C0C0"/>
            <w:noWrap/>
            <w:vAlign w:val="bottom"/>
            <w:hideMark/>
          </w:tcPr>
          <w:p w:rsidR="00620038" w:rsidRDefault="00620038">
            <w:pPr>
              <w:jc w:val="center"/>
              <w:rPr>
                <w:rFonts w:ascii="Arial" w:hAnsi="Arial" w:cs="Arial"/>
                <w:b/>
                <w:bCs/>
                <w:color w:val="800000"/>
                <w:sz w:val="13"/>
                <w:szCs w:val="13"/>
              </w:rPr>
            </w:pPr>
            <w:r>
              <w:rPr>
                <w:rFonts w:ascii="Arial" w:hAnsi="Arial" w:cs="Arial"/>
                <w:b/>
                <w:bCs/>
                <w:color w:val="800000"/>
                <w:sz w:val="13"/>
                <w:szCs w:val="13"/>
              </w:rPr>
              <w:t>6-yr Total</w:t>
            </w:r>
          </w:p>
        </w:tc>
      </w:tr>
      <w:tr w:rsidR="00620038" w:rsidTr="00F00809">
        <w:trPr>
          <w:trHeight w:val="270"/>
        </w:trPr>
        <w:tc>
          <w:tcPr>
            <w:tcW w:w="1350" w:type="dxa"/>
            <w:vMerge w:val="restart"/>
            <w:tcBorders>
              <w:top w:val="single" w:sz="8" w:space="0" w:color="CCCCCC"/>
              <w:left w:val="single" w:sz="8" w:space="0" w:color="CCCCCC"/>
              <w:bottom w:val="single" w:sz="8" w:space="0" w:color="CCCCCC"/>
              <w:right w:val="single" w:sz="8" w:space="0" w:color="CCCCCC"/>
            </w:tcBorders>
            <w:shd w:val="clear" w:color="auto" w:fill="auto"/>
            <w:hideMark/>
          </w:tcPr>
          <w:p w:rsidR="00620038" w:rsidRDefault="00620038">
            <w:pPr>
              <w:rPr>
                <w:rFonts w:ascii="Arial" w:hAnsi="Arial" w:cs="Arial"/>
                <w:color w:val="000000"/>
                <w:sz w:val="13"/>
                <w:szCs w:val="13"/>
              </w:rPr>
            </w:pPr>
            <w:r>
              <w:rPr>
                <w:rFonts w:ascii="Arial" w:hAnsi="Arial" w:cs="Arial"/>
                <w:color w:val="000000"/>
                <w:sz w:val="13"/>
                <w:szCs w:val="13"/>
              </w:rPr>
              <w:t>BA0 - OFFICE OF THE SECRETARY</w:t>
            </w:r>
          </w:p>
        </w:tc>
        <w:tc>
          <w:tcPr>
            <w:tcW w:w="810" w:type="dxa"/>
            <w:vMerge w:val="restart"/>
            <w:tcBorders>
              <w:top w:val="single" w:sz="8" w:space="0" w:color="CCCCCC"/>
              <w:left w:val="single" w:sz="8" w:space="0" w:color="CCCCCC"/>
              <w:bottom w:val="single" w:sz="8" w:space="0" w:color="CCCCCC"/>
              <w:right w:val="single" w:sz="8" w:space="0" w:color="CCCCCC"/>
            </w:tcBorders>
            <w:shd w:val="clear" w:color="auto" w:fill="auto"/>
            <w:noWrap/>
            <w:hideMark/>
          </w:tcPr>
          <w:p w:rsidR="00620038" w:rsidRDefault="00620038">
            <w:pPr>
              <w:rPr>
                <w:rFonts w:ascii="Arial" w:hAnsi="Arial" w:cs="Arial"/>
                <w:color w:val="000000"/>
                <w:sz w:val="13"/>
                <w:szCs w:val="13"/>
              </w:rPr>
            </w:pPr>
            <w:r>
              <w:rPr>
                <w:rFonts w:ascii="Arial" w:hAnsi="Arial" w:cs="Arial"/>
                <w:color w:val="000000"/>
                <w:sz w:val="13"/>
                <w:szCs w:val="13"/>
              </w:rPr>
              <w:t>AB102C</w:t>
            </w:r>
          </w:p>
        </w:tc>
        <w:tc>
          <w:tcPr>
            <w:tcW w:w="1372" w:type="dxa"/>
            <w:vMerge w:val="restart"/>
            <w:tcBorders>
              <w:top w:val="single" w:sz="8" w:space="0" w:color="CCCCCC"/>
              <w:left w:val="single" w:sz="8" w:space="0" w:color="CCCCCC"/>
              <w:bottom w:val="single" w:sz="8" w:space="0" w:color="CCCCCC"/>
              <w:right w:val="single" w:sz="8" w:space="0" w:color="CCCCCC"/>
            </w:tcBorders>
            <w:shd w:val="clear" w:color="auto" w:fill="auto"/>
            <w:hideMark/>
          </w:tcPr>
          <w:p w:rsidR="00620038" w:rsidRDefault="00620038">
            <w:pPr>
              <w:rPr>
                <w:rFonts w:ascii="Arial" w:hAnsi="Arial" w:cs="Arial"/>
                <w:color w:val="000000"/>
                <w:sz w:val="13"/>
                <w:szCs w:val="13"/>
              </w:rPr>
            </w:pPr>
            <w:r>
              <w:rPr>
                <w:rFonts w:ascii="Arial" w:hAnsi="Arial" w:cs="Arial"/>
                <w:color w:val="000000"/>
                <w:sz w:val="13"/>
                <w:szCs w:val="13"/>
              </w:rPr>
              <w:t xml:space="preserve">ARCHIVES                                </w:t>
            </w:r>
          </w:p>
        </w:tc>
        <w:tc>
          <w:tcPr>
            <w:tcW w:w="1080" w:type="dxa"/>
            <w:tcBorders>
              <w:top w:val="single" w:sz="8" w:space="0" w:color="CCCCCC"/>
              <w:left w:val="nil"/>
              <w:bottom w:val="single" w:sz="8" w:space="0" w:color="CCCCCC"/>
              <w:right w:val="single" w:sz="8" w:space="0" w:color="CCCCCC"/>
            </w:tcBorders>
            <w:shd w:val="clear" w:color="auto" w:fill="auto"/>
            <w:noWrap/>
            <w:hideMark/>
          </w:tcPr>
          <w:p w:rsidR="00620038" w:rsidRDefault="00620038">
            <w:pPr>
              <w:rPr>
                <w:rFonts w:ascii="Arial" w:hAnsi="Arial" w:cs="Arial"/>
                <w:sz w:val="13"/>
                <w:szCs w:val="13"/>
              </w:rPr>
            </w:pPr>
            <w:r>
              <w:rPr>
                <w:rFonts w:ascii="Arial" w:hAnsi="Arial" w:cs="Arial"/>
                <w:sz w:val="13"/>
                <w:szCs w:val="13"/>
              </w:rPr>
              <w:t>Mayor's Submission</w:t>
            </w:r>
          </w:p>
        </w:tc>
        <w:tc>
          <w:tcPr>
            <w:tcW w:w="976" w:type="dxa"/>
            <w:tcBorders>
              <w:top w:val="single" w:sz="8" w:space="0" w:color="CCCCCC"/>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1048" w:type="dxa"/>
            <w:tcBorders>
              <w:top w:val="single" w:sz="8" w:space="0" w:color="CCCCCC"/>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12,900,000.00 </w:t>
            </w:r>
          </w:p>
        </w:tc>
        <w:tc>
          <w:tcPr>
            <w:tcW w:w="1076" w:type="dxa"/>
            <w:tcBorders>
              <w:top w:val="single" w:sz="8" w:space="0" w:color="CCCCCC"/>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35,274,880.00 </w:t>
            </w:r>
          </w:p>
        </w:tc>
        <w:tc>
          <w:tcPr>
            <w:tcW w:w="1080" w:type="dxa"/>
            <w:tcBorders>
              <w:top w:val="single" w:sz="8" w:space="0" w:color="CCCCCC"/>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19,325,120.00 </w:t>
            </w:r>
          </w:p>
        </w:tc>
        <w:tc>
          <w:tcPr>
            <w:tcW w:w="990" w:type="dxa"/>
            <w:tcBorders>
              <w:top w:val="single" w:sz="8" w:space="0" w:color="CCCCCC"/>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838" w:type="dxa"/>
            <w:tcBorders>
              <w:top w:val="single" w:sz="8" w:space="0" w:color="CCCCCC"/>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1120" w:type="dxa"/>
            <w:tcBorders>
              <w:top w:val="single" w:sz="8" w:space="0" w:color="CCCCCC"/>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67,500,000.00 </w:t>
            </w:r>
          </w:p>
        </w:tc>
      </w:tr>
      <w:tr w:rsidR="00620038" w:rsidTr="00F00809">
        <w:trPr>
          <w:trHeight w:val="270"/>
        </w:trPr>
        <w:tc>
          <w:tcPr>
            <w:tcW w:w="1350" w:type="dxa"/>
            <w:vMerge/>
            <w:tcBorders>
              <w:top w:val="single" w:sz="8" w:space="0" w:color="CCCCCC"/>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810" w:type="dxa"/>
            <w:vMerge/>
            <w:tcBorders>
              <w:top w:val="single" w:sz="8" w:space="0" w:color="CCCCCC"/>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1372" w:type="dxa"/>
            <w:vMerge/>
            <w:tcBorders>
              <w:top w:val="single" w:sz="8" w:space="0" w:color="CCCCCC"/>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rPr>
                <w:rFonts w:ascii="Arial" w:hAnsi="Arial" w:cs="Arial"/>
                <w:sz w:val="13"/>
                <w:szCs w:val="13"/>
              </w:rPr>
            </w:pPr>
            <w:r>
              <w:rPr>
                <w:rFonts w:ascii="Arial" w:hAnsi="Arial" w:cs="Arial"/>
                <w:sz w:val="13"/>
                <w:szCs w:val="13"/>
              </w:rPr>
              <w:t>Committee's Markup</w:t>
            </w:r>
          </w:p>
        </w:tc>
        <w:tc>
          <w:tcPr>
            <w:tcW w:w="9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4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99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83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12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r>
      <w:tr w:rsidR="00620038" w:rsidTr="00F00809">
        <w:trPr>
          <w:trHeight w:val="270"/>
        </w:trPr>
        <w:tc>
          <w:tcPr>
            <w:tcW w:w="1350" w:type="dxa"/>
            <w:vMerge/>
            <w:tcBorders>
              <w:top w:val="single" w:sz="8" w:space="0" w:color="CCCCCC"/>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2182" w:type="dxa"/>
            <w:gridSpan w:val="2"/>
            <w:tcBorders>
              <w:top w:val="single" w:sz="8" w:space="0" w:color="CCCCCC"/>
              <w:left w:val="single" w:sz="8" w:space="0" w:color="CCCCCC"/>
              <w:bottom w:val="single" w:sz="8" w:space="0" w:color="CCCCCC"/>
              <w:right w:val="single" w:sz="8" w:space="0" w:color="CCCCCC"/>
            </w:tcBorders>
            <w:shd w:val="clear" w:color="000000" w:fill="CCFF99"/>
            <w:noWrap/>
            <w:hideMark/>
          </w:tcPr>
          <w:p w:rsidR="00620038" w:rsidRDefault="00620038">
            <w:pPr>
              <w:rPr>
                <w:rFonts w:ascii="Arial" w:hAnsi="Arial" w:cs="Arial"/>
                <w:b/>
                <w:bCs/>
                <w:color w:val="000000"/>
                <w:sz w:val="13"/>
                <w:szCs w:val="13"/>
              </w:rPr>
            </w:pPr>
            <w:r>
              <w:rPr>
                <w:rFonts w:ascii="Arial" w:hAnsi="Arial" w:cs="Arial"/>
                <w:b/>
                <w:bCs/>
                <w:color w:val="000000"/>
                <w:sz w:val="13"/>
                <w:szCs w:val="13"/>
              </w:rPr>
              <w:t>AB102C Total</w:t>
            </w:r>
          </w:p>
        </w:tc>
        <w:tc>
          <w:tcPr>
            <w:tcW w:w="1080" w:type="dxa"/>
            <w:tcBorders>
              <w:top w:val="nil"/>
              <w:left w:val="nil"/>
              <w:bottom w:val="single" w:sz="8" w:space="0" w:color="CCCCCC"/>
              <w:right w:val="single" w:sz="8" w:space="0" w:color="CCCCCC"/>
            </w:tcBorders>
            <w:shd w:val="clear" w:color="000000" w:fill="CCFF99"/>
            <w:noWrap/>
            <w:vAlign w:val="bottom"/>
            <w:hideMark/>
          </w:tcPr>
          <w:p w:rsidR="00620038" w:rsidRDefault="00620038">
            <w:pPr>
              <w:rPr>
                <w:rFonts w:ascii="Tahoma" w:hAnsi="Tahoma" w:cs="Tahoma"/>
                <w:color w:val="000000"/>
                <w:sz w:val="20"/>
                <w:szCs w:val="20"/>
              </w:rPr>
            </w:pPr>
            <w:r>
              <w:rPr>
                <w:rFonts w:ascii="Tahoma" w:hAnsi="Tahoma" w:cs="Tahoma"/>
                <w:color w:val="000000"/>
                <w:sz w:val="20"/>
                <w:szCs w:val="20"/>
              </w:rPr>
              <w:t> </w:t>
            </w:r>
          </w:p>
        </w:tc>
        <w:tc>
          <w:tcPr>
            <w:tcW w:w="976"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048"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12,900,000.00 </w:t>
            </w:r>
          </w:p>
        </w:tc>
        <w:tc>
          <w:tcPr>
            <w:tcW w:w="1076"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35,274,880.00 </w:t>
            </w:r>
          </w:p>
        </w:tc>
        <w:tc>
          <w:tcPr>
            <w:tcW w:w="108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19,325,120.00 </w:t>
            </w:r>
          </w:p>
        </w:tc>
        <w:tc>
          <w:tcPr>
            <w:tcW w:w="99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838"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12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67,500,000.00 </w:t>
            </w:r>
          </w:p>
        </w:tc>
      </w:tr>
      <w:tr w:rsidR="00620038" w:rsidTr="00F00809">
        <w:trPr>
          <w:trHeight w:val="270"/>
        </w:trPr>
        <w:tc>
          <w:tcPr>
            <w:tcW w:w="3532" w:type="dxa"/>
            <w:gridSpan w:val="3"/>
            <w:tcBorders>
              <w:top w:val="single" w:sz="8" w:space="0" w:color="CCCCCC"/>
              <w:left w:val="single" w:sz="8" w:space="0" w:color="CCCCCC"/>
              <w:bottom w:val="single" w:sz="8" w:space="0" w:color="CCCCCC"/>
              <w:right w:val="single" w:sz="8" w:space="0" w:color="CCCCCC"/>
            </w:tcBorders>
            <w:shd w:val="clear" w:color="000000" w:fill="FFFFCC"/>
            <w:noWrap/>
            <w:hideMark/>
          </w:tcPr>
          <w:p w:rsidR="00620038" w:rsidRDefault="00620038">
            <w:pPr>
              <w:rPr>
                <w:rFonts w:ascii="Arial" w:hAnsi="Arial" w:cs="Arial"/>
                <w:b/>
                <w:bCs/>
                <w:color w:val="000000"/>
                <w:sz w:val="13"/>
                <w:szCs w:val="13"/>
              </w:rPr>
            </w:pPr>
            <w:r>
              <w:rPr>
                <w:rFonts w:ascii="Arial" w:hAnsi="Arial" w:cs="Arial"/>
                <w:b/>
                <w:bCs/>
                <w:color w:val="000000"/>
                <w:sz w:val="13"/>
                <w:szCs w:val="13"/>
              </w:rPr>
              <w:t>BA0 - OFFICE OF THE SECRETARY Total</w:t>
            </w:r>
          </w:p>
        </w:tc>
        <w:tc>
          <w:tcPr>
            <w:tcW w:w="1080" w:type="dxa"/>
            <w:tcBorders>
              <w:top w:val="nil"/>
              <w:left w:val="nil"/>
              <w:bottom w:val="single" w:sz="8" w:space="0" w:color="CCCCCC"/>
              <w:right w:val="single" w:sz="8" w:space="0" w:color="CCCCCC"/>
            </w:tcBorders>
            <w:shd w:val="clear" w:color="000000" w:fill="FFFFCC"/>
            <w:noWrap/>
            <w:vAlign w:val="bottom"/>
            <w:hideMark/>
          </w:tcPr>
          <w:p w:rsidR="00620038" w:rsidRDefault="00620038">
            <w:pPr>
              <w:rPr>
                <w:rFonts w:ascii="Tahoma" w:hAnsi="Tahoma" w:cs="Tahoma"/>
                <w:color w:val="000000"/>
                <w:sz w:val="20"/>
                <w:szCs w:val="20"/>
              </w:rPr>
            </w:pPr>
            <w:r>
              <w:rPr>
                <w:rFonts w:ascii="Tahoma" w:hAnsi="Tahoma" w:cs="Tahoma"/>
                <w:color w:val="000000"/>
                <w:sz w:val="20"/>
                <w:szCs w:val="20"/>
              </w:rPr>
              <w:t> </w:t>
            </w:r>
          </w:p>
        </w:tc>
        <w:tc>
          <w:tcPr>
            <w:tcW w:w="976" w:type="dxa"/>
            <w:tcBorders>
              <w:top w:val="nil"/>
              <w:left w:val="nil"/>
              <w:bottom w:val="single" w:sz="8" w:space="0" w:color="CCCCCC"/>
              <w:right w:val="single" w:sz="8" w:space="0" w:color="CCCCCC"/>
            </w:tcBorders>
            <w:shd w:val="clear" w:color="000000" w:fill="FFFFCC"/>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048" w:type="dxa"/>
            <w:tcBorders>
              <w:top w:val="nil"/>
              <w:left w:val="nil"/>
              <w:bottom w:val="single" w:sz="8" w:space="0" w:color="CCCCCC"/>
              <w:right w:val="single" w:sz="8" w:space="0" w:color="CCCCCC"/>
            </w:tcBorders>
            <w:shd w:val="clear" w:color="000000" w:fill="FFFFCC"/>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12,900,000.00 </w:t>
            </w:r>
          </w:p>
        </w:tc>
        <w:tc>
          <w:tcPr>
            <w:tcW w:w="1076" w:type="dxa"/>
            <w:tcBorders>
              <w:top w:val="nil"/>
              <w:left w:val="nil"/>
              <w:bottom w:val="single" w:sz="8" w:space="0" w:color="CCCCCC"/>
              <w:right w:val="single" w:sz="8" w:space="0" w:color="CCCCCC"/>
            </w:tcBorders>
            <w:shd w:val="clear" w:color="000000" w:fill="FFFFCC"/>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35,274,880.00 </w:t>
            </w:r>
          </w:p>
        </w:tc>
        <w:tc>
          <w:tcPr>
            <w:tcW w:w="1080" w:type="dxa"/>
            <w:tcBorders>
              <w:top w:val="nil"/>
              <w:left w:val="nil"/>
              <w:bottom w:val="single" w:sz="8" w:space="0" w:color="CCCCCC"/>
              <w:right w:val="single" w:sz="8" w:space="0" w:color="CCCCCC"/>
            </w:tcBorders>
            <w:shd w:val="clear" w:color="000000" w:fill="FFFFCC"/>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19,325,120.00 </w:t>
            </w:r>
          </w:p>
        </w:tc>
        <w:tc>
          <w:tcPr>
            <w:tcW w:w="990" w:type="dxa"/>
            <w:tcBorders>
              <w:top w:val="nil"/>
              <w:left w:val="nil"/>
              <w:bottom w:val="single" w:sz="8" w:space="0" w:color="CCCCCC"/>
              <w:right w:val="single" w:sz="8" w:space="0" w:color="CCCCCC"/>
            </w:tcBorders>
            <w:shd w:val="clear" w:color="000000" w:fill="FFFFCC"/>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838" w:type="dxa"/>
            <w:tcBorders>
              <w:top w:val="nil"/>
              <w:left w:val="nil"/>
              <w:bottom w:val="single" w:sz="8" w:space="0" w:color="CCCCCC"/>
              <w:right w:val="single" w:sz="8" w:space="0" w:color="CCCCCC"/>
            </w:tcBorders>
            <w:shd w:val="clear" w:color="000000" w:fill="FFFFCC"/>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120" w:type="dxa"/>
            <w:tcBorders>
              <w:top w:val="nil"/>
              <w:left w:val="nil"/>
              <w:bottom w:val="single" w:sz="8" w:space="0" w:color="CCCCCC"/>
              <w:right w:val="single" w:sz="8" w:space="0" w:color="CCCCCC"/>
            </w:tcBorders>
            <w:shd w:val="clear" w:color="000000" w:fill="FFFFCC"/>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67,500,000.00 </w:t>
            </w:r>
          </w:p>
        </w:tc>
      </w:tr>
      <w:tr w:rsidR="00620038" w:rsidTr="00F00809">
        <w:trPr>
          <w:trHeight w:val="270"/>
        </w:trPr>
        <w:tc>
          <w:tcPr>
            <w:tcW w:w="1350" w:type="dxa"/>
            <w:vMerge w:val="restart"/>
            <w:tcBorders>
              <w:top w:val="nil"/>
              <w:left w:val="single" w:sz="8" w:space="0" w:color="CCCCCC"/>
              <w:bottom w:val="single" w:sz="8" w:space="0" w:color="CCCCCC"/>
              <w:right w:val="single" w:sz="8" w:space="0" w:color="CCCCCC"/>
            </w:tcBorders>
            <w:shd w:val="clear" w:color="auto" w:fill="auto"/>
            <w:hideMark/>
          </w:tcPr>
          <w:p w:rsidR="00620038" w:rsidRDefault="00620038">
            <w:pPr>
              <w:rPr>
                <w:rFonts w:ascii="Arial" w:hAnsi="Arial" w:cs="Arial"/>
                <w:color w:val="000000"/>
                <w:sz w:val="13"/>
                <w:szCs w:val="13"/>
              </w:rPr>
            </w:pPr>
            <w:r>
              <w:rPr>
                <w:rFonts w:ascii="Arial" w:hAnsi="Arial" w:cs="Arial"/>
                <w:color w:val="000000"/>
                <w:sz w:val="13"/>
                <w:szCs w:val="13"/>
              </w:rPr>
              <w:t>TO0 - OFFICE OF THE CHIEF TECHNOLOGY OFFICER</w:t>
            </w:r>
          </w:p>
        </w:tc>
        <w:tc>
          <w:tcPr>
            <w:tcW w:w="810" w:type="dxa"/>
            <w:vMerge w:val="restart"/>
            <w:tcBorders>
              <w:top w:val="nil"/>
              <w:left w:val="single" w:sz="8" w:space="0" w:color="CCCCCC"/>
              <w:bottom w:val="single" w:sz="8" w:space="0" w:color="CCCCCC"/>
              <w:right w:val="single" w:sz="8" w:space="0" w:color="CCCCCC"/>
            </w:tcBorders>
            <w:shd w:val="clear" w:color="auto" w:fill="auto"/>
            <w:noWrap/>
            <w:hideMark/>
          </w:tcPr>
          <w:p w:rsidR="00620038" w:rsidRDefault="00620038">
            <w:pPr>
              <w:rPr>
                <w:rFonts w:ascii="Arial" w:hAnsi="Arial" w:cs="Arial"/>
                <w:color w:val="000000"/>
                <w:sz w:val="13"/>
                <w:szCs w:val="13"/>
              </w:rPr>
            </w:pPr>
            <w:r>
              <w:rPr>
                <w:rFonts w:ascii="Arial" w:hAnsi="Arial" w:cs="Arial"/>
                <w:color w:val="000000"/>
                <w:sz w:val="13"/>
                <w:szCs w:val="13"/>
              </w:rPr>
              <w:t>DR018C</w:t>
            </w:r>
          </w:p>
        </w:tc>
        <w:tc>
          <w:tcPr>
            <w:tcW w:w="1372" w:type="dxa"/>
            <w:vMerge w:val="restart"/>
            <w:tcBorders>
              <w:top w:val="nil"/>
              <w:left w:val="single" w:sz="8" w:space="0" w:color="CCCCCC"/>
              <w:bottom w:val="single" w:sz="8" w:space="0" w:color="CCCCCC"/>
              <w:right w:val="single" w:sz="8" w:space="0" w:color="CCCCCC"/>
            </w:tcBorders>
            <w:shd w:val="clear" w:color="auto" w:fill="auto"/>
            <w:hideMark/>
          </w:tcPr>
          <w:p w:rsidR="00620038" w:rsidRDefault="00620038">
            <w:pPr>
              <w:rPr>
                <w:rFonts w:ascii="Arial" w:hAnsi="Arial" w:cs="Arial"/>
                <w:color w:val="000000"/>
                <w:sz w:val="13"/>
                <w:szCs w:val="13"/>
              </w:rPr>
            </w:pPr>
            <w:r>
              <w:rPr>
                <w:rFonts w:ascii="Arial" w:hAnsi="Arial" w:cs="Arial"/>
                <w:color w:val="000000"/>
                <w:sz w:val="13"/>
                <w:szCs w:val="13"/>
              </w:rPr>
              <w:t xml:space="preserve">DISASTER RECOVERY &amp; COOP IMPLEMENTATION </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rPr>
                <w:rFonts w:ascii="Arial" w:hAnsi="Arial" w:cs="Arial"/>
                <w:sz w:val="13"/>
                <w:szCs w:val="13"/>
              </w:rPr>
            </w:pPr>
            <w:r>
              <w:rPr>
                <w:rFonts w:ascii="Arial" w:hAnsi="Arial" w:cs="Arial"/>
                <w:sz w:val="13"/>
                <w:szCs w:val="13"/>
              </w:rPr>
              <w:t>Mayor's Submission</w:t>
            </w:r>
          </w:p>
        </w:tc>
        <w:tc>
          <w:tcPr>
            <w:tcW w:w="9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5,000,000.00 </w:t>
            </w:r>
          </w:p>
        </w:tc>
        <w:tc>
          <w:tcPr>
            <w:tcW w:w="104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6,000,000.00 </w:t>
            </w:r>
          </w:p>
        </w:tc>
        <w:tc>
          <w:tcPr>
            <w:tcW w:w="10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5,000,000.00 </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1,000,000.00 </w:t>
            </w:r>
          </w:p>
        </w:tc>
        <w:tc>
          <w:tcPr>
            <w:tcW w:w="99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1,000,000.00 </w:t>
            </w:r>
          </w:p>
        </w:tc>
        <w:tc>
          <w:tcPr>
            <w:tcW w:w="83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1,000,000.00 </w:t>
            </w:r>
          </w:p>
        </w:tc>
        <w:tc>
          <w:tcPr>
            <w:tcW w:w="112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19,000,000.00 </w:t>
            </w:r>
          </w:p>
        </w:tc>
      </w:tr>
      <w:tr w:rsidR="00620038" w:rsidTr="00F00809">
        <w:trPr>
          <w:trHeight w:val="270"/>
        </w:trPr>
        <w:tc>
          <w:tcPr>
            <w:tcW w:w="135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81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1372"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rPr>
                <w:rFonts w:ascii="Arial" w:hAnsi="Arial" w:cs="Arial"/>
                <w:sz w:val="13"/>
                <w:szCs w:val="13"/>
              </w:rPr>
            </w:pPr>
            <w:r>
              <w:rPr>
                <w:rFonts w:ascii="Arial" w:hAnsi="Arial" w:cs="Arial"/>
                <w:sz w:val="13"/>
                <w:szCs w:val="13"/>
              </w:rPr>
              <w:t>Committee's Markup</w:t>
            </w:r>
          </w:p>
        </w:tc>
        <w:tc>
          <w:tcPr>
            <w:tcW w:w="9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4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99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83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12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r>
      <w:tr w:rsidR="00620038" w:rsidTr="00F00809">
        <w:trPr>
          <w:trHeight w:val="270"/>
        </w:trPr>
        <w:tc>
          <w:tcPr>
            <w:tcW w:w="135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2182" w:type="dxa"/>
            <w:gridSpan w:val="2"/>
            <w:tcBorders>
              <w:top w:val="single" w:sz="8" w:space="0" w:color="CCCCCC"/>
              <w:left w:val="single" w:sz="8" w:space="0" w:color="CCCCCC"/>
              <w:bottom w:val="single" w:sz="8" w:space="0" w:color="CCCCCC"/>
              <w:right w:val="single" w:sz="8" w:space="0" w:color="CCCCCC"/>
            </w:tcBorders>
            <w:shd w:val="clear" w:color="000000" w:fill="CCFF99"/>
            <w:noWrap/>
            <w:hideMark/>
          </w:tcPr>
          <w:p w:rsidR="00620038" w:rsidRDefault="00620038">
            <w:pPr>
              <w:rPr>
                <w:rFonts w:ascii="Arial" w:hAnsi="Arial" w:cs="Arial"/>
                <w:b/>
                <w:bCs/>
                <w:color w:val="000000"/>
                <w:sz w:val="13"/>
                <w:szCs w:val="13"/>
              </w:rPr>
            </w:pPr>
            <w:r>
              <w:rPr>
                <w:rFonts w:ascii="Arial" w:hAnsi="Arial" w:cs="Arial"/>
                <w:b/>
                <w:bCs/>
                <w:color w:val="000000"/>
                <w:sz w:val="13"/>
                <w:szCs w:val="13"/>
              </w:rPr>
              <w:t>DR018C Total</w:t>
            </w:r>
          </w:p>
        </w:tc>
        <w:tc>
          <w:tcPr>
            <w:tcW w:w="1080" w:type="dxa"/>
            <w:tcBorders>
              <w:top w:val="nil"/>
              <w:left w:val="nil"/>
              <w:bottom w:val="single" w:sz="8" w:space="0" w:color="CCCCCC"/>
              <w:right w:val="single" w:sz="8" w:space="0" w:color="CCCCCC"/>
            </w:tcBorders>
            <w:shd w:val="clear" w:color="000000" w:fill="CCFF99"/>
            <w:noWrap/>
            <w:vAlign w:val="bottom"/>
            <w:hideMark/>
          </w:tcPr>
          <w:p w:rsidR="00620038" w:rsidRDefault="00620038">
            <w:pPr>
              <w:rPr>
                <w:rFonts w:ascii="Tahoma" w:hAnsi="Tahoma" w:cs="Tahoma"/>
                <w:color w:val="000000"/>
                <w:sz w:val="20"/>
                <w:szCs w:val="20"/>
              </w:rPr>
            </w:pPr>
            <w:r>
              <w:rPr>
                <w:rFonts w:ascii="Tahoma" w:hAnsi="Tahoma" w:cs="Tahoma"/>
                <w:color w:val="000000"/>
                <w:sz w:val="20"/>
                <w:szCs w:val="20"/>
              </w:rPr>
              <w:t> </w:t>
            </w:r>
          </w:p>
        </w:tc>
        <w:tc>
          <w:tcPr>
            <w:tcW w:w="976"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5,000,000.00 </w:t>
            </w:r>
          </w:p>
        </w:tc>
        <w:tc>
          <w:tcPr>
            <w:tcW w:w="1048"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6,000,000.00 </w:t>
            </w:r>
          </w:p>
        </w:tc>
        <w:tc>
          <w:tcPr>
            <w:tcW w:w="1076"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5,000,000.00 </w:t>
            </w:r>
          </w:p>
        </w:tc>
        <w:tc>
          <w:tcPr>
            <w:tcW w:w="108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1,000,000.00 </w:t>
            </w:r>
          </w:p>
        </w:tc>
        <w:tc>
          <w:tcPr>
            <w:tcW w:w="99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1,000,000.00 </w:t>
            </w:r>
          </w:p>
        </w:tc>
        <w:tc>
          <w:tcPr>
            <w:tcW w:w="838"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1,000,000.00 </w:t>
            </w:r>
          </w:p>
        </w:tc>
        <w:tc>
          <w:tcPr>
            <w:tcW w:w="112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19,000,000.00 </w:t>
            </w:r>
          </w:p>
        </w:tc>
      </w:tr>
      <w:tr w:rsidR="00620038" w:rsidTr="00F00809">
        <w:trPr>
          <w:trHeight w:val="270"/>
        </w:trPr>
        <w:tc>
          <w:tcPr>
            <w:tcW w:w="135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810" w:type="dxa"/>
            <w:vMerge w:val="restart"/>
            <w:tcBorders>
              <w:top w:val="nil"/>
              <w:left w:val="single" w:sz="8" w:space="0" w:color="CCCCCC"/>
              <w:bottom w:val="single" w:sz="8" w:space="0" w:color="CCCCCC"/>
              <w:right w:val="single" w:sz="8" w:space="0" w:color="CCCCCC"/>
            </w:tcBorders>
            <w:shd w:val="clear" w:color="auto" w:fill="auto"/>
            <w:noWrap/>
            <w:hideMark/>
          </w:tcPr>
          <w:p w:rsidR="00620038" w:rsidRDefault="00620038">
            <w:pPr>
              <w:rPr>
                <w:rFonts w:ascii="Arial" w:hAnsi="Arial" w:cs="Arial"/>
                <w:color w:val="000000"/>
                <w:sz w:val="13"/>
                <w:szCs w:val="13"/>
              </w:rPr>
            </w:pPr>
            <w:r>
              <w:rPr>
                <w:rFonts w:ascii="Arial" w:hAnsi="Arial" w:cs="Arial"/>
                <w:color w:val="000000"/>
                <w:sz w:val="13"/>
                <w:szCs w:val="13"/>
              </w:rPr>
              <w:t>EQ103C</w:t>
            </w:r>
          </w:p>
        </w:tc>
        <w:tc>
          <w:tcPr>
            <w:tcW w:w="1372" w:type="dxa"/>
            <w:vMerge w:val="restart"/>
            <w:tcBorders>
              <w:top w:val="nil"/>
              <w:left w:val="single" w:sz="8" w:space="0" w:color="CCCCCC"/>
              <w:bottom w:val="single" w:sz="8" w:space="0" w:color="CCCCCC"/>
              <w:right w:val="single" w:sz="8" w:space="0" w:color="CCCCCC"/>
            </w:tcBorders>
            <w:shd w:val="clear" w:color="auto" w:fill="auto"/>
            <w:hideMark/>
          </w:tcPr>
          <w:p w:rsidR="00620038" w:rsidRDefault="00620038">
            <w:pPr>
              <w:rPr>
                <w:rFonts w:ascii="Arial" w:hAnsi="Arial" w:cs="Arial"/>
                <w:color w:val="000000"/>
                <w:sz w:val="13"/>
                <w:szCs w:val="13"/>
              </w:rPr>
            </w:pPr>
            <w:r>
              <w:rPr>
                <w:rFonts w:ascii="Arial" w:hAnsi="Arial" w:cs="Arial"/>
                <w:color w:val="000000"/>
                <w:sz w:val="13"/>
                <w:szCs w:val="13"/>
              </w:rPr>
              <w:t xml:space="preserve">CREDENTIALING AND WIRELESS-GO BOND      </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rPr>
                <w:rFonts w:ascii="Arial" w:hAnsi="Arial" w:cs="Arial"/>
                <w:sz w:val="13"/>
                <w:szCs w:val="13"/>
              </w:rPr>
            </w:pPr>
            <w:r>
              <w:rPr>
                <w:rFonts w:ascii="Arial" w:hAnsi="Arial" w:cs="Arial"/>
                <w:sz w:val="13"/>
                <w:szCs w:val="13"/>
              </w:rPr>
              <w:t>Mayor's Submission</w:t>
            </w:r>
          </w:p>
        </w:tc>
        <w:tc>
          <w:tcPr>
            <w:tcW w:w="9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970,000.00 </w:t>
            </w:r>
          </w:p>
        </w:tc>
        <w:tc>
          <w:tcPr>
            <w:tcW w:w="104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500,000.00 </w:t>
            </w:r>
          </w:p>
        </w:tc>
        <w:tc>
          <w:tcPr>
            <w:tcW w:w="10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99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83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112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1,470,000.00 </w:t>
            </w:r>
          </w:p>
        </w:tc>
      </w:tr>
      <w:tr w:rsidR="00620038" w:rsidTr="00F00809">
        <w:trPr>
          <w:trHeight w:val="270"/>
        </w:trPr>
        <w:tc>
          <w:tcPr>
            <w:tcW w:w="135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81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1372"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rPr>
                <w:rFonts w:ascii="Arial" w:hAnsi="Arial" w:cs="Arial"/>
                <w:sz w:val="13"/>
                <w:szCs w:val="13"/>
              </w:rPr>
            </w:pPr>
            <w:r>
              <w:rPr>
                <w:rFonts w:ascii="Arial" w:hAnsi="Arial" w:cs="Arial"/>
                <w:sz w:val="13"/>
                <w:szCs w:val="13"/>
              </w:rPr>
              <w:t>Committee's Markup</w:t>
            </w:r>
          </w:p>
        </w:tc>
        <w:tc>
          <w:tcPr>
            <w:tcW w:w="9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4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99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83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12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r>
      <w:tr w:rsidR="00620038" w:rsidTr="00F00809">
        <w:trPr>
          <w:trHeight w:val="270"/>
        </w:trPr>
        <w:tc>
          <w:tcPr>
            <w:tcW w:w="135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2182" w:type="dxa"/>
            <w:gridSpan w:val="2"/>
            <w:tcBorders>
              <w:top w:val="single" w:sz="8" w:space="0" w:color="CCCCCC"/>
              <w:left w:val="single" w:sz="8" w:space="0" w:color="CCCCCC"/>
              <w:bottom w:val="single" w:sz="8" w:space="0" w:color="CCCCCC"/>
              <w:right w:val="single" w:sz="8" w:space="0" w:color="CCCCCC"/>
            </w:tcBorders>
            <w:shd w:val="clear" w:color="000000" w:fill="CCFF99"/>
            <w:noWrap/>
            <w:hideMark/>
          </w:tcPr>
          <w:p w:rsidR="00620038" w:rsidRDefault="00620038">
            <w:pPr>
              <w:rPr>
                <w:rFonts w:ascii="Arial" w:hAnsi="Arial" w:cs="Arial"/>
                <w:b/>
                <w:bCs/>
                <w:color w:val="000000"/>
                <w:sz w:val="13"/>
                <w:szCs w:val="13"/>
              </w:rPr>
            </w:pPr>
            <w:r>
              <w:rPr>
                <w:rFonts w:ascii="Arial" w:hAnsi="Arial" w:cs="Arial"/>
                <w:b/>
                <w:bCs/>
                <w:color w:val="000000"/>
                <w:sz w:val="13"/>
                <w:szCs w:val="13"/>
              </w:rPr>
              <w:t>EQ103C Total</w:t>
            </w:r>
          </w:p>
        </w:tc>
        <w:tc>
          <w:tcPr>
            <w:tcW w:w="1080" w:type="dxa"/>
            <w:tcBorders>
              <w:top w:val="nil"/>
              <w:left w:val="nil"/>
              <w:bottom w:val="single" w:sz="8" w:space="0" w:color="CCCCCC"/>
              <w:right w:val="single" w:sz="8" w:space="0" w:color="CCCCCC"/>
            </w:tcBorders>
            <w:shd w:val="clear" w:color="000000" w:fill="CCFF99"/>
            <w:noWrap/>
            <w:vAlign w:val="bottom"/>
            <w:hideMark/>
          </w:tcPr>
          <w:p w:rsidR="00620038" w:rsidRDefault="00620038">
            <w:pPr>
              <w:rPr>
                <w:rFonts w:ascii="Tahoma" w:hAnsi="Tahoma" w:cs="Tahoma"/>
                <w:color w:val="000000"/>
                <w:sz w:val="20"/>
                <w:szCs w:val="20"/>
              </w:rPr>
            </w:pPr>
            <w:r>
              <w:rPr>
                <w:rFonts w:ascii="Tahoma" w:hAnsi="Tahoma" w:cs="Tahoma"/>
                <w:color w:val="000000"/>
                <w:sz w:val="20"/>
                <w:szCs w:val="20"/>
              </w:rPr>
              <w:t> </w:t>
            </w:r>
          </w:p>
        </w:tc>
        <w:tc>
          <w:tcPr>
            <w:tcW w:w="976"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970,000.00 </w:t>
            </w:r>
          </w:p>
        </w:tc>
        <w:tc>
          <w:tcPr>
            <w:tcW w:w="1048"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500,000.00 </w:t>
            </w:r>
          </w:p>
        </w:tc>
        <w:tc>
          <w:tcPr>
            <w:tcW w:w="1076"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08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99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838"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12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1,470,000.00 </w:t>
            </w:r>
          </w:p>
        </w:tc>
      </w:tr>
      <w:tr w:rsidR="00620038" w:rsidTr="00F00809">
        <w:trPr>
          <w:trHeight w:val="270"/>
        </w:trPr>
        <w:tc>
          <w:tcPr>
            <w:tcW w:w="135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810" w:type="dxa"/>
            <w:vMerge w:val="restart"/>
            <w:tcBorders>
              <w:top w:val="nil"/>
              <w:left w:val="single" w:sz="8" w:space="0" w:color="CCCCCC"/>
              <w:bottom w:val="single" w:sz="8" w:space="0" w:color="CCCCCC"/>
              <w:right w:val="single" w:sz="8" w:space="0" w:color="CCCCCC"/>
            </w:tcBorders>
            <w:shd w:val="clear" w:color="auto" w:fill="auto"/>
            <w:noWrap/>
            <w:hideMark/>
          </w:tcPr>
          <w:p w:rsidR="00620038" w:rsidRDefault="00620038">
            <w:pPr>
              <w:rPr>
                <w:rFonts w:ascii="Arial" w:hAnsi="Arial" w:cs="Arial"/>
                <w:color w:val="000000"/>
                <w:sz w:val="13"/>
                <w:szCs w:val="13"/>
              </w:rPr>
            </w:pPr>
            <w:r>
              <w:rPr>
                <w:rFonts w:ascii="Arial" w:hAnsi="Arial" w:cs="Arial"/>
                <w:color w:val="000000"/>
                <w:sz w:val="13"/>
                <w:szCs w:val="13"/>
              </w:rPr>
              <w:t>N2518C</w:t>
            </w:r>
          </w:p>
        </w:tc>
        <w:tc>
          <w:tcPr>
            <w:tcW w:w="1372" w:type="dxa"/>
            <w:vMerge w:val="restart"/>
            <w:tcBorders>
              <w:top w:val="nil"/>
              <w:left w:val="single" w:sz="8" w:space="0" w:color="CCCCCC"/>
              <w:bottom w:val="single" w:sz="8" w:space="0" w:color="CCCCCC"/>
              <w:right w:val="single" w:sz="8" w:space="0" w:color="CCCCCC"/>
            </w:tcBorders>
            <w:shd w:val="clear" w:color="auto" w:fill="auto"/>
            <w:hideMark/>
          </w:tcPr>
          <w:p w:rsidR="00620038" w:rsidRDefault="00620038">
            <w:pPr>
              <w:rPr>
                <w:rFonts w:ascii="Arial" w:hAnsi="Arial" w:cs="Arial"/>
                <w:color w:val="000000"/>
                <w:sz w:val="13"/>
                <w:szCs w:val="13"/>
              </w:rPr>
            </w:pPr>
            <w:r>
              <w:rPr>
                <w:rFonts w:ascii="Arial" w:hAnsi="Arial" w:cs="Arial"/>
                <w:color w:val="000000"/>
                <w:sz w:val="13"/>
                <w:szCs w:val="13"/>
              </w:rPr>
              <w:t xml:space="preserve">DATA CENTER RELOCATION                  </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rPr>
                <w:rFonts w:ascii="Arial" w:hAnsi="Arial" w:cs="Arial"/>
                <w:sz w:val="13"/>
                <w:szCs w:val="13"/>
              </w:rPr>
            </w:pPr>
            <w:r>
              <w:rPr>
                <w:rFonts w:ascii="Arial" w:hAnsi="Arial" w:cs="Arial"/>
                <w:sz w:val="13"/>
                <w:szCs w:val="13"/>
              </w:rPr>
              <w:t>Mayor's Submission</w:t>
            </w:r>
          </w:p>
        </w:tc>
        <w:tc>
          <w:tcPr>
            <w:tcW w:w="9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104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40,000,000.00 </w:t>
            </w:r>
          </w:p>
        </w:tc>
        <w:tc>
          <w:tcPr>
            <w:tcW w:w="10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99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83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112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40,000,000.00 </w:t>
            </w:r>
          </w:p>
        </w:tc>
      </w:tr>
      <w:tr w:rsidR="00620038" w:rsidTr="00F00809">
        <w:trPr>
          <w:trHeight w:val="270"/>
        </w:trPr>
        <w:tc>
          <w:tcPr>
            <w:tcW w:w="135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81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1372"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rPr>
                <w:rFonts w:ascii="Arial" w:hAnsi="Arial" w:cs="Arial"/>
                <w:sz w:val="13"/>
                <w:szCs w:val="13"/>
              </w:rPr>
            </w:pPr>
            <w:r>
              <w:rPr>
                <w:rFonts w:ascii="Arial" w:hAnsi="Arial" w:cs="Arial"/>
                <w:sz w:val="13"/>
                <w:szCs w:val="13"/>
              </w:rPr>
              <w:t>Committee's Markup</w:t>
            </w:r>
          </w:p>
        </w:tc>
        <w:tc>
          <w:tcPr>
            <w:tcW w:w="9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4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99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83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12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r>
      <w:tr w:rsidR="00620038" w:rsidTr="00F00809">
        <w:trPr>
          <w:trHeight w:val="270"/>
        </w:trPr>
        <w:tc>
          <w:tcPr>
            <w:tcW w:w="135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2182" w:type="dxa"/>
            <w:gridSpan w:val="2"/>
            <w:tcBorders>
              <w:top w:val="single" w:sz="8" w:space="0" w:color="CCCCCC"/>
              <w:left w:val="single" w:sz="8" w:space="0" w:color="CCCCCC"/>
              <w:bottom w:val="single" w:sz="8" w:space="0" w:color="CCCCCC"/>
              <w:right w:val="single" w:sz="8" w:space="0" w:color="CCCCCC"/>
            </w:tcBorders>
            <w:shd w:val="clear" w:color="000000" w:fill="CCFF99"/>
            <w:noWrap/>
            <w:hideMark/>
          </w:tcPr>
          <w:p w:rsidR="00620038" w:rsidRDefault="00620038">
            <w:pPr>
              <w:rPr>
                <w:rFonts w:ascii="Arial" w:hAnsi="Arial" w:cs="Arial"/>
                <w:b/>
                <w:bCs/>
                <w:color w:val="000000"/>
                <w:sz w:val="13"/>
                <w:szCs w:val="13"/>
              </w:rPr>
            </w:pPr>
            <w:r>
              <w:rPr>
                <w:rFonts w:ascii="Arial" w:hAnsi="Arial" w:cs="Arial"/>
                <w:b/>
                <w:bCs/>
                <w:color w:val="000000"/>
                <w:sz w:val="13"/>
                <w:szCs w:val="13"/>
              </w:rPr>
              <w:t>N2518C Total</w:t>
            </w:r>
          </w:p>
        </w:tc>
        <w:tc>
          <w:tcPr>
            <w:tcW w:w="1080" w:type="dxa"/>
            <w:tcBorders>
              <w:top w:val="nil"/>
              <w:left w:val="nil"/>
              <w:bottom w:val="single" w:sz="8" w:space="0" w:color="CCCCCC"/>
              <w:right w:val="single" w:sz="8" w:space="0" w:color="CCCCCC"/>
            </w:tcBorders>
            <w:shd w:val="clear" w:color="000000" w:fill="CCFF99"/>
            <w:noWrap/>
            <w:vAlign w:val="bottom"/>
            <w:hideMark/>
          </w:tcPr>
          <w:p w:rsidR="00620038" w:rsidRDefault="00620038">
            <w:pPr>
              <w:rPr>
                <w:rFonts w:ascii="Tahoma" w:hAnsi="Tahoma" w:cs="Tahoma"/>
                <w:color w:val="000000"/>
                <w:sz w:val="20"/>
                <w:szCs w:val="20"/>
              </w:rPr>
            </w:pPr>
            <w:r>
              <w:rPr>
                <w:rFonts w:ascii="Tahoma" w:hAnsi="Tahoma" w:cs="Tahoma"/>
                <w:color w:val="000000"/>
                <w:sz w:val="20"/>
                <w:szCs w:val="20"/>
              </w:rPr>
              <w:t> </w:t>
            </w:r>
          </w:p>
        </w:tc>
        <w:tc>
          <w:tcPr>
            <w:tcW w:w="976"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048"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40,000,000.00 </w:t>
            </w:r>
          </w:p>
        </w:tc>
        <w:tc>
          <w:tcPr>
            <w:tcW w:w="1076"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08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99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838"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12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40,000,000.00 </w:t>
            </w:r>
          </w:p>
        </w:tc>
      </w:tr>
      <w:tr w:rsidR="00620038" w:rsidTr="00F00809">
        <w:trPr>
          <w:trHeight w:val="270"/>
        </w:trPr>
        <w:tc>
          <w:tcPr>
            <w:tcW w:w="135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810" w:type="dxa"/>
            <w:vMerge w:val="restart"/>
            <w:tcBorders>
              <w:top w:val="nil"/>
              <w:left w:val="single" w:sz="8" w:space="0" w:color="CCCCCC"/>
              <w:bottom w:val="single" w:sz="8" w:space="0" w:color="CCCCCC"/>
              <w:right w:val="single" w:sz="8" w:space="0" w:color="CCCCCC"/>
            </w:tcBorders>
            <w:shd w:val="clear" w:color="auto" w:fill="auto"/>
            <w:noWrap/>
            <w:hideMark/>
          </w:tcPr>
          <w:p w:rsidR="00620038" w:rsidRDefault="00620038">
            <w:pPr>
              <w:rPr>
                <w:rFonts w:ascii="Arial" w:hAnsi="Arial" w:cs="Arial"/>
                <w:color w:val="000000"/>
                <w:sz w:val="13"/>
                <w:szCs w:val="13"/>
              </w:rPr>
            </w:pPr>
            <w:r>
              <w:rPr>
                <w:rFonts w:ascii="Arial" w:hAnsi="Arial" w:cs="Arial"/>
                <w:color w:val="000000"/>
                <w:sz w:val="13"/>
                <w:szCs w:val="13"/>
              </w:rPr>
              <w:t>N3802C</w:t>
            </w:r>
          </w:p>
        </w:tc>
        <w:tc>
          <w:tcPr>
            <w:tcW w:w="1372" w:type="dxa"/>
            <w:vMerge w:val="restart"/>
            <w:tcBorders>
              <w:top w:val="nil"/>
              <w:left w:val="single" w:sz="8" w:space="0" w:color="CCCCCC"/>
              <w:bottom w:val="single" w:sz="8" w:space="0" w:color="CCCCCC"/>
              <w:right w:val="single" w:sz="8" w:space="0" w:color="CCCCCC"/>
            </w:tcBorders>
            <w:shd w:val="clear" w:color="auto" w:fill="auto"/>
            <w:hideMark/>
          </w:tcPr>
          <w:p w:rsidR="00620038" w:rsidRDefault="00620038">
            <w:pPr>
              <w:rPr>
                <w:rFonts w:ascii="Arial" w:hAnsi="Arial" w:cs="Arial"/>
                <w:color w:val="000000"/>
                <w:sz w:val="13"/>
                <w:szCs w:val="13"/>
              </w:rPr>
            </w:pPr>
            <w:r>
              <w:rPr>
                <w:rFonts w:ascii="Arial" w:hAnsi="Arial" w:cs="Arial"/>
                <w:color w:val="000000"/>
                <w:sz w:val="13"/>
                <w:szCs w:val="13"/>
              </w:rPr>
              <w:t xml:space="preserve">PROCURMENT SYSTEM -GO BOND              </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rPr>
                <w:rFonts w:ascii="Arial" w:hAnsi="Arial" w:cs="Arial"/>
                <w:sz w:val="13"/>
                <w:szCs w:val="13"/>
              </w:rPr>
            </w:pPr>
            <w:r>
              <w:rPr>
                <w:rFonts w:ascii="Arial" w:hAnsi="Arial" w:cs="Arial"/>
                <w:sz w:val="13"/>
                <w:szCs w:val="13"/>
              </w:rPr>
              <w:t>Mayor's Submission</w:t>
            </w:r>
          </w:p>
        </w:tc>
        <w:tc>
          <w:tcPr>
            <w:tcW w:w="9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1,450,000.00 </w:t>
            </w:r>
          </w:p>
        </w:tc>
        <w:tc>
          <w:tcPr>
            <w:tcW w:w="104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10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99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83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112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1,450,000.00 </w:t>
            </w:r>
          </w:p>
        </w:tc>
      </w:tr>
      <w:tr w:rsidR="00620038" w:rsidTr="00F00809">
        <w:trPr>
          <w:trHeight w:val="270"/>
        </w:trPr>
        <w:tc>
          <w:tcPr>
            <w:tcW w:w="135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81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1372"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rPr>
                <w:rFonts w:ascii="Arial" w:hAnsi="Arial" w:cs="Arial"/>
                <w:sz w:val="13"/>
                <w:szCs w:val="13"/>
              </w:rPr>
            </w:pPr>
            <w:r>
              <w:rPr>
                <w:rFonts w:ascii="Arial" w:hAnsi="Arial" w:cs="Arial"/>
                <w:sz w:val="13"/>
                <w:szCs w:val="13"/>
              </w:rPr>
              <w:t>Committee's Markup</w:t>
            </w:r>
          </w:p>
        </w:tc>
        <w:tc>
          <w:tcPr>
            <w:tcW w:w="9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4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99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83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12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r>
      <w:tr w:rsidR="00620038" w:rsidTr="00F00809">
        <w:trPr>
          <w:trHeight w:val="270"/>
        </w:trPr>
        <w:tc>
          <w:tcPr>
            <w:tcW w:w="135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2182" w:type="dxa"/>
            <w:gridSpan w:val="2"/>
            <w:tcBorders>
              <w:top w:val="single" w:sz="8" w:space="0" w:color="CCCCCC"/>
              <w:left w:val="single" w:sz="8" w:space="0" w:color="CCCCCC"/>
              <w:bottom w:val="single" w:sz="8" w:space="0" w:color="CCCCCC"/>
              <w:right w:val="single" w:sz="8" w:space="0" w:color="CCCCCC"/>
            </w:tcBorders>
            <w:shd w:val="clear" w:color="000000" w:fill="CCFF99"/>
            <w:noWrap/>
            <w:hideMark/>
          </w:tcPr>
          <w:p w:rsidR="00620038" w:rsidRDefault="00620038">
            <w:pPr>
              <w:rPr>
                <w:rFonts w:ascii="Arial" w:hAnsi="Arial" w:cs="Arial"/>
                <w:b/>
                <w:bCs/>
                <w:color w:val="000000"/>
                <w:sz w:val="13"/>
                <w:szCs w:val="13"/>
              </w:rPr>
            </w:pPr>
            <w:r>
              <w:rPr>
                <w:rFonts w:ascii="Arial" w:hAnsi="Arial" w:cs="Arial"/>
                <w:b/>
                <w:bCs/>
                <w:color w:val="000000"/>
                <w:sz w:val="13"/>
                <w:szCs w:val="13"/>
              </w:rPr>
              <w:t>N3802C Total</w:t>
            </w:r>
          </w:p>
        </w:tc>
        <w:tc>
          <w:tcPr>
            <w:tcW w:w="1080" w:type="dxa"/>
            <w:tcBorders>
              <w:top w:val="nil"/>
              <w:left w:val="nil"/>
              <w:bottom w:val="single" w:sz="8" w:space="0" w:color="CCCCCC"/>
              <w:right w:val="single" w:sz="8" w:space="0" w:color="CCCCCC"/>
            </w:tcBorders>
            <w:shd w:val="clear" w:color="000000" w:fill="CCFF99"/>
            <w:noWrap/>
            <w:vAlign w:val="bottom"/>
            <w:hideMark/>
          </w:tcPr>
          <w:p w:rsidR="00620038" w:rsidRDefault="00620038">
            <w:pPr>
              <w:rPr>
                <w:rFonts w:ascii="Tahoma" w:hAnsi="Tahoma" w:cs="Tahoma"/>
                <w:color w:val="000000"/>
                <w:sz w:val="20"/>
                <w:szCs w:val="20"/>
              </w:rPr>
            </w:pPr>
            <w:r>
              <w:rPr>
                <w:rFonts w:ascii="Tahoma" w:hAnsi="Tahoma" w:cs="Tahoma"/>
                <w:color w:val="000000"/>
                <w:sz w:val="20"/>
                <w:szCs w:val="20"/>
              </w:rPr>
              <w:t> </w:t>
            </w:r>
          </w:p>
        </w:tc>
        <w:tc>
          <w:tcPr>
            <w:tcW w:w="976"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1,450,000.00 </w:t>
            </w:r>
          </w:p>
        </w:tc>
        <w:tc>
          <w:tcPr>
            <w:tcW w:w="1048"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076"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08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99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838"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12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1,450,000.00 </w:t>
            </w:r>
          </w:p>
        </w:tc>
      </w:tr>
      <w:tr w:rsidR="00620038" w:rsidTr="00F00809">
        <w:trPr>
          <w:trHeight w:val="270"/>
        </w:trPr>
        <w:tc>
          <w:tcPr>
            <w:tcW w:w="135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810" w:type="dxa"/>
            <w:vMerge w:val="restart"/>
            <w:tcBorders>
              <w:top w:val="nil"/>
              <w:left w:val="single" w:sz="8" w:space="0" w:color="CCCCCC"/>
              <w:bottom w:val="single" w:sz="8" w:space="0" w:color="CCCCCC"/>
              <w:right w:val="single" w:sz="8" w:space="0" w:color="CCCCCC"/>
            </w:tcBorders>
            <w:shd w:val="clear" w:color="auto" w:fill="auto"/>
            <w:noWrap/>
            <w:hideMark/>
          </w:tcPr>
          <w:p w:rsidR="00620038" w:rsidRDefault="00620038">
            <w:pPr>
              <w:rPr>
                <w:rFonts w:ascii="Arial" w:hAnsi="Arial" w:cs="Arial"/>
                <w:color w:val="000000"/>
                <w:sz w:val="13"/>
                <w:szCs w:val="13"/>
              </w:rPr>
            </w:pPr>
            <w:r>
              <w:rPr>
                <w:rFonts w:ascii="Arial" w:hAnsi="Arial" w:cs="Arial"/>
                <w:color w:val="000000"/>
                <w:sz w:val="13"/>
                <w:szCs w:val="13"/>
              </w:rPr>
              <w:t>N9101C</w:t>
            </w:r>
          </w:p>
        </w:tc>
        <w:tc>
          <w:tcPr>
            <w:tcW w:w="1372" w:type="dxa"/>
            <w:vMerge w:val="restart"/>
            <w:tcBorders>
              <w:top w:val="nil"/>
              <w:left w:val="single" w:sz="8" w:space="0" w:color="CCCCCC"/>
              <w:bottom w:val="single" w:sz="8" w:space="0" w:color="CCCCCC"/>
              <w:right w:val="single" w:sz="8" w:space="0" w:color="CCCCCC"/>
            </w:tcBorders>
            <w:shd w:val="clear" w:color="auto" w:fill="auto"/>
            <w:hideMark/>
          </w:tcPr>
          <w:p w:rsidR="00620038" w:rsidRDefault="00620038">
            <w:pPr>
              <w:rPr>
                <w:rFonts w:ascii="Arial" w:hAnsi="Arial" w:cs="Arial"/>
                <w:color w:val="000000"/>
                <w:sz w:val="13"/>
                <w:szCs w:val="13"/>
              </w:rPr>
            </w:pPr>
            <w:r>
              <w:rPr>
                <w:rFonts w:ascii="Arial" w:hAnsi="Arial" w:cs="Arial"/>
                <w:color w:val="000000"/>
                <w:sz w:val="13"/>
                <w:szCs w:val="13"/>
              </w:rPr>
              <w:t>DC GOVERNMENT CITYWIDE IT SECURITY PROGR</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rPr>
                <w:rFonts w:ascii="Arial" w:hAnsi="Arial" w:cs="Arial"/>
                <w:sz w:val="13"/>
                <w:szCs w:val="13"/>
              </w:rPr>
            </w:pPr>
            <w:r>
              <w:rPr>
                <w:rFonts w:ascii="Arial" w:hAnsi="Arial" w:cs="Arial"/>
                <w:sz w:val="13"/>
                <w:szCs w:val="13"/>
              </w:rPr>
              <w:t>Mayor's Submission</w:t>
            </w:r>
          </w:p>
        </w:tc>
        <w:tc>
          <w:tcPr>
            <w:tcW w:w="9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104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2,000,000.00 </w:t>
            </w:r>
          </w:p>
        </w:tc>
        <w:tc>
          <w:tcPr>
            <w:tcW w:w="10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2,000,000.00 </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2,000,000.00 </w:t>
            </w:r>
          </w:p>
        </w:tc>
        <w:tc>
          <w:tcPr>
            <w:tcW w:w="99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2,000,000.00 </w:t>
            </w:r>
          </w:p>
        </w:tc>
        <w:tc>
          <w:tcPr>
            <w:tcW w:w="83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2,000,000.00 </w:t>
            </w:r>
          </w:p>
        </w:tc>
        <w:tc>
          <w:tcPr>
            <w:tcW w:w="112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10,000,000.00 </w:t>
            </w:r>
          </w:p>
        </w:tc>
      </w:tr>
      <w:tr w:rsidR="00620038" w:rsidTr="00F00809">
        <w:trPr>
          <w:trHeight w:val="270"/>
        </w:trPr>
        <w:tc>
          <w:tcPr>
            <w:tcW w:w="135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81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1372"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rPr>
                <w:rFonts w:ascii="Arial" w:hAnsi="Arial" w:cs="Arial"/>
                <w:sz w:val="13"/>
                <w:szCs w:val="13"/>
              </w:rPr>
            </w:pPr>
            <w:r>
              <w:rPr>
                <w:rFonts w:ascii="Arial" w:hAnsi="Arial" w:cs="Arial"/>
                <w:sz w:val="13"/>
                <w:szCs w:val="13"/>
              </w:rPr>
              <w:t>Committee's Markup</w:t>
            </w:r>
          </w:p>
        </w:tc>
        <w:tc>
          <w:tcPr>
            <w:tcW w:w="9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4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99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83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12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r>
      <w:tr w:rsidR="00620038" w:rsidTr="00F00809">
        <w:trPr>
          <w:trHeight w:val="270"/>
        </w:trPr>
        <w:tc>
          <w:tcPr>
            <w:tcW w:w="135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2182" w:type="dxa"/>
            <w:gridSpan w:val="2"/>
            <w:tcBorders>
              <w:top w:val="single" w:sz="8" w:space="0" w:color="CCCCCC"/>
              <w:left w:val="single" w:sz="8" w:space="0" w:color="CCCCCC"/>
              <w:bottom w:val="single" w:sz="8" w:space="0" w:color="CCCCCC"/>
              <w:right w:val="single" w:sz="8" w:space="0" w:color="CCCCCC"/>
            </w:tcBorders>
            <w:shd w:val="clear" w:color="000000" w:fill="CCFF99"/>
            <w:noWrap/>
            <w:hideMark/>
          </w:tcPr>
          <w:p w:rsidR="00620038" w:rsidRDefault="00620038">
            <w:pPr>
              <w:rPr>
                <w:rFonts w:ascii="Arial" w:hAnsi="Arial" w:cs="Arial"/>
                <w:b/>
                <w:bCs/>
                <w:color w:val="000000"/>
                <w:sz w:val="13"/>
                <w:szCs w:val="13"/>
              </w:rPr>
            </w:pPr>
            <w:r>
              <w:rPr>
                <w:rFonts w:ascii="Arial" w:hAnsi="Arial" w:cs="Arial"/>
                <w:b/>
                <w:bCs/>
                <w:color w:val="000000"/>
                <w:sz w:val="13"/>
                <w:szCs w:val="13"/>
              </w:rPr>
              <w:t>N9101C Total</w:t>
            </w:r>
          </w:p>
        </w:tc>
        <w:tc>
          <w:tcPr>
            <w:tcW w:w="1080" w:type="dxa"/>
            <w:tcBorders>
              <w:top w:val="nil"/>
              <w:left w:val="nil"/>
              <w:bottom w:val="single" w:sz="8" w:space="0" w:color="CCCCCC"/>
              <w:right w:val="single" w:sz="8" w:space="0" w:color="CCCCCC"/>
            </w:tcBorders>
            <w:shd w:val="clear" w:color="000000" w:fill="CCFF99"/>
            <w:noWrap/>
            <w:vAlign w:val="bottom"/>
            <w:hideMark/>
          </w:tcPr>
          <w:p w:rsidR="00620038" w:rsidRDefault="00620038">
            <w:pPr>
              <w:rPr>
                <w:rFonts w:ascii="Tahoma" w:hAnsi="Tahoma" w:cs="Tahoma"/>
                <w:color w:val="000000"/>
                <w:sz w:val="20"/>
                <w:szCs w:val="20"/>
              </w:rPr>
            </w:pPr>
            <w:r>
              <w:rPr>
                <w:rFonts w:ascii="Tahoma" w:hAnsi="Tahoma" w:cs="Tahoma"/>
                <w:color w:val="000000"/>
                <w:sz w:val="20"/>
                <w:szCs w:val="20"/>
              </w:rPr>
              <w:t> </w:t>
            </w:r>
          </w:p>
        </w:tc>
        <w:tc>
          <w:tcPr>
            <w:tcW w:w="976"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048"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2,000,000.00 </w:t>
            </w:r>
          </w:p>
        </w:tc>
        <w:tc>
          <w:tcPr>
            <w:tcW w:w="1076"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2,000,000.00 </w:t>
            </w:r>
          </w:p>
        </w:tc>
        <w:tc>
          <w:tcPr>
            <w:tcW w:w="108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2,000,000.00 </w:t>
            </w:r>
          </w:p>
        </w:tc>
        <w:tc>
          <w:tcPr>
            <w:tcW w:w="99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2,000,000.00 </w:t>
            </w:r>
          </w:p>
        </w:tc>
        <w:tc>
          <w:tcPr>
            <w:tcW w:w="838"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2,000,000.00 </w:t>
            </w:r>
          </w:p>
        </w:tc>
        <w:tc>
          <w:tcPr>
            <w:tcW w:w="112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10,000,000.00 </w:t>
            </w:r>
          </w:p>
        </w:tc>
      </w:tr>
      <w:tr w:rsidR="00620038" w:rsidTr="00F00809">
        <w:trPr>
          <w:trHeight w:val="270"/>
        </w:trPr>
        <w:tc>
          <w:tcPr>
            <w:tcW w:w="135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810" w:type="dxa"/>
            <w:vMerge w:val="restart"/>
            <w:tcBorders>
              <w:top w:val="nil"/>
              <w:left w:val="single" w:sz="8" w:space="0" w:color="CCCCCC"/>
              <w:bottom w:val="single" w:sz="8" w:space="0" w:color="CCCCCC"/>
              <w:right w:val="single" w:sz="8" w:space="0" w:color="CCCCCC"/>
            </w:tcBorders>
            <w:shd w:val="clear" w:color="auto" w:fill="auto"/>
            <w:noWrap/>
            <w:hideMark/>
          </w:tcPr>
          <w:p w:rsidR="00620038" w:rsidRDefault="00620038">
            <w:pPr>
              <w:rPr>
                <w:rFonts w:ascii="Arial" w:hAnsi="Arial" w:cs="Arial"/>
                <w:color w:val="000000"/>
                <w:sz w:val="13"/>
                <w:szCs w:val="13"/>
              </w:rPr>
            </w:pPr>
            <w:r>
              <w:rPr>
                <w:rFonts w:ascii="Arial" w:hAnsi="Arial" w:cs="Arial"/>
                <w:color w:val="000000"/>
                <w:sz w:val="13"/>
                <w:szCs w:val="13"/>
              </w:rPr>
              <w:t>NMM17C</w:t>
            </w:r>
          </w:p>
        </w:tc>
        <w:tc>
          <w:tcPr>
            <w:tcW w:w="1372" w:type="dxa"/>
            <w:vMerge w:val="restart"/>
            <w:tcBorders>
              <w:top w:val="nil"/>
              <w:left w:val="single" w:sz="8" w:space="0" w:color="CCCCCC"/>
              <w:bottom w:val="single" w:sz="8" w:space="0" w:color="CCCCCC"/>
              <w:right w:val="single" w:sz="8" w:space="0" w:color="CCCCCC"/>
            </w:tcBorders>
            <w:shd w:val="clear" w:color="auto" w:fill="auto"/>
            <w:hideMark/>
          </w:tcPr>
          <w:p w:rsidR="00620038" w:rsidRDefault="00620038">
            <w:pPr>
              <w:rPr>
                <w:rFonts w:ascii="Arial" w:hAnsi="Arial" w:cs="Arial"/>
                <w:color w:val="000000"/>
                <w:sz w:val="13"/>
                <w:szCs w:val="13"/>
              </w:rPr>
            </w:pPr>
            <w:r>
              <w:rPr>
                <w:rFonts w:ascii="Arial" w:hAnsi="Arial" w:cs="Arial"/>
                <w:color w:val="000000"/>
                <w:sz w:val="13"/>
                <w:szCs w:val="13"/>
              </w:rPr>
              <w:t>ENTERPRISE NETWORK MONITORING MODERNIZAT</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rPr>
                <w:rFonts w:ascii="Arial" w:hAnsi="Arial" w:cs="Arial"/>
                <w:sz w:val="13"/>
                <w:szCs w:val="13"/>
              </w:rPr>
            </w:pPr>
            <w:r>
              <w:rPr>
                <w:rFonts w:ascii="Arial" w:hAnsi="Arial" w:cs="Arial"/>
                <w:sz w:val="13"/>
                <w:szCs w:val="13"/>
              </w:rPr>
              <w:t>Mayor's Submission</w:t>
            </w:r>
          </w:p>
        </w:tc>
        <w:tc>
          <w:tcPr>
            <w:tcW w:w="9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1,280,000.00 </w:t>
            </w:r>
          </w:p>
        </w:tc>
        <w:tc>
          <w:tcPr>
            <w:tcW w:w="104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10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99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83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112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1,280,000.00 </w:t>
            </w:r>
          </w:p>
        </w:tc>
      </w:tr>
      <w:tr w:rsidR="00620038" w:rsidTr="00F00809">
        <w:trPr>
          <w:trHeight w:val="270"/>
        </w:trPr>
        <w:tc>
          <w:tcPr>
            <w:tcW w:w="135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81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1372"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rPr>
                <w:rFonts w:ascii="Arial" w:hAnsi="Arial" w:cs="Arial"/>
                <w:sz w:val="13"/>
                <w:szCs w:val="13"/>
              </w:rPr>
            </w:pPr>
            <w:r>
              <w:rPr>
                <w:rFonts w:ascii="Arial" w:hAnsi="Arial" w:cs="Arial"/>
                <w:sz w:val="13"/>
                <w:szCs w:val="13"/>
              </w:rPr>
              <w:t>Committee's Markup</w:t>
            </w:r>
          </w:p>
        </w:tc>
        <w:tc>
          <w:tcPr>
            <w:tcW w:w="9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4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99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83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12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r>
      <w:tr w:rsidR="00620038" w:rsidTr="00F00809">
        <w:trPr>
          <w:trHeight w:val="270"/>
        </w:trPr>
        <w:tc>
          <w:tcPr>
            <w:tcW w:w="135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2182" w:type="dxa"/>
            <w:gridSpan w:val="2"/>
            <w:tcBorders>
              <w:top w:val="single" w:sz="8" w:space="0" w:color="CCCCCC"/>
              <w:left w:val="single" w:sz="8" w:space="0" w:color="CCCCCC"/>
              <w:bottom w:val="single" w:sz="8" w:space="0" w:color="CCCCCC"/>
              <w:right w:val="single" w:sz="8" w:space="0" w:color="CCCCCC"/>
            </w:tcBorders>
            <w:shd w:val="clear" w:color="000000" w:fill="CCFF99"/>
            <w:noWrap/>
            <w:hideMark/>
          </w:tcPr>
          <w:p w:rsidR="00620038" w:rsidRDefault="00620038">
            <w:pPr>
              <w:rPr>
                <w:rFonts w:ascii="Arial" w:hAnsi="Arial" w:cs="Arial"/>
                <w:b/>
                <w:bCs/>
                <w:color w:val="000000"/>
                <w:sz w:val="13"/>
                <w:szCs w:val="13"/>
              </w:rPr>
            </w:pPr>
            <w:r>
              <w:rPr>
                <w:rFonts w:ascii="Arial" w:hAnsi="Arial" w:cs="Arial"/>
                <w:b/>
                <w:bCs/>
                <w:color w:val="000000"/>
                <w:sz w:val="13"/>
                <w:szCs w:val="13"/>
              </w:rPr>
              <w:t>NMM17C Total</w:t>
            </w:r>
          </w:p>
        </w:tc>
        <w:tc>
          <w:tcPr>
            <w:tcW w:w="1080" w:type="dxa"/>
            <w:tcBorders>
              <w:top w:val="nil"/>
              <w:left w:val="nil"/>
              <w:bottom w:val="single" w:sz="8" w:space="0" w:color="CCCCCC"/>
              <w:right w:val="single" w:sz="8" w:space="0" w:color="CCCCCC"/>
            </w:tcBorders>
            <w:shd w:val="clear" w:color="000000" w:fill="CCFF99"/>
            <w:noWrap/>
            <w:vAlign w:val="bottom"/>
            <w:hideMark/>
          </w:tcPr>
          <w:p w:rsidR="00620038" w:rsidRDefault="00620038">
            <w:pPr>
              <w:rPr>
                <w:rFonts w:ascii="Tahoma" w:hAnsi="Tahoma" w:cs="Tahoma"/>
                <w:color w:val="000000"/>
                <w:sz w:val="20"/>
                <w:szCs w:val="20"/>
              </w:rPr>
            </w:pPr>
            <w:r>
              <w:rPr>
                <w:rFonts w:ascii="Tahoma" w:hAnsi="Tahoma" w:cs="Tahoma"/>
                <w:color w:val="000000"/>
                <w:sz w:val="20"/>
                <w:szCs w:val="20"/>
              </w:rPr>
              <w:t> </w:t>
            </w:r>
          </w:p>
        </w:tc>
        <w:tc>
          <w:tcPr>
            <w:tcW w:w="976"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1,280,000.00 </w:t>
            </w:r>
          </w:p>
        </w:tc>
        <w:tc>
          <w:tcPr>
            <w:tcW w:w="1048"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076"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08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99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838"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12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1,280,000.00 </w:t>
            </w:r>
          </w:p>
        </w:tc>
      </w:tr>
      <w:tr w:rsidR="00620038" w:rsidTr="00F00809">
        <w:trPr>
          <w:trHeight w:val="270"/>
        </w:trPr>
        <w:tc>
          <w:tcPr>
            <w:tcW w:w="135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810" w:type="dxa"/>
            <w:vMerge w:val="restart"/>
            <w:tcBorders>
              <w:top w:val="nil"/>
              <w:left w:val="single" w:sz="8" w:space="0" w:color="CCCCCC"/>
              <w:bottom w:val="single" w:sz="8" w:space="0" w:color="CCCCCC"/>
              <w:right w:val="single" w:sz="8" w:space="0" w:color="CCCCCC"/>
            </w:tcBorders>
            <w:shd w:val="clear" w:color="auto" w:fill="auto"/>
            <w:noWrap/>
            <w:hideMark/>
          </w:tcPr>
          <w:p w:rsidR="00620038" w:rsidRDefault="00620038">
            <w:pPr>
              <w:rPr>
                <w:rFonts w:ascii="Arial" w:hAnsi="Arial" w:cs="Arial"/>
                <w:color w:val="000000"/>
                <w:sz w:val="13"/>
                <w:szCs w:val="13"/>
              </w:rPr>
            </w:pPr>
            <w:r>
              <w:rPr>
                <w:rFonts w:ascii="Arial" w:hAnsi="Arial" w:cs="Arial"/>
                <w:color w:val="000000"/>
                <w:sz w:val="13"/>
                <w:szCs w:val="13"/>
              </w:rPr>
              <w:t>NTU02C</w:t>
            </w:r>
          </w:p>
        </w:tc>
        <w:tc>
          <w:tcPr>
            <w:tcW w:w="1372" w:type="dxa"/>
            <w:vMerge w:val="restart"/>
            <w:tcBorders>
              <w:top w:val="nil"/>
              <w:left w:val="single" w:sz="8" w:space="0" w:color="CCCCCC"/>
              <w:bottom w:val="single" w:sz="8" w:space="0" w:color="CCCCCC"/>
              <w:right w:val="single" w:sz="8" w:space="0" w:color="CCCCCC"/>
            </w:tcBorders>
            <w:shd w:val="clear" w:color="auto" w:fill="auto"/>
            <w:hideMark/>
          </w:tcPr>
          <w:p w:rsidR="00620038" w:rsidRDefault="00620038">
            <w:pPr>
              <w:rPr>
                <w:rFonts w:ascii="Arial" w:hAnsi="Arial" w:cs="Arial"/>
                <w:color w:val="000000"/>
                <w:sz w:val="13"/>
                <w:szCs w:val="13"/>
              </w:rPr>
            </w:pPr>
            <w:r>
              <w:rPr>
                <w:rFonts w:ascii="Arial" w:hAnsi="Arial" w:cs="Arial"/>
                <w:color w:val="000000"/>
                <w:sz w:val="13"/>
                <w:szCs w:val="13"/>
              </w:rPr>
              <w:t xml:space="preserve">UPGRADE END OF LIFE NETWORK ELECTRONICS </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rPr>
                <w:rFonts w:ascii="Arial" w:hAnsi="Arial" w:cs="Arial"/>
                <w:sz w:val="13"/>
                <w:szCs w:val="13"/>
              </w:rPr>
            </w:pPr>
            <w:r>
              <w:rPr>
                <w:rFonts w:ascii="Arial" w:hAnsi="Arial" w:cs="Arial"/>
                <w:sz w:val="13"/>
                <w:szCs w:val="13"/>
              </w:rPr>
              <w:t>Mayor's Submission</w:t>
            </w:r>
          </w:p>
        </w:tc>
        <w:tc>
          <w:tcPr>
            <w:tcW w:w="9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104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2,000,000.00 </w:t>
            </w:r>
          </w:p>
        </w:tc>
        <w:tc>
          <w:tcPr>
            <w:tcW w:w="10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4,000,000.00 </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4,700,000.00 </w:t>
            </w:r>
          </w:p>
        </w:tc>
        <w:tc>
          <w:tcPr>
            <w:tcW w:w="99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1,500,000.00 </w:t>
            </w:r>
          </w:p>
        </w:tc>
        <w:tc>
          <w:tcPr>
            <w:tcW w:w="83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c>
          <w:tcPr>
            <w:tcW w:w="112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12,200,000.00 </w:t>
            </w:r>
          </w:p>
        </w:tc>
      </w:tr>
      <w:tr w:rsidR="00620038" w:rsidTr="00F00809">
        <w:trPr>
          <w:trHeight w:val="270"/>
        </w:trPr>
        <w:tc>
          <w:tcPr>
            <w:tcW w:w="135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81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1372"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rPr>
                <w:rFonts w:ascii="Arial" w:hAnsi="Arial" w:cs="Arial"/>
                <w:sz w:val="13"/>
                <w:szCs w:val="13"/>
              </w:rPr>
            </w:pPr>
            <w:r>
              <w:rPr>
                <w:rFonts w:ascii="Arial" w:hAnsi="Arial" w:cs="Arial"/>
                <w:sz w:val="13"/>
                <w:szCs w:val="13"/>
              </w:rPr>
              <w:t>Committee's Markup</w:t>
            </w:r>
          </w:p>
        </w:tc>
        <w:tc>
          <w:tcPr>
            <w:tcW w:w="9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4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76"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08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99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838"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w:t>
            </w:r>
          </w:p>
        </w:tc>
        <w:tc>
          <w:tcPr>
            <w:tcW w:w="1120" w:type="dxa"/>
            <w:tcBorders>
              <w:top w:val="nil"/>
              <w:left w:val="nil"/>
              <w:bottom w:val="single" w:sz="8" w:space="0" w:color="CCCCCC"/>
              <w:right w:val="single" w:sz="8" w:space="0" w:color="CCCCCC"/>
            </w:tcBorders>
            <w:shd w:val="clear" w:color="auto" w:fill="auto"/>
            <w:noWrap/>
            <w:hideMark/>
          </w:tcPr>
          <w:p w:rsidR="00620038" w:rsidRDefault="00620038">
            <w:pPr>
              <w:jc w:val="right"/>
              <w:rPr>
                <w:rFonts w:ascii="Arial" w:hAnsi="Arial" w:cs="Arial"/>
                <w:color w:val="000000"/>
                <w:sz w:val="13"/>
                <w:szCs w:val="13"/>
              </w:rPr>
            </w:pPr>
            <w:r>
              <w:rPr>
                <w:rFonts w:ascii="Arial" w:hAnsi="Arial" w:cs="Arial"/>
                <w:color w:val="000000"/>
                <w:sz w:val="13"/>
                <w:szCs w:val="13"/>
              </w:rPr>
              <w:t xml:space="preserve">0.00 </w:t>
            </w:r>
          </w:p>
        </w:tc>
      </w:tr>
      <w:tr w:rsidR="00620038" w:rsidTr="00F00809">
        <w:trPr>
          <w:trHeight w:val="270"/>
        </w:trPr>
        <w:tc>
          <w:tcPr>
            <w:tcW w:w="1350" w:type="dxa"/>
            <w:vMerge/>
            <w:tcBorders>
              <w:top w:val="nil"/>
              <w:left w:val="single" w:sz="8" w:space="0" w:color="CCCCCC"/>
              <w:bottom w:val="single" w:sz="8" w:space="0" w:color="CCCCCC"/>
              <w:right w:val="single" w:sz="8" w:space="0" w:color="CCCCCC"/>
            </w:tcBorders>
            <w:vAlign w:val="center"/>
            <w:hideMark/>
          </w:tcPr>
          <w:p w:rsidR="00620038" w:rsidRDefault="00620038">
            <w:pPr>
              <w:rPr>
                <w:rFonts w:ascii="Arial" w:hAnsi="Arial" w:cs="Arial"/>
                <w:color w:val="000000"/>
                <w:sz w:val="13"/>
                <w:szCs w:val="13"/>
              </w:rPr>
            </w:pPr>
          </w:p>
        </w:tc>
        <w:tc>
          <w:tcPr>
            <w:tcW w:w="2182" w:type="dxa"/>
            <w:gridSpan w:val="2"/>
            <w:tcBorders>
              <w:top w:val="single" w:sz="8" w:space="0" w:color="CCCCCC"/>
              <w:left w:val="single" w:sz="8" w:space="0" w:color="CCCCCC"/>
              <w:bottom w:val="single" w:sz="8" w:space="0" w:color="CCCCCC"/>
              <w:right w:val="single" w:sz="8" w:space="0" w:color="CCCCCC"/>
            </w:tcBorders>
            <w:shd w:val="clear" w:color="000000" w:fill="CCFF99"/>
            <w:noWrap/>
            <w:hideMark/>
          </w:tcPr>
          <w:p w:rsidR="00620038" w:rsidRDefault="00620038">
            <w:pPr>
              <w:rPr>
                <w:rFonts w:ascii="Arial" w:hAnsi="Arial" w:cs="Arial"/>
                <w:b/>
                <w:bCs/>
                <w:color w:val="000000"/>
                <w:sz w:val="13"/>
                <w:szCs w:val="13"/>
              </w:rPr>
            </w:pPr>
            <w:r>
              <w:rPr>
                <w:rFonts w:ascii="Arial" w:hAnsi="Arial" w:cs="Arial"/>
                <w:b/>
                <w:bCs/>
                <w:color w:val="000000"/>
                <w:sz w:val="13"/>
                <w:szCs w:val="13"/>
              </w:rPr>
              <w:t>NTU02C Total</w:t>
            </w:r>
          </w:p>
        </w:tc>
        <w:tc>
          <w:tcPr>
            <w:tcW w:w="1080" w:type="dxa"/>
            <w:tcBorders>
              <w:top w:val="nil"/>
              <w:left w:val="nil"/>
              <w:bottom w:val="single" w:sz="8" w:space="0" w:color="CCCCCC"/>
              <w:right w:val="single" w:sz="8" w:space="0" w:color="CCCCCC"/>
            </w:tcBorders>
            <w:shd w:val="clear" w:color="000000" w:fill="CCFF99"/>
            <w:noWrap/>
            <w:vAlign w:val="bottom"/>
            <w:hideMark/>
          </w:tcPr>
          <w:p w:rsidR="00620038" w:rsidRDefault="00620038">
            <w:pPr>
              <w:rPr>
                <w:rFonts w:ascii="Tahoma" w:hAnsi="Tahoma" w:cs="Tahoma"/>
                <w:color w:val="000000"/>
                <w:sz w:val="20"/>
                <w:szCs w:val="20"/>
              </w:rPr>
            </w:pPr>
            <w:r>
              <w:rPr>
                <w:rFonts w:ascii="Tahoma" w:hAnsi="Tahoma" w:cs="Tahoma"/>
                <w:color w:val="000000"/>
                <w:sz w:val="20"/>
                <w:szCs w:val="20"/>
              </w:rPr>
              <w:t> </w:t>
            </w:r>
          </w:p>
        </w:tc>
        <w:tc>
          <w:tcPr>
            <w:tcW w:w="976"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048"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2,000,000.00 </w:t>
            </w:r>
          </w:p>
        </w:tc>
        <w:tc>
          <w:tcPr>
            <w:tcW w:w="1076"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4,000,000.00 </w:t>
            </w:r>
          </w:p>
        </w:tc>
        <w:tc>
          <w:tcPr>
            <w:tcW w:w="108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4,700,000.00 </w:t>
            </w:r>
          </w:p>
        </w:tc>
        <w:tc>
          <w:tcPr>
            <w:tcW w:w="99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1,500,000.00 </w:t>
            </w:r>
          </w:p>
        </w:tc>
        <w:tc>
          <w:tcPr>
            <w:tcW w:w="838"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120" w:type="dxa"/>
            <w:tcBorders>
              <w:top w:val="nil"/>
              <w:left w:val="nil"/>
              <w:bottom w:val="single" w:sz="8" w:space="0" w:color="CCCCCC"/>
              <w:right w:val="single" w:sz="8" w:space="0" w:color="CCCCCC"/>
            </w:tcBorders>
            <w:shd w:val="clear" w:color="000000" w:fill="CCFF99"/>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12,200,000.00 </w:t>
            </w:r>
          </w:p>
        </w:tc>
      </w:tr>
      <w:tr w:rsidR="00620038" w:rsidTr="00F00809">
        <w:trPr>
          <w:trHeight w:val="270"/>
        </w:trPr>
        <w:tc>
          <w:tcPr>
            <w:tcW w:w="3532" w:type="dxa"/>
            <w:gridSpan w:val="3"/>
            <w:tcBorders>
              <w:top w:val="single" w:sz="8" w:space="0" w:color="CCCCCC"/>
              <w:left w:val="single" w:sz="8" w:space="0" w:color="CCCCCC"/>
              <w:bottom w:val="single" w:sz="8" w:space="0" w:color="CCCCCC"/>
              <w:right w:val="single" w:sz="8" w:space="0" w:color="CCCCCC"/>
            </w:tcBorders>
            <w:shd w:val="clear" w:color="000000" w:fill="FFFFCC"/>
            <w:noWrap/>
            <w:hideMark/>
          </w:tcPr>
          <w:p w:rsidR="00620038" w:rsidRDefault="00620038">
            <w:pPr>
              <w:rPr>
                <w:rFonts w:ascii="Arial" w:hAnsi="Arial" w:cs="Arial"/>
                <w:b/>
                <w:bCs/>
                <w:color w:val="000000"/>
                <w:sz w:val="13"/>
                <w:szCs w:val="13"/>
              </w:rPr>
            </w:pPr>
            <w:r>
              <w:rPr>
                <w:rFonts w:ascii="Arial" w:hAnsi="Arial" w:cs="Arial"/>
                <w:b/>
                <w:bCs/>
                <w:color w:val="000000"/>
                <w:sz w:val="13"/>
                <w:szCs w:val="13"/>
              </w:rPr>
              <w:t>TO0 - OFFICE OF THE CHIEF TECHNOLOGY OFFICER Total</w:t>
            </w:r>
          </w:p>
        </w:tc>
        <w:tc>
          <w:tcPr>
            <w:tcW w:w="1080" w:type="dxa"/>
            <w:tcBorders>
              <w:top w:val="nil"/>
              <w:left w:val="nil"/>
              <w:bottom w:val="single" w:sz="8" w:space="0" w:color="CCCCCC"/>
              <w:right w:val="single" w:sz="8" w:space="0" w:color="CCCCCC"/>
            </w:tcBorders>
            <w:shd w:val="clear" w:color="000000" w:fill="FFFFCC"/>
            <w:noWrap/>
            <w:vAlign w:val="bottom"/>
            <w:hideMark/>
          </w:tcPr>
          <w:p w:rsidR="00620038" w:rsidRDefault="00620038">
            <w:pPr>
              <w:rPr>
                <w:rFonts w:ascii="Tahoma" w:hAnsi="Tahoma" w:cs="Tahoma"/>
                <w:color w:val="000000"/>
                <w:sz w:val="20"/>
                <w:szCs w:val="20"/>
              </w:rPr>
            </w:pPr>
            <w:r>
              <w:rPr>
                <w:rFonts w:ascii="Tahoma" w:hAnsi="Tahoma" w:cs="Tahoma"/>
                <w:color w:val="000000"/>
                <w:sz w:val="20"/>
                <w:szCs w:val="20"/>
              </w:rPr>
              <w:t> </w:t>
            </w:r>
          </w:p>
        </w:tc>
        <w:tc>
          <w:tcPr>
            <w:tcW w:w="976" w:type="dxa"/>
            <w:tcBorders>
              <w:top w:val="nil"/>
              <w:left w:val="nil"/>
              <w:bottom w:val="single" w:sz="8" w:space="0" w:color="CCCCCC"/>
              <w:right w:val="single" w:sz="8" w:space="0" w:color="CCCCCC"/>
            </w:tcBorders>
            <w:shd w:val="clear" w:color="000000" w:fill="FFFFCC"/>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8,700,000.00 </w:t>
            </w:r>
          </w:p>
        </w:tc>
        <w:tc>
          <w:tcPr>
            <w:tcW w:w="1048" w:type="dxa"/>
            <w:tcBorders>
              <w:top w:val="nil"/>
              <w:left w:val="nil"/>
              <w:bottom w:val="single" w:sz="8" w:space="0" w:color="CCCCCC"/>
              <w:right w:val="single" w:sz="8" w:space="0" w:color="CCCCCC"/>
            </w:tcBorders>
            <w:shd w:val="clear" w:color="000000" w:fill="FFFFCC"/>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50,500,000.00 </w:t>
            </w:r>
          </w:p>
        </w:tc>
        <w:tc>
          <w:tcPr>
            <w:tcW w:w="1076" w:type="dxa"/>
            <w:tcBorders>
              <w:top w:val="nil"/>
              <w:left w:val="nil"/>
              <w:bottom w:val="single" w:sz="8" w:space="0" w:color="CCCCCC"/>
              <w:right w:val="single" w:sz="8" w:space="0" w:color="CCCCCC"/>
            </w:tcBorders>
            <w:shd w:val="clear" w:color="000000" w:fill="FFFFCC"/>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11,000,000.00 </w:t>
            </w:r>
          </w:p>
        </w:tc>
        <w:tc>
          <w:tcPr>
            <w:tcW w:w="1080" w:type="dxa"/>
            <w:tcBorders>
              <w:top w:val="nil"/>
              <w:left w:val="nil"/>
              <w:bottom w:val="single" w:sz="8" w:space="0" w:color="CCCCCC"/>
              <w:right w:val="single" w:sz="8" w:space="0" w:color="CCCCCC"/>
            </w:tcBorders>
            <w:shd w:val="clear" w:color="000000" w:fill="FFFFCC"/>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7,700,000.00 </w:t>
            </w:r>
          </w:p>
        </w:tc>
        <w:tc>
          <w:tcPr>
            <w:tcW w:w="990" w:type="dxa"/>
            <w:tcBorders>
              <w:top w:val="nil"/>
              <w:left w:val="nil"/>
              <w:bottom w:val="single" w:sz="8" w:space="0" w:color="CCCCCC"/>
              <w:right w:val="single" w:sz="8" w:space="0" w:color="CCCCCC"/>
            </w:tcBorders>
            <w:shd w:val="clear" w:color="000000" w:fill="FFFFCC"/>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4,500,000.00 </w:t>
            </w:r>
          </w:p>
        </w:tc>
        <w:tc>
          <w:tcPr>
            <w:tcW w:w="838" w:type="dxa"/>
            <w:tcBorders>
              <w:top w:val="nil"/>
              <w:left w:val="nil"/>
              <w:bottom w:val="single" w:sz="8" w:space="0" w:color="CCCCCC"/>
              <w:right w:val="single" w:sz="8" w:space="0" w:color="CCCCCC"/>
            </w:tcBorders>
            <w:shd w:val="clear" w:color="000000" w:fill="FFFFCC"/>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3,000,000.00 </w:t>
            </w:r>
          </w:p>
        </w:tc>
        <w:tc>
          <w:tcPr>
            <w:tcW w:w="1120" w:type="dxa"/>
            <w:tcBorders>
              <w:top w:val="nil"/>
              <w:left w:val="nil"/>
              <w:bottom w:val="single" w:sz="8" w:space="0" w:color="CCCCCC"/>
              <w:right w:val="single" w:sz="8" w:space="0" w:color="CCCCCC"/>
            </w:tcBorders>
            <w:shd w:val="clear" w:color="000000" w:fill="FFFFCC"/>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85,400,000.00 </w:t>
            </w:r>
          </w:p>
        </w:tc>
      </w:tr>
      <w:tr w:rsidR="00620038" w:rsidTr="00F00809">
        <w:trPr>
          <w:trHeight w:val="270"/>
        </w:trPr>
        <w:tc>
          <w:tcPr>
            <w:tcW w:w="3532" w:type="dxa"/>
            <w:gridSpan w:val="3"/>
            <w:tcBorders>
              <w:top w:val="single" w:sz="8" w:space="0" w:color="CCCCCC"/>
              <w:left w:val="single" w:sz="8" w:space="0" w:color="CCCCCC"/>
              <w:bottom w:val="double" w:sz="6" w:space="0" w:color="C0C0C0"/>
              <w:right w:val="single" w:sz="8" w:space="0" w:color="CCCCCC"/>
            </w:tcBorders>
            <w:shd w:val="clear" w:color="000000" w:fill="DFDFDF"/>
            <w:noWrap/>
            <w:vAlign w:val="bottom"/>
            <w:hideMark/>
          </w:tcPr>
          <w:p w:rsidR="00620038" w:rsidRDefault="00620038">
            <w:pPr>
              <w:rPr>
                <w:rFonts w:ascii="Arial" w:hAnsi="Arial" w:cs="Arial"/>
                <w:b/>
                <w:bCs/>
                <w:color w:val="000000"/>
                <w:sz w:val="13"/>
                <w:szCs w:val="13"/>
              </w:rPr>
            </w:pPr>
            <w:r>
              <w:rPr>
                <w:rFonts w:ascii="Arial" w:hAnsi="Arial" w:cs="Arial"/>
                <w:b/>
                <w:bCs/>
                <w:color w:val="000000"/>
                <w:sz w:val="13"/>
                <w:szCs w:val="13"/>
              </w:rPr>
              <w:t>Revised Grand Total</w:t>
            </w:r>
          </w:p>
        </w:tc>
        <w:tc>
          <w:tcPr>
            <w:tcW w:w="1080" w:type="dxa"/>
            <w:tcBorders>
              <w:top w:val="nil"/>
              <w:left w:val="nil"/>
              <w:bottom w:val="double" w:sz="6" w:space="0" w:color="C0C0C0"/>
              <w:right w:val="single" w:sz="8" w:space="0" w:color="CCCCCC"/>
            </w:tcBorders>
            <w:shd w:val="clear" w:color="000000" w:fill="DFDFDF"/>
            <w:noWrap/>
            <w:vAlign w:val="bottom"/>
            <w:hideMark/>
          </w:tcPr>
          <w:p w:rsidR="00620038" w:rsidRDefault="00620038">
            <w:pPr>
              <w:rPr>
                <w:rFonts w:ascii="Tahoma" w:hAnsi="Tahoma" w:cs="Tahoma"/>
                <w:color w:val="000000"/>
                <w:sz w:val="20"/>
                <w:szCs w:val="20"/>
              </w:rPr>
            </w:pPr>
            <w:r>
              <w:rPr>
                <w:rFonts w:ascii="Tahoma" w:hAnsi="Tahoma" w:cs="Tahoma"/>
                <w:color w:val="000000"/>
                <w:sz w:val="20"/>
                <w:szCs w:val="20"/>
              </w:rPr>
              <w:t> </w:t>
            </w:r>
          </w:p>
        </w:tc>
        <w:tc>
          <w:tcPr>
            <w:tcW w:w="976" w:type="dxa"/>
            <w:tcBorders>
              <w:top w:val="nil"/>
              <w:left w:val="nil"/>
              <w:bottom w:val="double" w:sz="6" w:space="0" w:color="C0C0C0"/>
              <w:right w:val="single" w:sz="8" w:space="0" w:color="CCCCCC"/>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8,700,000.00 </w:t>
            </w:r>
          </w:p>
        </w:tc>
        <w:tc>
          <w:tcPr>
            <w:tcW w:w="1048" w:type="dxa"/>
            <w:tcBorders>
              <w:top w:val="nil"/>
              <w:left w:val="nil"/>
              <w:bottom w:val="double" w:sz="6" w:space="0" w:color="C0C0C0"/>
              <w:right w:val="single" w:sz="8" w:space="0" w:color="CCCCCC"/>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63,400,000.00 </w:t>
            </w:r>
          </w:p>
        </w:tc>
        <w:tc>
          <w:tcPr>
            <w:tcW w:w="1076" w:type="dxa"/>
            <w:tcBorders>
              <w:top w:val="nil"/>
              <w:left w:val="nil"/>
              <w:bottom w:val="double" w:sz="6" w:space="0" w:color="C0C0C0"/>
              <w:right w:val="single" w:sz="8" w:space="0" w:color="CCCCCC"/>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46,274,880.00 </w:t>
            </w:r>
          </w:p>
        </w:tc>
        <w:tc>
          <w:tcPr>
            <w:tcW w:w="1080" w:type="dxa"/>
            <w:tcBorders>
              <w:top w:val="nil"/>
              <w:left w:val="nil"/>
              <w:bottom w:val="double" w:sz="6" w:space="0" w:color="C0C0C0"/>
              <w:right w:val="single" w:sz="8" w:space="0" w:color="CCCCCC"/>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27,025,120.00 </w:t>
            </w:r>
          </w:p>
        </w:tc>
        <w:tc>
          <w:tcPr>
            <w:tcW w:w="990" w:type="dxa"/>
            <w:tcBorders>
              <w:top w:val="nil"/>
              <w:left w:val="nil"/>
              <w:bottom w:val="double" w:sz="6" w:space="0" w:color="C0C0C0"/>
              <w:right w:val="single" w:sz="8" w:space="0" w:color="CCCCCC"/>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4,500,000.00 </w:t>
            </w:r>
          </w:p>
        </w:tc>
        <w:tc>
          <w:tcPr>
            <w:tcW w:w="838" w:type="dxa"/>
            <w:tcBorders>
              <w:top w:val="nil"/>
              <w:left w:val="nil"/>
              <w:bottom w:val="double" w:sz="6" w:space="0" w:color="C0C0C0"/>
              <w:right w:val="single" w:sz="8" w:space="0" w:color="CCCCCC"/>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3,000,000.00 </w:t>
            </w:r>
          </w:p>
        </w:tc>
        <w:tc>
          <w:tcPr>
            <w:tcW w:w="1120" w:type="dxa"/>
            <w:tcBorders>
              <w:top w:val="nil"/>
              <w:left w:val="nil"/>
              <w:bottom w:val="double" w:sz="6" w:space="0" w:color="C0C0C0"/>
              <w:right w:val="single" w:sz="8" w:space="0" w:color="CCCCCC"/>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152,900,000.00 </w:t>
            </w:r>
          </w:p>
        </w:tc>
      </w:tr>
      <w:tr w:rsidR="00620038" w:rsidTr="00F00809">
        <w:trPr>
          <w:trHeight w:val="270"/>
        </w:trPr>
        <w:tc>
          <w:tcPr>
            <w:tcW w:w="1350" w:type="dxa"/>
            <w:tcBorders>
              <w:top w:val="nil"/>
              <w:left w:val="nil"/>
              <w:bottom w:val="nil"/>
              <w:right w:val="nil"/>
            </w:tcBorders>
            <w:shd w:val="clear" w:color="000000" w:fill="DFDFDF"/>
            <w:noWrap/>
            <w:vAlign w:val="bottom"/>
            <w:hideMark/>
          </w:tcPr>
          <w:p w:rsidR="00620038" w:rsidRDefault="00620038">
            <w:pPr>
              <w:rPr>
                <w:rFonts w:ascii="Arial" w:hAnsi="Arial" w:cs="Arial"/>
                <w:b/>
                <w:bCs/>
                <w:color w:val="000000"/>
                <w:sz w:val="13"/>
                <w:szCs w:val="13"/>
              </w:rPr>
            </w:pPr>
            <w:r>
              <w:rPr>
                <w:rFonts w:ascii="Arial" w:hAnsi="Arial" w:cs="Arial"/>
                <w:b/>
                <w:bCs/>
                <w:color w:val="000000"/>
                <w:sz w:val="13"/>
                <w:szCs w:val="13"/>
              </w:rPr>
              <w:t>Original Grand Total</w:t>
            </w:r>
          </w:p>
        </w:tc>
        <w:tc>
          <w:tcPr>
            <w:tcW w:w="810" w:type="dxa"/>
            <w:tcBorders>
              <w:top w:val="nil"/>
              <w:left w:val="nil"/>
              <w:bottom w:val="nil"/>
              <w:right w:val="nil"/>
            </w:tcBorders>
            <w:shd w:val="clear" w:color="000000" w:fill="DFDFDF"/>
            <w:noWrap/>
            <w:vAlign w:val="bottom"/>
            <w:hideMark/>
          </w:tcPr>
          <w:p w:rsidR="00620038" w:rsidRDefault="00620038">
            <w:pPr>
              <w:rPr>
                <w:rFonts w:ascii="Tahoma" w:hAnsi="Tahoma" w:cs="Tahoma"/>
                <w:color w:val="000000"/>
                <w:sz w:val="20"/>
                <w:szCs w:val="20"/>
              </w:rPr>
            </w:pPr>
            <w:r>
              <w:rPr>
                <w:rFonts w:ascii="Tahoma" w:hAnsi="Tahoma" w:cs="Tahoma"/>
                <w:color w:val="000000"/>
                <w:sz w:val="20"/>
                <w:szCs w:val="20"/>
              </w:rPr>
              <w:t> </w:t>
            </w:r>
          </w:p>
        </w:tc>
        <w:tc>
          <w:tcPr>
            <w:tcW w:w="1372" w:type="dxa"/>
            <w:tcBorders>
              <w:top w:val="nil"/>
              <w:left w:val="nil"/>
              <w:bottom w:val="nil"/>
              <w:right w:val="nil"/>
            </w:tcBorders>
            <w:shd w:val="clear" w:color="000000" w:fill="DFDFDF"/>
            <w:noWrap/>
            <w:vAlign w:val="bottom"/>
            <w:hideMark/>
          </w:tcPr>
          <w:p w:rsidR="00620038" w:rsidRDefault="00620038">
            <w:pPr>
              <w:rPr>
                <w:rFonts w:ascii="Tahoma" w:hAnsi="Tahoma" w:cs="Tahoma"/>
                <w:color w:val="000000"/>
                <w:sz w:val="20"/>
                <w:szCs w:val="20"/>
              </w:rPr>
            </w:pPr>
            <w:r>
              <w:rPr>
                <w:rFonts w:ascii="Tahoma" w:hAnsi="Tahoma" w:cs="Tahoma"/>
                <w:color w:val="000000"/>
                <w:sz w:val="20"/>
                <w:szCs w:val="20"/>
              </w:rPr>
              <w:t> </w:t>
            </w:r>
          </w:p>
        </w:tc>
        <w:tc>
          <w:tcPr>
            <w:tcW w:w="1080" w:type="dxa"/>
            <w:tcBorders>
              <w:top w:val="nil"/>
              <w:left w:val="nil"/>
              <w:bottom w:val="nil"/>
              <w:right w:val="nil"/>
            </w:tcBorders>
            <w:shd w:val="clear" w:color="000000" w:fill="DFDFDF"/>
            <w:noWrap/>
            <w:vAlign w:val="bottom"/>
            <w:hideMark/>
          </w:tcPr>
          <w:p w:rsidR="00620038" w:rsidRDefault="00620038">
            <w:pPr>
              <w:rPr>
                <w:rFonts w:ascii="Tahoma" w:hAnsi="Tahoma" w:cs="Tahoma"/>
                <w:color w:val="000000"/>
                <w:sz w:val="20"/>
                <w:szCs w:val="20"/>
              </w:rPr>
            </w:pPr>
            <w:r>
              <w:rPr>
                <w:rFonts w:ascii="Tahoma" w:hAnsi="Tahoma" w:cs="Tahoma"/>
                <w:color w:val="000000"/>
                <w:sz w:val="20"/>
                <w:szCs w:val="20"/>
              </w:rPr>
              <w:t> </w:t>
            </w:r>
          </w:p>
        </w:tc>
        <w:tc>
          <w:tcPr>
            <w:tcW w:w="976" w:type="dxa"/>
            <w:tcBorders>
              <w:top w:val="nil"/>
              <w:left w:val="nil"/>
              <w:bottom w:val="nil"/>
              <w:right w:val="nil"/>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8,700,000.00 </w:t>
            </w:r>
          </w:p>
        </w:tc>
        <w:tc>
          <w:tcPr>
            <w:tcW w:w="1048" w:type="dxa"/>
            <w:tcBorders>
              <w:top w:val="nil"/>
              <w:left w:val="nil"/>
              <w:bottom w:val="nil"/>
              <w:right w:val="nil"/>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63,400,000.00 </w:t>
            </w:r>
          </w:p>
        </w:tc>
        <w:tc>
          <w:tcPr>
            <w:tcW w:w="1076" w:type="dxa"/>
            <w:tcBorders>
              <w:top w:val="nil"/>
              <w:left w:val="nil"/>
              <w:bottom w:val="nil"/>
              <w:right w:val="nil"/>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46,274,880.00 </w:t>
            </w:r>
          </w:p>
        </w:tc>
        <w:tc>
          <w:tcPr>
            <w:tcW w:w="1080" w:type="dxa"/>
            <w:tcBorders>
              <w:top w:val="nil"/>
              <w:left w:val="nil"/>
              <w:bottom w:val="nil"/>
              <w:right w:val="nil"/>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27,025,120.00 </w:t>
            </w:r>
          </w:p>
        </w:tc>
        <w:tc>
          <w:tcPr>
            <w:tcW w:w="990" w:type="dxa"/>
            <w:tcBorders>
              <w:top w:val="nil"/>
              <w:left w:val="nil"/>
              <w:bottom w:val="nil"/>
              <w:right w:val="nil"/>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4,500,000.00 </w:t>
            </w:r>
          </w:p>
        </w:tc>
        <w:tc>
          <w:tcPr>
            <w:tcW w:w="838" w:type="dxa"/>
            <w:tcBorders>
              <w:top w:val="nil"/>
              <w:left w:val="nil"/>
              <w:bottom w:val="nil"/>
              <w:right w:val="nil"/>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3,000,000.00 </w:t>
            </w:r>
          </w:p>
        </w:tc>
        <w:tc>
          <w:tcPr>
            <w:tcW w:w="1120" w:type="dxa"/>
            <w:tcBorders>
              <w:top w:val="nil"/>
              <w:left w:val="nil"/>
              <w:bottom w:val="nil"/>
              <w:right w:val="nil"/>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152,900,000.00 </w:t>
            </w:r>
          </w:p>
        </w:tc>
      </w:tr>
      <w:tr w:rsidR="00620038" w:rsidTr="00F00809">
        <w:trPr>
          <w:trHeight w:val="255"/>
        </w:trPr>
        <w:tc>
          <w:tcPr>
            <w:tcW w:w="1350" w:type="dxa"/>
            <w:tcBorders>
              <w:top w:val="nil"/>
              <w:left w:val="nil"/>
              <w:bottom w:val="nil"/>
              <w:right w:val="nil"/>
            </w:tcBorders>
            <w:shd w:val="clear" w:color="000000" w:fill="DFDFDF"/>
            <w:noWrap/>
            <w:vAlign w:val="bottom"/>
            <w:hideMark/>
          </w:tcPr>
          <w:p w:rsidR="00620038" w:rsidRDefault="00620038">
            <w:pPr>
              <w:rPr>
                <w:rFonts w:ascii="Arial" w:hAnsi="Arial" w:cs="Arial"/>
                <w:b/>
                <w:bCs/>
                <w:color w:val="000000"/>
                <w:sz w:val="13"/>
                <w:szCs w:val="13"/>
              </w:rPr>
            </w:pPr>
            <w:r>
              <w:rPr>
                <w:rFonts w:ascii="Arial" w:hAnsi="Arial" w:cs="Arial"/>
                <w:b/>
                <w:bCs/>
                <w:color w:val="000000"/>
                <w:sz w:val="13"/>
                <w:szCs w:val="13"/>
              </w:rPr>
              <w:t>Change</w:t>
            </w:r>
          </w:p>
        </w:tc>
        <w:tc>
          <w:tcPr>
            <w:tcW w:w="810" w:type="dxa"/>
            <w:tcBorders>
              <w:top w:val="nil"/>
              <w:left w:val="nil"/>
              <w:bottom w:val="nil"/>
              <w:right w:val="nil"/>
            </w:tcBorders>
            <w:shd w:val="clear" w:color="000000" w:fill="DFDFDF"/>
            <w:noWrap/>
            <w:vAlign w:val="bottom"/>
            <w:hideMark/>
          </w:tcPr>
          <w:p w:rsidR="00620038" w:rsidRDefault="00620038">
            <w:pPr>
              <w:rPr>
                <w:rFonts w:ascii="Tahoma" w:hAnsi="Tahoma" w:cs="Tahoma"/>
                <w:color w:val="000000"/>
                <w:sz w:val="20"/>
                <w:szCs w:val="20"/>
              </w:rPr>
            </w:pPr>
            <w:r>
              <w:rPr>
                <w:rFonts w:ascii="Tahoma" w:hAnsi="Tahoma" w:cs="Tahoma"/>
                <w:color w:val="000000"/>
                <w:sz w:val="20"/>
                <w:szCs w:val="20"/>
              </w:rPr>
              <w:t> </w:t>
            </w:r>
          </w:p>
        </w:tc>
        <w:tc>
          <w:tcPr>
            <w:tcW w:w="1372" w:type="dxa"/>
            <w:tcBorders>
              <w:top w:val="nil"/>
              <w:left w:val="nil"/>
              <w:bottom w:val="nil"/>
              <w:right w:val="nil"/>
            </w:tcBorders>
            <w:shd w:val="clear" w:color="000000" w:fill="DFDFDF"/>
            <w:noWrap/>
            <w:vAlign w:val="bottom"/>
            <w:hideMark/>
          </w:tcPr>
          <w:p w:rsidR="00620038" w:rsidRDefault="00620038">
            <w:pPr>
              <w:rPr>
                <w:rFonts w:ascii="Tahoma" w:hAnsi="Tahoma" w:cs="Tahoma"/>
                <w:color w:val="000000"/>
                <w:sz w:val="20"/>
                <w:szCs w:val="20"/>
              </w:rPr>
            </w:pPr>
            <w:r>
              <w:rPr>
                <w:rFonts w:ascii="Tahoma" w:hAnsi="Tahoma" w:cs="Tahoma"/>
                <w:color w:val="000000"/>
                <w:sz w:val="20"/>
                <w:szCs w:val="20"/>
              </w:rPr>
              <w:t> </w:t>
            </w:r>
          </w:p>
        </w:tc>
        <w:tc>
          <w:tcPr>
            <w:tcW w:w="1080" w:type="dxa"/>
            <w:tcBorders>
              <w:top w:val="nil"/>
              <w:left w:val="nil"/>
              <w:bottom w:val="nil"/>
              <w:right w:val="nil"/>
            </w:tcBorders>
            <w:shd w:val="clear" w:color="000000" w:fill="DFDFDF"/>
            <w:noWrap/>
            <w:vAlign w:val="bottom"/>
            <w:hideMark/>
          </w:tcPr>
          <w:p w:rsidR="00620038" w:rsidRDefault="00620038">
            <w:pPr>
              <w:rPr>
                <w:rFonts w:ascii="Tahoma" w:hAnsi="Tahoma" w:cs="Tahoma"/>
                <w:color w:val="000000"/>
                <w:sz w:val="20"/>
                <w:szCs w:val="20"/>
              </w:rPr>
            </w:pPr>
            <w:r>
              <w:rPr>
                <w:rFonts w:ascii="Tahoma" w:hAnsi="Tahoma" w:cs="Tahoma"/>
                <w:color w:val="000000"/>
                <w:sz w:val="20"/>
                <w:szCs w:val="20"/>
              </w:rPr>
              <w:t> </w:t>
            </w:r>
          </w:p>
        </w:tc>
        <w:tc>
          <w:tcPr>
            <w:tcW w:w="976" w:type="dxa"/>
            <w:tcBorders>
              <w:top w:val="nil"/>
              <w:left w:val="nil"/>
              <w:bottom w:val="nil"/>
              <w:right w:val="nil"/>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048" w:type="dxa"/>
            <w:tcBorders>
              <w:top w:val="nil"/>
              <w:left w:val="nil"/>
              <w:bottom w:val="nil"/>
              <w:right w:val="nil"/>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076" w:type="dxa"/>
            <w:tcBorders>
              <w:top w:val="nil"/>
              <w:left w:val="nil"/>
              <w:bottom w:val="nil"/>
              <w:right w:val="nil"/>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080" w:type="dxa"/>
            <w:tcBorders>
              <w:top w:val="nil"/>
              <w:left w:val="nil"/>
              <w:bottom w:val="nil"/>
              <w:right w:val="nil"/>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990" w:type="dxa"/>
            <w:tcBorders>
              <w:top w:val="nil"/>
              <w:left w:val="nil"/>
              <w:bottom w:val="nil"/>
              <w:right w:val="nil"/>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838" w:type="dxa"/>
            <w:tcBorders>
              <w:top w:val="nil"/>
              <w:left w:val="nil"/>
              <w:bottom w:val="nil"/>
              <w:right w:val="nil"/>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c>
          <w:tcPr>
            <w:tcW w:w="1120" w:type="dxa"/>
            <w:tcBorders>
              <w:top w:val="nil"/>
              <w:left w:val="nil"/>
              <w:bottom w:val="nil"/>
              <w:right w:val="nil"/>
            </w:tcBorders>
            <w:shd w:val="clear" w:color="000000" w:fill="DFDFDF"/>
            <w:noWrap/>
            <w:hideMark/>
          </w:tcPr>
          <w:p w:rsidR="00620038" w:rsidRDefault="00620038">
            <w:pPr>
              <w:jc w:val="right"/>
              <w:rPr>
                <w:rFonts w:ascii="Arial" w:hAnsi="Arial" w:cs="Arial"/>
                <w:b/>
                <w:bCs/>
                <w:color w:val="000000"/>
                <w:sz w:val="13"/>
                <w:szCs w:val="13"/>
              </w:rPr>
            </w:pPr>
            <w:r>
              <w:rPr>
                <w:rFonts w:ascii="Arial" w:hAnsi="Arial" w:cs="Arial"/>
                <w:b/>
                <w:bCs/>
                <w:color w:val="000000"/>
                <w:sz w:val="13"/>
                <w:szCs w:val="13"/>
              </w:rPr>
              <w:t xml:space="preserve">0.00 </w:t>
            </w:r>
          </w:p>
        </w:tc>
      </w:tr>
    </w:tbl>
    <w:p w:rsidR="004F1749" w:rsidRDefault="004F1749" w:rsidP="00C64DCE">
      <w:pPr>
        <w:rPr>
          <w:b/>
          <w:smallCaps/>
          <w:color w:val="FFFFFF"/>
          <w:sz w:val="28"/>
          <w:szCs w:val="28"/>
        </w:rPr>
      </w:pPr>
    </w:p>
    <w:p w:rsidR="004F1749" w:rsidRDefault="004F1749" w:rsidP="00C64DCE">
      <w:pPr>
        <w:rPr>
          <w:b/>
          <w:smallCaps/>
          <w:color w:val="FFFFFF"/>
          <w:sz w:val="28"/>
          <w:szCs w:val="28"/>
        </w:rPr>
      </w:pPr>
    </w:p>
    <w:p w:rsidR="004F1749" w:rsidRDefault="004F1749" w:rsidP="00C64DCE">
      <w:pPr>
        <w:rPr>
          <w:b/>
          <w:smallCaps/>
          <w:color w:val="FFFFFF"/>
          <w:sz w:val="28"/>
          <w:szCs w:val="28"/>
        </w:rPr>
      </w:pPr>
    </w:p>
    <w:p w:rsidR="004F1749" w:rsidRDefault="004F1749" w:rsidP="00C64DCE">
      <w:pPr>
        <w:rPr>
          <w:b/>
          <w:smallCaps/>
          <w:color w:val="FFFFFF"/>
          <w:sz w:val="28"/>
          <w:szCs w:val="28"/>
        </w:rPr>
      </w:pPr>
    </w:p>
    <w:p w:rsidR="004F1749" w:rsidRDefault="004F1749" w:rsidP="00C64DCE">
      <w:pPr>
        <w:rPr>
          <w:b/>
          <w:smallCaps/>
          <w:color w:val="FFFFFF"/>
          <w:sz w:val="28"/>
          <w:szCs w:val="28"/>
        </w:rPr>
      </w:pPr>
    </w:p>
    <w:p w:rsidR="004F1749" w:rsidRDefault="004F1749" w:rsidP="00C64DCE">
      <w:pPr>
        <w:rPr>
          <w:b/>
          <w:smallCaps/>
          <w:color w:val="FFFFFF"/>
          <w:sz w:val="28"/>
          <w:szCs w:val="28"/>
        </w:rPr>
      </w:pPr>
    </w:p>
    <w:p w:rsidR="004F1749" w:rsidRDefault="004F1749" w:rsidP="00C64DCE">
      <w:pPr>
        <w:rPr>
          <w:b/>
          <w:smallCaps/>
          <w:color w:val="FFFFFF"/>
          <w:sz w:val="28"/>
          <w:szCs w:val="28"/>
        </w:rPr>
      </w:pPr>
    </w:p>
    <w:p w:rsidR="004F1749" w:rsidRDefault="004F1749" w:rsidP="00C64DCE">
      <w:pPr>
        <w:rPr>
          <w:b/>
          <w:smallCaps/>
          <w:color w:val="FFFFFF"/>
          <w:sz w:val="28"/>
          <w:szCs w:val="28"/>
        </w:rPr>
      </w:pPr>
    </w:p>
    <w:p w:rsidR="00620038" w:rsidRDefault="00620038" w:rsidP="00C64DCE">
      <w:pPr>
        <w:rPr>
          <w:b/>
          <w:smallCaps/>
          <w:color w:val="FFFFFF"/>
          <w:sz w:val="28"/>
          <w:szCs w:val="28"/>
        </w:rPr>
      </w:pPr>
    </w:p>
    <w:p w:rsidR="00620038" w:rsidRDefault="00620038" w:rsidP="00C64DCE">
      <w:pPr>
        <w:rPr>
          <w:b/>
          <w:smallCaps/>
          <w:color w:val="FFFFFF"/>
          <w:sz w:val="28"/>
          <w:szCs w:val="28"/>
        </w:rPr>
      </w:pPr>
    </w:p>
    <w:p w:rsidR="004F1749" w:rsidRDefault="004F1749" w:rsidP="00C64DCE">
      <w:pPr>
        <w:rPr>
          <w:b/>
          <w:smallCaps/>
          <w:color w:val="FFFFFF"/>
          <w:sz w:val="28"/>
          <w:szCs w:val="28"/>
        </w:rPr>
      </w:pPr>
    </w:p>
    <w:p w:rsidR="00AE1042" w:rsidRPr="00C2573C" w:rsidRDefault="002F57D2" w:rsidP="003953EA">
      <w:pPr>
        <w:shd w:val="pct85" w:color="auto" w:fill="auto"/>
        <w:ind w:left="360"/>
        <w:rPr>
          <w:b/>
          <w:caps/>
          <w:color w:val="FFFFFF"/>
          <w:sz w:val="28"/>
          <w:szCs w:val="28"/>
        </w:rPr>
      </w:pPr>
      <w:r>
        <w:rPr>
          <w:b/>
          <w:caps/>
          <w:color w:val="FFFFFF"/>
          <w:sz w:val="28"/>
          <w:szCs w:val="28"/>
        </w:rPr>
        <w:t>G</w:t>
      </w:r>
      <w:r w:rsidR="00601E08">
        <w:rPr>
          <w:b/>
          <w:caps/>
          <w:color w:val="FFFFFF"/>
          <w:sz w:val="28"/>
          <w:szCs w:val="28"/>
        </w:rPr>
        <w:t>.</w:t>
      </w:r>
      <w:r w:rsidR="00811291">
        <w:rPr>
          <w:b/>
          <w:caps/>
          <w:color w:val="FFFFFF"/>
          <w:sz w:val="28"/>
          <w:szCs w:val="28"/>
        </w:rPr>
        <w:t xml:space="preserve">  </w:t>
      </w:r>
      <w:r w:rsidR="00760D46" w:rsidRPr="00C2573C">
        <w:rPr>
          <w:b/>
          <w:caps/>
          <w:color w:val="FFFFFF"/>
          <w:sz w:val="28"/>
          <w:szCs w:val="28"/>
        </w:rPr>
        <w:tab/>
      </w:r>
      <w:r w:rsidR="00C2573C">
        <w:rPr>
          <w:b/>
          <w:caps/>
          <w:color w:val="FFFFFF"/>
          <w:sz w:val="28"/>
          <w:szCs w:val="28"/>
        </w:rPr>
        <w:t xml:space="preserve">Summary of Committee Budget </w:t>
      </w:r>
      <w:r w:rsidR="00760D46" w:rsidRPr="00C2573C">
        <w:rPr>
          <w:b/>
          <w:caps/>
          <w:color w:val="FFFFFF"/>
          <w:sz w:val="28"/>
          <w:szCs w:val="28"/>
        </w:rPr>
        <w:t>Recommendations</w:t>
      </w:r>
    </w:p>
    <w:p w:rsidR="00AE1042" w:rsidRDefault="00AE1042" w:rsidP="003953EA">
      <w:pPr>
        <w:ind w:left="360"/>
      </w:pPr>
      <w:bookmarkStart w:id="60" w:name="_MON_1493031764"/>
      <w:bookmarkStart w:id="61" w:name="_MON_1493032361"/>
      <w:bookmarkStart w:id="62" w:name="_MON_1492961721"/>
      <w:bookmarkEnd w:id="60"/>
      <w:bookmarkEnd w:id="61"/>
      <w:bookmarkEnd w:id="62"/>
    </w:p>
    <w:p w:rsidR="00310B3F" w:rsidRPr="00B46CFC" w:rsidRDefault="00310B3F" w:rsidP="003953EA">
      <w:pPr>
        <w:autoSpaceDE w:val="0"/>
        <w:autoSpaceDN w:val="0"/>
        <w:adjustRightInd w:val="0"/>
        <w:ind w:left="360"/>
        <w:contextualSpacing/>
      </w:pPr>
      <w:bookmarkStart w:id="63" w:name="_MON_1492962917"/>
      <w:bookmarkStart w:id="64" w:name="_MON_1493031630"/>
      <w:bookmarkStart w:id="65" w:name="_MON_1493032569"/>
      <w:bookmarkStart w:id="66" w:name="_MON_1492962211"/>
      <w:bookmarkStart w:id="67" w:name="_MON_1492964144"/>
      <w:bookmarkStart w:id="68" w:name="_MON_1492962274"/>
      <w:bookmarkStart w:id="69" w:name="_MON_1492962316"/>
      <w:bookmarkStart w:id="70" w:name="_MON_1492962350"/>
      <w:bookmarkEnd w:id="63"/>
      <w:bookmarkEnd w:id="64"/>
      <w:bookmarkEnd w:id="65"/>
      <w:bookmarkEnd w:id="66"/>
      <w:bookmarkEnd w:id="67"/>
      <w:bookmarkEnd w:id="68"/>
      <w:bookmarkEnd w:id="69"/>
      <w:bookmarkEnd w:id="70"/>
    </w:p>
    <w:sdt>
      <w:sdtPr>
        <w:rPr>
          <w:b/>
          <w:bCs/>
          <w:smallCaps/>
          <w:sz w:val="28"/>
          <w:szCs w:val="20"/>
        </w:rPr>
        <w:alias w:val="Agency name"/>
        <w:tag w:val="Agency name"/>
        <w:id w:val="-615827852"/>
        <w:placeholder>
          <w:docPart w:val="9918ACB896344A9A8F2C6A7E78DAA46A"/>
        </w:placeholder>
      </w:sdtPr>
      <w:sdtEndPr/>
      <w:sdtContent>
        <w:p w:rsidR="00B46CFC" w:rsidRPr="00C2573C" w:rsidRDefault="004A71EA" w:rsidP="003953EA">
          <w:pPr>
            <w:shd w:val="clear" w:color="auto" w:fill="D9D9D9"/>
            <w:ind w:left="360"/>
            <w:jc w:val="both"/>
            <w:rPr>
              <w:b/>
              <w:bCs/>
              <w:smallCaps/>
              <w:sz w:val="28"/>
              <w:szCs w:val="20"/>
            </w:rPr>
          </w:pPr>
          <w:r w:rsidRPr="00C2573C">
            <w:rPr>
              <w:b/>
              <w:bCs/>
              <w:smallCaps/>
              <w:sz w:val="28"/>
              <w:szCs w:val="20"/>
            </w:rPr>
            <w:t>Office on Asian</w:t>
          </w:r>
          <w:r w:rsidR="00B46CFC" w:rsidRPr="00C2573C">
            <w:rPr>
              <w:b/>
              <w:bCs/>
              <w:smallCaps/>
              <w:sz w:val="28"/>
              <w:szCs w:val="20"/>
            </w:rPr>
            <w:t xml:space="preserve"> </w:t>
          </w:r>
          <w:r w:rsidR="00310B3F" w:rsidRPr="00C2573C">
            <w:rPr>
              <w:b/>
              <w:bCs/>
              <w:smallCaps/>
              <w:sz w:val="28"/>
              <w:szCs w:val="20"/>
            </w:rPr>
            <w:t xml:space="preserve">and Pacific Islander Affairs </w:t>
          </w:r>
        </w:p>
      </w:sdtContent>
    </w:sdt>
    <w:p w:rsidR="00BD69CE" w:rsidRDefault="00BD69CE" w:rsidP="003953EA">
      <w:pPr>
        <w:autoSpaceDE w:val="0"/>
        <w:autoSpaceDN w:val="0"/>
        <w:adjustRightInd w:val="0"/>
        <w:ind w:left="360"/>
        <w:jc w:val="both"/>
        <w:rPr>
          <w:bCs/>
          <w:i/>
        </w:rPr>
      </w:pPr>
    </w:p>
    <w:p w:rsidR="00B46CFC" w:rsidRPr="00BD69CE" w:rsidRDefault="00B46CFC" w:rsidP="003953EA">
      <w:pPr>
        <w:autoSpaceDE w:val="0"/>
        <w:autoSpaceDN w:val="0"/>
        <w:adjustRightInd w:val="0"/>
        <w:ind w:left="360"/>
        <w:jc w:val="both"/>
        <w:rPr>
          <w:bCs/>
          <w:i/>
        </w:rPr>
      </w:pPr>
      <w:r w:rsidRPr="00BD69CE">
        <w:rPr>
          <w:bCs/>
          <w:i/>
        </w:rPr>
        <w:t>Operating Budget Recommendations</w:t>
      </w:r>
    </w:p>
    <w:p w:rsidR="00B46CFC" w:rsidRPr="00BD69CE" w:rsidRDefault="00B46CFC" w:rsidP="001905B8">
      <w:pPr>
        <w:numPr>
          <w:ilvl w:val="0"/>
          <w:numId w:val="8"/>
        </w:numPr>
        <w:autoSpaceDE w:val="0"/>
        <w:autoSpaceDN w:val="0"/>
        <w:adjustRightInd w:val="0"/>
        <w:contextualSpacing/>
        <w:jc w:val="both"/>
        <w:rPr>
          <w:bCs/>
        </w:rPr>
      </w:pPr>
      <w:r w:rsidRPr="00BD69CE">
        <w:rPr>
          <w:bCs/>
        </w:rPr>
        <w:t xml:space="preserve">The </w:t>
      </w:r>
      <w:r w:rsidRPr="00BD69CE">
        <w:t>Committee re</w:t>
      </w:r>
      <w:r w:rsidR="002D4A3F">
        <w:t>commends approval of the FY</w:t>
      </w:r>
      <w:r w:rsidR="006E15C7" w:rsidRPr="00BD69CE">
        <w:t>18</w:t>
      </w:r>
      <w:r w:rsidRPr="00BD69CE">
        <w:t xml:space="preserve"> budget for the </w:t>
      </w:r>
      <w:r w:rsidR="004A71EA" w:rsidRPr="00BD69CE">
        <w:t>Office on Asian</w:t>
      </w:r>
      <w:r w:rsidR="00E75608">
        <w:t xml:space="preserve"> and Pacific Islander Affairs</w:t>
      </w:r>
      <w:r w:rsidRPr="00BD69CE">
        <w:t xml:space="preserve"> </w:t>
      </w:r>
      <w:r w:rsidR="00BA6250">
        <w:t xml:space="preserve">(OAPIA) </w:t>
      </w:r>
      <w:r w:rsidRPr="00BD69CE">
        <w:t>as proposed by the Mayor.</w:t>
      </w:r>
    </w:p>
    <w:p w:rsidR="00B46CFC" w:rsidRPr="00BD69CE" w:rsidRDefault="00B46CFC" w:rsidP="003953EA">
      <w:pPr>
        <w:tabs>
          <w:tab w:val="left" w:pos="1440"/>
        </w:tabs>
        <w:autoSpaceDE w:val="0"/>
        <w:autoSpaceDN w:val="0"/>
        <w:adjustRightInd w:val="0"/>
        <w:ind w:left="360"/>
        <w:contextualSpacing/>
        <w:jc w:val="both"/>
        <w:rPr>
          <w:bCs/>
        </w:rPr>
      </w:pPr>
    </w:p>
    <w:p w:rsidR="00B46CFC" w:rsidRPr="00BD69CE" w:rsidRDefault="00B46CFC" w:rsidP="003953EA">
      <w:pPr>
        <w:tabs>
          <w:tab w:val="left" w:pos="0"/>
        </w:tabs>
        <w:autoSpaceDE w:val="0"/>
        <w:autoSpaceDN w:val="0"/>
        <w:adjustRightInd w:val="0"/>
        <w:ind w:left="360"/>
        <w:contextualSpacing/>
        <w:jc w:val="both"/>
        <w:rPr>
          <w:bCs/>
          <w:i/>
        </w:rPr>
      </w:pPr>
      <w:r w:rsidRPr="00BD69CE">
        <w:rPr>
          <w:bCs/>
          <w:i/>
        </w:rPr>
        <w:t>Capital Budget Recommendations</w:t>
      </w:r>
    </w:p>
    <w:p w:rsidR="00B46CFC" w:rsidRPr="00BD69CE" w:rsidRDefault="00B46CFC" w:rsidP="001905B8">
      <w:pPr>
        <w:numPr>
          <w:ilvl w:val="0"/>
          <w:numId w:val="6"/>
        </w:numPr>
        <w:autoSpaceDE w:val="0"/>
        <w:autoSpaceDN w:val="0"/>
        <w:adjustRightInd w:val="0"/>
        <w:contextualSpacing/>
        <w:jc w:val="both"/>
        <w:rPr>
          <w:bCs/>
        </w:rPr>
      </w:pPr>
      <w:r w:rsidRPr="00BD69CE">
        <w:rPr>
          <w:bCs/>
        </w:rPr>
        <w:t>The Office on Asian and Pacific Islander Affairs has no associated capital funds.</w:t>
      </w:r>
    </w:p>
    <w:p w:rsidR="003E3C5C" w:rsidRPr="00BD69CE" w:rsidRDefault="003E3C5C" w:rsidP="003953EA">
      <w:pPr>
        <w:ind w:left="360"/>
        <w:jc w:val="both"/>
        <w:rPr>
          <w:i/>
          <w:lang w:val="en-CA"/>
        </w:rPr>
      </w:pPr>
    </w:p>
    <w:p w:rsidR="00B46CFC" w:rsidRPr="00BD69CE" w:rsidRDefault="00B46CFC" w:rsidP="003953EA">
      <w:pPr>
        <w:ind w:left="360"/>
        <w:jc w:val="both"/>
        <w:rPr>
          <w:i/>
          <w:lang w:val="en-CA"/>
        </w:rPr>
      </w:pPr>
      <w:r w:rsidRPr="00BD69CE">
        <w:rPr>
          <w:i/>
          <w:lang w:val="en-CA"/>
        </w:rPr>
        <w:t>Policy Recommendations</w:t>
      </w:r>
    </w:p>
    <w:p w:rsidR="00B46CFC" w:rsidRDefault="00E050F5" w:rsidP="001905B8">
      <w:pPr>
        <w:numPr>
          <w:ilvl w:val="0"/>
          <w:numId w:val="7"/>
        </w:numPr>
        <w:ind w:left="720"/>
        <w:contextualSpacing/>
        <w:jc w:val="both"/>
      </w:pPr>
      <w:r w:rsidRPr="00BD69CE">
        <w:t xml:space="preserve">The Committee recommends that </w:t>
      </w:r>
      <w:r w:rsidR="004A71EA" w:rsidRPr="00BD69CE">
        <w:t>OAPIA</w:t>
      </w:r>
      <w:r w:rsidRPr="00BD69CE">
        <w:t xml:space="preserve"> provide direct or through partnership with community-based organizations ongoing English as a Second </w:t>
      </w:r>
      <w:r w:rsidR="0049299A">
        <w:t>Language (ESL) courses for the c</w:t>
      </w:r>
      <w:r w:rsidRPr="00BD69CE">
        <w:t>ommunity it serves.</w:t>
      </w:r>
    </w:p>
    <w:p w:rsidR="000A5A25" w:rsidRPr="00BD69CE" w:rsidRDefault="000A5A25" w:rsidP="003953EA">
      <w:pPr>
        <w:ind w:left="360"/>
        <w:contextualSpacing/>
        <w:jc w:val="both"/>
      </w:pPr>
    </w:p>
    <w:p w:rsidR="00B46CFC" w:rsidRPr="00B46CFC" w:rsidRDefault="00B46CFC" w:rsidP="001905B8">
      <w:pPr>
        <w:numPr>
          <w:ilvl w:val="0"/>
          <w:numId w:val="7"/>
        </w:numPr>
        <w:ind w:left="720"/>
        <w:contextualSpacing/>
        <w:jc w:val="both"/>
        <w:rPr>
          <w:rFonts w:ascii="Calibri" w:hAnsi="Calibri"/>
          <w:sz w:val="22"/>
          <w:szCs w:val="22"/>
        </w:rPr>
      </w:pPr>
      <w:r w:rsidRPr="00BD69CE">
        <w:t xml:space="preserve">The Committee encourages </w:t>
      </w:r>
      <w:r w:rsidR="004A71EA" w:rsidRPr="00BD69CE">
        <w:t>OAPIA</w:t>
      </w:r>
      <w:r w:rsidRPr="00BD69CE">
        <w:t xml:space="preserve"> to continue to expand outr</w:t>
      </w:r>
      <w:r w:rsidR="00BA6250">
        <w:t>each initiatives and activities.</w:t>
      </w:r>
    </w:p>
    <w:p w:rsidR="00B46CFC" w:rsidRPr="00B46CFC" w:rsidRDefault="00B46CFC" w:rsidP="003953EA">
      <w:pPr>
        <w:keepNext/>
        <w:ind w:left="360"/>
      </w:pPr>
    </w:p>
    <w:sdt>
      <w:sdtPr>
        <w:rPr>
          <w:b/>
          <w:bCs/>
          <w:smallCaps/>
          <w:sz w:val="28"/>
          <w:szCs w:val="20"/>
        </w:rPr>
        <w:alias w:val="Agency name"/>
        <w:tag w:val="Agency name"/>
        <w:id w:val="1182019127"/>
        <w:placeholder>
          <w:docPart w:val="DB53BFDD26AE4294A2A0C1355E14B4D3"/>
        </w:placeholder>
      </w:sdtPr>
      <w:sdtEndPr/>
      <w:sdtContent>
        <w:p w:rsidR="00B46CFC" w:rsidRPr="00C2573C" w:rsidRDefault="00B46CFC" w:rsidP="003953EA">
          <w:pPr>
            <w:shd w:val="clear" w:color="auto" w:fill="D9D9D9"/>
            <w:ind w:left="360"/>
            <w:jc w:val="both"/>
            <w:rPr>
              <w:b/>
              <w:bCs/>
              <w:smallCaps/>
              <w:sz w:val="28"/>
              <w:szCs w:val="20"/>
            </w:rPr>
          </w:pPr>
          <w:r w:rsidRPr="00C2573C">
            <w:rPr>
              <w:b/>
              <w:bCs/>
              <w:smallCaps/>
              <w:sz w:val="28"/>
              <w:szCs w:val="20"/>
            </w:rPr>
            <w:t>Mayor’s Office on</w:t>
          </w:r>
          <w:r w:rsidR="000B4C0D" w:rsidRPr="00C2573C">
            <w:rPr>
              <w:b/>
              <w:bCs/>
              <w:smallCaps/>
              <w:sz w:val="28"/>
              <w:szCs w:val="20"/>
            </w:rPr>
            <w:t xml:space="preserve"> Latino Affairs </w:t>
          </w:r>
        </w:p>
      </w:sdtContent>
    </w:sdt>
    <w:p w:rsidR="00B46CFC" w:rsidRPr="00B46CFC" w:rsidRDefault="00B46CFC" w:rsidP="003953EA">
      <w:pPr>
        <w:ind w:left="360"/>
        <w:jc w:val="both"/>
        <w:rPr>
          <w:i/>
        </w:rPr>
      </w:pPr>
    </w:p>
    <w:p w:rsidR="00B46CFC" w:rsidRPr="00B46CFC" w:rsidRDefault="00B46CFC" w:rsidP="003953EA">
      <w:pPr>
        <w:autoSpaceDE w:val="0"/>
        <w:autoSpaceDN w:val="0"/>
        <w:adjustRightInd w:val="0"/>
        <w:ind w:left="360"/>
        <w:jc w:val="both"/>
        <w:rPr>
          <w:bCs/>
          <w:i/>
        </w:rPr>
      </w:pPr>
      <w:r w:rsidRPr="00B46CFC">
        <w:rPr>
          <w:bCs/>
          <w:i/>
        </w:rPr>
        <w:t>Operating Budget Recommendations</w:t>
      </w:r>
    </w:p>
    <w:p w:rsidR="00B46CFC" w:rsidRPr="00B46CFC" w:rsidRDefault="001D4FB9" w:rsidP="001905B8">
      <w:pPr>
        <w:numPr>
          <w:ilvl w:val="0"/>
          <w:numId w:val="9"/>
        </w:numPr>
        <w:contextualSpacing/>
        <w:jc w:val="both"/>
        <w:rPr>
          <w:b/>
          <w:bCs/>
        </w:rPr>
      </w:pPr>
      <w:r w:rsidRPr="001D4FB9">
        <w:t xml:space="preserve">The Committee recommends </w:t>
      </w:r>
      <w:r w:rsidR="00AA73BC">
        <w:t>approval of</w:t>
      </w:r>
      <w:r w:rsidRPr="001D4FB9">
        <w:t xml:space="preserve"> the </w:t>
      </w:r>
      <w:r w:rsidR="00915638">
        <w:t>FY18</w:t>
      </w:r>
      <w:r w:rsidRPr="001D4FB9">
        <w:t xml:space="preserve"> budget for the Mayor’s</w:t>
      </w:r>
      <w:r w:rsidR="00AB0BEE">
        <w:t xml:space="preserve"> Office on Latino Affairs (MOLA)</w:t>
      </w:r>
      <w:r w:rsidRPr="001D4FB9">
        <w:t xml:space="preserve"> as proposed by the Mayor.</w:t>
      </w:r>
    </w:p>
    <w:p w:rsidR="001D4FB9" w:rsidRDefault="001D4FB9" w:rsidP="003953EA">
      <w:pPr>
        <w:autoSpaceDE w:val="0"/>
        <w:autoSpaceDN w:val="0"/>
        <w:adjustRightInd w:val="0"/>
        <w:ind w:left="360"/>
        <w:jc w:val="both"/>
        <w:rPr>
          <w:bCs/>
          <w:i/>
        </w:rPr>
      </w:pPr>
    </w:p>
    <w:p w:rsidR="00B46CFC" w:rsidRPr="00B46CFC" w:rsidRDefault="00B46CFC" w:rsidP="003953EA">
      <w:pPr>
        <w:autoSpaceDE w:val="0"/>
        <w:autoSpaceDN w:val="0"/>
        <w:adjustRightInd w:val="0"/>
        <w:ind w:left="360"/>
        <w:jc w:val="both"/>
        <w:rPr>
          <w:bCs/>
          <w:i/>
        </w:rPr>
      </w:pPr>
      <w:r w:rsidRPr="00B46CFC">
        <w:rPr>
          <w:bCs/>
          <w:i/>
        </w:rPr>
        <w:t>Capital Budget Recommendations</w:t>
      </w:r>
    </w:p>
    <w:p w:rsidR="00B46CFC" w:rsidRPr="00B46CFC" w:rsidRDefault="00B46CFC" w:rsidP="001905B8">
      <w:pPr>
        <w:numPr>
          <w:ilvl w:val="0"/>
          <w:numId w:val="10"/>
        </w:numPr>
        <w:autoSpaceDE w:val="0"/>
        <w:autoSpaceDN w:val="0"/>
        <w:adjustRightInd w:val="0"/>
        <w:contextualSpacing/>
        <w:jc w:val="both"/>
        <w:rPr>
          <w:bCs/>
        </w:rPr>
      </w:pPr>
      <w:r w:rsidRPr="00B46CFC">
        <w:rPr>
          <w:bCs/>
        </w:rPr>
        <w:t>The</w:t>
      </w:r>
      <w:r w:rsidR="000A61ED">
        <w:rPr>
          <w:bCs/>
        </w:rPr>
        <w:t xml:space="preserve"> Mayor’s</w:t>
      </w:r>
      <w:r w:rsidRPr="00B46CFC">
        <w:rPr>
          <w:bCs/>
        </w:rPr>
        <w:t xml:space="preserve"> Office on Latino Affairs has no associated capital funds.</w:t>
      </w:r>
    </w:p>
    <w:p w:rsidR="001D4FB9" w:rsidRDefault="001D4FB9" w:rsidP="003953EA">
      <w:pPr>
        <w:autoSpaceDE w:val="0"/>
        <w:autoSpaceDN w:val="0"/>
        <w:adjustRightInd w:val="0"/>
        <w:ind w:left="360"/>
        <w:jc w:val="both"/>
        <w:rPr>
          <w:bCs/>
          <w:i/>
        </w:rPr>
      </w:pPr>
    </w:p>
    <w:p w:rsidR="00B46CFC" w:rsidRPr="00B46CFC" w:rsidRDefault="00B46CFC" w:rsidP="003953EA">
      <w:pPr>
        <w:autoSpaceDE w:val="0"/>
        <w:autoSpaceDN w:val="0"/>
        <w:adjustRightInd w:val="0"/>
        <w:ind w:left="360"/>
        <w:jc w:val="both"/>
        <w:rPr>
          <w:bCs/>
          <w:i/>
        </w:rPr>
      </w:pPr>
      <w:r w:rsidRPr="00B46CFC">
        <w:rPr>
          <w:bCs/>
          <w:i/>
        </w:rPr>
        <w:t>Policy Recommendations</w:t>
      </w:r>
    </w:p>
    <w:p w:rsidR="003F32AB" w:rsidRPr="003F32AB" w:rsidRDefault="00B46CFC" w:rsidP="001905B8">
      <w:pPr>
        <w:pStyle w:val="ListParagraph"/>
        <w:numPr>
          <w:ilvl w:val="0"/>
          <w:numId w:val="5"/>
        </w:numPr>
        <w:ind w:left="720"/>
        <w:jc w:val="both"/>
      </w:pPr>
      <w:r w:rsidRPr="003F32AB">
        <w:rPr>
          <w:bCs/>
        </w:rPr>
        <w:t xml:space="preserve">The </w:t>
      </w:r>
      <w:r w:rsidRPr="00B46CFC">
        <w:t>Committee</w:t>
      </w:r>
      <w:r w:rsidR="003F32AB">
        <w:t xml:space="preserve"> </w:t>
      </w:r>
      <w:r w:rsidR="003F32AB" w:rsidRPr="003F32AB">
        <w:t xml:space="preserve">recommends that MOLA provide direct or through partnership with community-based organizations ongoing English as a Second </w:t>
      </w:r>
      <w:r w:rsidR="0049299A">
        <w:t>Language (ESL) courses for the c</w:t>
      </w:r>
      <w:r w:rsidR="003F32AB" w:rsidRPr="003F32AB">
        <w:t>ommunity it serves.</w:t>
      </w:r>
    </w:p>
    <w:p w:rsidR="00B46CFC" w:rsidRPr="00B46CFC" w:rsidRDefault="00B46CFC" w:rsidP="003953EA">
      <w:pPr>
        <w:ind w:left="360"/>
        <w:rPr>
          <w:bCs/>
        </w:rPr>
      </w:pPr>
    </w:p>
    <w:sdt>
      <w:sdtPr>
        <w:rPr>
          <w:b/>
          <w:bCs/>
          <w:smallCaps/>
          <w:sz w:val="28"/>
          <w:szCs w:val="20"/>
        </w:rPr>
        <w:alias w:val="Agency name"/>
        <w:tag w:val="Agency name"/>
        <w:id w:val="-258061505"/>
        <w:placeholder>
          <w:docPart w:val="0772AF867A1148D8A33D28EB1FC078F5"/>
        </w:placeholder>
      </w:sdtPr>
      <w:sdtEndPr/>
      <w:sdtContent>
        <w:p w:rsidR="00B46CFC" w:rsidRPr="00C2573C" w:rsidRDefault="00084EF8" w:rsidP="003953EA">
          <w:pPr>
            <w:shd w:val="clear" w:color="auto" w:fill="D9D9D9"/>
            <w:ind w:left="360"/>
            <w:jc w:val="both"/>
            <w:rPr>
              <w:b/>
              <w:bCs/>
              <w:smallCaps/>
              <w:sz w:val="28"/>
              <w:szCs w:val="20"/>
            </w:rPr>
          </w:pPr>
          <w:r w:rsidRPr="00C2573C">
            <w:rPr>
              <w:b/>
              <w:bCs/>
              <w:smallCaps/>
              <w:sz w:val="28"/>
              <w:szCs w:val="20"/>
            </w:rPr>
            <w:t>Mayor’s Office of Legal Counsel</w:t>
          </w:r>
        </w:p>
      </w:sdtContent>
    </w:sdt>
    <w:p w:rsidR="00B46CFC" w:rsidRPr="00B46CFC" w:rsidRDefault="00B46CFC" w:rsidP="003953EA">
      <w:pPr>
        <w:ind w:left="360"/>
        <w:jc w:val="both"/>
        <w:rPr>
          <w:i/>
        </w:rPr>
      </w:pPr>
    </w:p>
    <w:p w:rsidR="00B46CFC" w:rsidRPr="00B46CFC" w:rsidRDefault="00B46CFC" w:rsidP="003953EA">
      <w:pPr>
        <w:ind w:left="360"/>
        <w:jc w:val="both"/>
        <w:rPr>
          <w:i/>
          <w:lang w:val="en-CA"/>
        </w:rPr>
      </w:pPr>
      <w:r w:rsidRPr="00B46CFC">
        <w:rPr>
          <w:i/>
          <w:lang w:val="en-CA"/>
        </w:rPr>
        <w:t>Operating Budget Recommendations</w:t>
      </w:r>
    </w:p>
    <w:p w:rsidR="00B46CFC" w:rsidRPr="00B46CFC" w:rsidRDefault="00B46CFC" w:rsidP="001905B8">
      <w:pPr>
        <w:numPr>
          <w:ilvl w:val="0"/>
          <w:numId w:val="13"/>
        </w:numPr>
        <w:contextualSpacing/>
        <w:jc w:val="both"/>
      </w:pPr>
      <w:r w:rsidRPr="00B46CFC">
        <w:t>The Committee recommends</w:t>
      </w:r>
      <w:r w:rsidR="00FE711E">
        <w:t xml:space="preserve"> approval of </w:t>
      </w:r>
      <w:r w:rsidR="00FE711E" w:rsidRPr="00FE711E">
        <w:t xml:space="preserve">the </w:t>
      </w:r>
      <w:r w:rsidR="00915638">
        <w:t>FY18</w:t>
      </w:r>
      <w:r w:rsidR="00FE711E">
        <w:t xml:space="preserve"> budget for Mayor’s Office of Legal Counsel </w:t>
      </w:r>
      <w:r w:rsidR="00FE711E" w:rsidRPr="00FE711E">
        <w:t>as proposed by the Mayor.</w:t>
      </w:r>
    </w:p>
    <w:p w:rsidR="00FE711E" w:rsidRDefault="00FE711E" w:rsidP="003953EA">
      <w:pPr>
        <w:ind w:left="360"/>
        <w:jc w:val="both"/>
        <w:rPr>
          <w:i/>
          <w:lang w:val="en-CA"/>
        </w:rPr>
      </w:pPr>
    </w:p>
    <w:p w:rsidR="00B46CFC" w:rsidRPr="00B46CFC" w:rsidRDefault="00B46CFC" w:rsidP="003953EA">
      <w:pPr>
        <w:ind w:left="360"/>
        <w:jc w:val="both"/>
        <w:rPr>
          <w:lang w:val="en-CA"/>
        </w:rPr>
      </w:pPr>
      <w:r w:rsidRPr="00B46CFC">
        <w:rPr>
          <w:i/>
          <w:lang w:val="en-CA"/>
        </w:rPr>
        <w:t>Capital Budget Recommendations</w:t>
      </w:r>
    </w:p>
    <w:p w:rsidR="00FE711E" w:rsidRPr="00FE711E" w:rsidRDefault="00FE711E" w:rsidP="001905B8">
      <w:pPr>
        <w:pStyle w:val="ListParagraph"/>
        <w:numPr>
          <w:ilvl w:val="0"/>
          <w:numId w:val="13"/>
        </w:numPr>
        <w:jc w:val="both"/>
        <w:rPr>
          <w:lang w:val="en-CA"/>
        </w:rPr>
      </w:pPr>
      <w:r>
        <w:rPr>
          <w:lang w:val="en-CA"/>
        </w:rPr>
        <w:t xml:space="preserve">The </w:t>
      </w:r>
      <w:r w:rsidR="005E2C01">
        <w:rPr>
          <w:lang w:val="en-CA"/>
        </w:rPr>
        <w:t>Mayor’s Office of Legal Counsel</w:t>
      </w:r>
      <w:r w:rsidR="00492C94">
        <w:rPr>
          <w:lang w:val="en-CA"/>
        </w:rPr>
        <w:t xml:space="preserve"> </w:t>
      </w:r>
      <w:r w:rsidRPr="00FE711E">
        <w:rPr>
          <w:lang w:val="en-CA"/>
        </w:rPr>
        <w:t>has no associated capital funds.</w:t>
      </w:r>
    </w:p>
    <w:p w:rsidR="007C52B4" w:rsidRPr="00FE711E" w:rsidRDefault="007C52B4" w:rsidP="003953EA">
      <w:pPr>
        <w:ind w:left="360"/>
        <w:jc w:val="both"/>
        <w:rPr>
          <w:lang w:val="en-CA"/>
        </w:rPr>
      </w:pPr>
    </w:p>
    <w:p w:rsidR="00B46CFC" w:rsidRPr="00B46CFC" w:rsidRDefault="00B46CFC" w:rsidP="003953EA">
      <w:pPr>
        <w:ind w:left="360"/>
        <w:jc w:val="both"/>
        <w:rPr>
          <w:lang w:val="en-CA"/>
        </w:rPr>
      </w:pPr>
      <w:r w:rsidRPr="00B46CFC">
        <w:rPr>
          <w:i/>
          <w:lang w:val="en-CA"/>
        </w:rPr>
        <w:t xml:space="preserve">Policy Recommendations </w:t>
      </w:r>
    </w:p>
    <w:p w:rsidR="00B46CFC" w:rsidRDefault="00B46CFC" w:rsidP="001905B8">
      <w:pPr>
        <w:numPr>
          <w:ilvl w:val="0"/>
          <w:numId w:val="13"/>
        </w:numPr>
        <w:autoSpaceDE w:val="0"/>
        <w:autoSpaceDN w:val="0"/>
        <w:adjustRightInd w:val="0"/>
        <w:contextualSpacing/>
        <w:jc w:val="both"/>
      </w:pPr>
      <w:r w:rsidRPr="00B46CFC">
        <w:t xml:space="preserve">The Committee </w:t>
      </w:r>
      <w:r w:rsidR="006A00B9" w:rsidRPr="006A00B9">
        <w:t xml:space="preserve">has no policy recommendations to the </w:t>
      </w:r>
      <w:r w:rsidR="00915638">
        <w:t>FY18</w:t>
      </w:r>
      <w:r w:rsidR="006A00B9" w:rsidRPr="006A00B9">
        <w:t xml:space="preserve"> budget for the Mayor’s Office of Legal Counsel as proposed by the Mayor.</w:t>
      </w:r>
    </w:p>
    <w:p w:rsidR="003953EA" w:rsidRDefault="003953EA" w:rsidP="003B200E">
      <w:pPr>
        <w:autoSpaceDE w:val="0"/>
        <w:autoSpaceDN w:val="0"/>
        <w:adjustRightInd w:val="0"/>
        <w:contextualSpacing/>
        <w:jc w:val="both"/>
      </w:pPr>
    </w:p>
    <w:p w:rsidR="00BD69CE" w:rsidRPr="00B46CFC" w:rsidRDefault="00BD69CE" w:rsidP="003953EA">
      <w:pPr>
        <w:autoSpaceDE w:val="0"/>
        <w:autoSpaceDN w:val="0"/>
        <w:adjustRightInd w:val="0"/>
        <w:ind w:left="360"/>
        <w:contextualSpacing/>
      </w:pPr>
    </w:p>
    <w:sdt>
      <w:sdtPr>
        <w:rPr>
          <w:b/>
          <w:bCs/>
          <w:smallCaps/>
          <w:sz w:val="28"/>
          <w:szCs w:val="20"/>
        </w:rPr>
        <w:alias w:val="Agency name"/>
        <w:tag w:val="Agency name"/>
        <w:id w:val="-1311639564"/>
        <w:placeholder>
          <w:docPart w:val="9209DFA5913849FDA493B1DA2F6B2836"/>
        </w:placeholder>
      </w:sdtPr>
      <w:sdtEndPr/>
      <w:sdtContent>
        <w:p w:rsidR="00B46CFC" w:rsidRPr="00C2573C" w:rsidRDefault="00C2573C" w:rsidP="003953EA">
          <w:pPr>
            <w:shd w:val="clear" w:color="auto" w:fill="D9D9D9"/>
            <w:ind w:left="360"/>
            <w:jc w:val="both"/>
            <w:rPr>
              <w:b/>
              <w:bCs/>
              <w:smallCaps/>
              <w:sz w:val="28"/>
              <w:szCs w:val="20"/>
            </w:rPr>
          </w:pPr>
          <w:r>
            <w:rPr>
              <w:b/>
              <w:bCs/>
              <w:smallCaps/>
              <w:sz w:val="28"/>
              <w:szCs w:val="20"/>
            </w:rPr>
            <w:t>Executive Office of the M</w:t>
          </w:r>
          <w:r w:rsidR="00356F38" w:rsidRPr="00C2573C">
            <w:rPr>
              <w:b/>
              <w:bCs/>
              <w:smallCaps/>
              <w:sz w:val="28"/>
              <w:szCs w:val="20"/>
            </w:rPr>
            <w:t>ayor</w:t>
          </w:r>
        </w:p>
      </w:sdtContent>
    </w:sdt>
    <w:p w:rsidR="00B46CFC" w:rsidRPr="00B46CFC" w:rsidRDefault="00B46CFC" w:rsidP="003953EA">
      <w:pPr>
        <w:ind w:left="360"/>
        <w:jc w:val="both"/>
        <w:rPr>
          <w:i/>
        </w:rPr>
      </w:pPr>
    </w:p>
    <w:p w:rsidR="00492C94" w:rsidRPr="00B46CFC" w:rsidRDefault="00492C94" w:rsidP="003953EA">
      <w:pPr>
        <w:ind w:left="360"/>
        <w:rPr>
          <w:i/>
          <w:lang w:val="en-CA"/>
        </w:rPr>
      </w:pPr>
      <w:r w:rsidRPr="00B46CFC">
        <w:rPr>
          <w:i/>
          <w:lang w:val="en-CA"/>
        </w:rPr>
        <w:t>Operating Budget Recommendations</w:t>
      </w:r>
    </w:p>
    <w:p w:rsidR="006A32A1" w:rsidRDefault="006A32A1" w:rsidP="001905B8">
      <w:pPr>
        <w:numPr>
          <w:ilvl w:val="0"/>
          <w:numId w:val="22"/>
        </w:numPr>
        <w:contextualSpacing/>
        <w:jc w:val="both"/>
      </w:pPr>
      <w:r w:rsidRPr="00B46CFC">
        <w:t>The Committee recommends</w:t>
      </w:r>
      <w:r>
        <w:t xml:space="preserve"> approval of </w:t>
      </w:r>
      <w:r w:rsidRPr="00FE711E">
        <w:t xml:space="preserve">the </w:t>
      </w:r>
      <w:r>
        <w:t>FY18 budget for the Executive Office of the Mayor as proposed by the Mayor with the following changes:</w:t>
      </w:r>
    </w:p>
    <w:p w:rsidR="006A32A1" w:rsidRDefault="006A32A1" w:rsidP="007E17E0">
      <w:pPr>
        <w:ind w:left="720"/>
        <w:contextualSpacing/>
        <w:jc w:val="both"/>
      </w:pPr>
    </w:p>
    <w:p w:rsidR="00E85F8D" w:rsidRPr="009A4E15" w:rsidRDefault="002343D5" w:rsidP="001905B8">
      <w:pPr>
        <w:pStyle w:val="ListParagraph"/>
        <w:numPr>
          <w:ilvl w:val="0"/>
          <w:numId w:val="30"/>
        </w:numPr>
        <w:jc w:val="both"/>
      </w:pPr>
      <w:r w:rsidRPr="00AD70DF">
        <w:t xml:space="preserve">Increase of </w:t>
      </w:r>
      <w:r w:rsidR="006A32A1" w:rsidRPr="00AD70DF">
        <w:t>$75,000 (5000/5003; CSG 11: $62,241 &amp; CSG 14: $12,759</w:t>
      </w:r>
      <w:r w:rsidR="003B200E" w:rsidRPr="00AD70DF">
        <w:t>)</w:t>
      </w:r>
      <w:r w:rsidR="003B200E">
        <w:t>;</w:t>
      </w:r>
      <w:r>
        <w:t xml:space="preserve"> </w:t>
      </w:r>
      <w:r w:rsidR="006A32A1">
        <w:t>Grants Management Specialist</w:t>
      </w:r>
      <w:r>
        <w:t xml:space="preserve"> </w:t>
      </w:r>
      <w:r w:rsidR="00A01BBB">
        <w:t xml:space="preserve">for the Office on African </w:t>
      </w:r>
      <w:r w:rsidR="00745BC1">
        <w:t>Affairs</w:t>
      </w:r>
      <w:r w:rsidR="00A01BBB">
        <w:t>’</w:t>
      </w:r>
      <w:r w:rsidR="00745BC1">
        <w:t xml:space="preserve"> </w:t>
      </w:r>
      <w:r w:rsidR="00745BC1" w:rsidRPr="00AA04E9">
        <w:rPr>
          <w:b/>
        </w:rPr>
        <w:t>(Recurring).</w:t>
      </w:r>
      <w:r w:rsidR="009A4E15">
        <w:rPr>
          <w:b/>
        </w:rPr>
        <w:t xml:space="preserve"> </w:t>
      </w:r>
    </w:p>
    <w:p w:rsidR="009A4E15" w:rsidRPr="00DF5E7B" w:rsidRDefault="009A4E15" w:rsidP="001905B8">
      <w:pPr>
        <w:pStyle w:val="ListParagraph"/>
        <w:numPr>
          <w:ilvl w:val="0"/>
          <w:numId w:val="30"/>
        </w:numPr>
        <w:jc w:val="both"/>
      </w:pPr>
      <w:r w:rsidRPr="009A4E15">
        <w:t>Transfer-in of $25,000 (5000/5004; CSG</w:t>
      </w:r>
      <w:r w:rsidR="00F23B24">
        <w:t xml:space="preserve"> 50</w:t>
      </w:r>
      <w:r w:rsidRPr="009A4E15">
        <w:t>) from</w:t>
      </w:r>
      <w:r>
        <w:rPr>
          <w:b/>
        </w:rPr>
        <w:t xml:space="preserve"> </w:t>
      </w:r>
      <w:r>
        <w:t>Committee on Heal</w:t>
      </w:r>
      <w:r w:rsidR="00AD70DF">
        <w:t>th to Office on African Affairs’-</w:t>
      </w:r>
      <w:r w:rsidR="00D327D6">
        <w:t xml:space="preserve"> for an </w:t>
      </w:r>
      <w:r w:rsidR="00AD70DF">
        <w:t>African Community Grant Program to support Hepatitis Outreach</w:t>
      </w:r>
      <w:r w:rsidR="00823D95">
        <w:t xml:space="preserve"> for African-lead organizations</w:t>
      </w:r>
      <w:r w:rsidR="00AD70DF">
        <w:t xml:space="preserve"> </w:t>
      </w:r>
      <w:r w:rsidR="00AD70DF" w:rsidRPr="00AD70DF">
        <w:rPr>
          <w:b/>
        </w:rPr>
        <w:t>(One-time).</w:t>
      </w:r>
    </w:p>
    <w:p w:rsidR="00492C94" w:rsidRDefault="00492C94" w:rsidP="007E17E0">
      <w:pPr>
        <w:ind w:left="720"/>
        <w:rPr>
          <w:i/>
          <w:lang w:val="en-CA"/>
        </w:rPr>
      </w:pPr>
    </w:p>
    <w:p w:rsidR="00492C94" w:rsidRPr="00B46CFC" w:rsidRDefault="00492C94" w:rsidP="007E17E0">
      <w:pPr>
        <w:ind w:left="360"/>
        <w:rPr>
          <w:lang w:val="en-CA"/>
        </w:rPr>
      </w:pPr>
      <w:r w:rsidRPr="00B46CFC">
        <w:rPr>
          <w:i/>
          <w:lang w:val="en-CA"/>
        </w:rPr>
        <w:t>Capital Budget Recommendations</w:t>
      </w:r>
    </w:p>
    <w:p w:rsidR="00492C94" w:rsidRPr="00FE711E" w:rsidRDefault="00492C94" w:rsidP="007E17E0">
      <w:pPr>
        <w:pStyle w:val="ListParagraph"/>
        <w:numPr>
          <w:ilvl w:val="0"/>
          <w:numId w:val="13"/>
        </w:numPr>
        <w:rPr>
          <w:lang w:val="en-CA"/>
        </w:rPr>
      </w:pPr>
      <w:r>
        <w:rPr>
          <w:lang w:val="en-CA"/>
        </w:rPr>
        <w:t>Th</w:t>
      </w:r>
      <w:r w:rsidR="00E85F8D">
        <w:rPr>
          <w:lang w:val="en-CA"/>
        </w:rPr>
        <w:t>e Executive Office of the Mayor</w:t>
      </w:r>
      <w:r w:rsidRPr="00FE711E">
        <w:rPr>
          <w:lang w:val="en-CA"/>
        </w:rPr>
        <w:t xml:space="preserve"> has no associated capital funds.</w:t>
      </w:r>
    </w:p>
    <w:p w:rsidR="00492C94" w:rsidRPr="00FE711E" w:rsidRDefault="00492C94" w:rsidP="007E17E0">
      <w:pPr>
        <w:ind w:left="720"/>
        <w:rPr>
          <w:lang w:val="en-CA"/>
        </w:rPr>
      </w:pPr>
    </w:p>
    <w:p w:rsidR="00E85F8D" w:rsidRPr="00E85F8D" w:rsidRDefault="00492C94" w:rsidP="007E17E0">
      <w:pPr>
        <w:ind w:left="360"/>
        <w:rPr>
          <w:lang w:val="en-CA"/>
        </w:rPr>
      </w:pPr>
      <w:r w:rsidRPr="00B46CFC">
        <w:rPr>
          <w:i/>
          <w:lang w:val="en-CA"/>
        </w:rPr>
        <w:t xml:space="preserve">Policy Recommendations </w:t>
      </w:r>
    </w:p>
    <w:p w:rsidR="00E85F8D" w:rsidRPr="00432F55" w:rsidRDefault="00E85F8D" w:rsidP="001905B8">
      <w:pPr>
        <w:pStyle w:val="ListParagraph"/>
        <w:numPr>
          <w:ilvl w:val="0"/>
          <w:numId w:val="17"/>
        </w:numPr>
        <w:jc w:val="both"/>
        <w:rPr>
          <w:b/>
        </w:rPr>
      </w:pPr>
      <w:r>
        <w:t xml:space="preserve">The Committee recommends </w:t>
      </w:r>
      <w:r>
        <w:rPr>
          <w:b/>
        </w:rPr>
        <w:t>g</w:t>
      </w:r>
      <w:r w:rsidRPr="00432F55">
        <w:rPr>
          <w:b/>
        </w:rPr>
        <w:t>rant-making authority for the Office on African American Affairs.</w:t>
      </w:r>
      <w:r w:rsidR="003953EA">
        <w:rPr>
          <w:b/>
        </w:rPr>
        <w:t xml:space="preserve"> </w:t>
      </w:r>
      <w:r w:rsidR="00431F54">
        <w:t>T</w:t>
      </w:r>
      <w:r>
        <w:t>he Office on African American Affairs shall have grant-making authority for the purpose of providing funds that support the African American community in the District, which includes increasing economic opportunity, expanding adequate housing and homeownership, creating a pathway to the middle class, and supporting equitable education opportunities through program and policy development.</w:t>
      </w:r>
    </w:p>
    <w:p w:rsidR="00E85F8D" w:rsidRDefault="00E85F8D" w:rsidP="007E17E0">
      <w:pPr>
        <w:pStyle w:val="ListParagraph"/>
        <w:jc w:val="both"/>
      </w:pPr>
    </w:p>
    <w:p w:rsidR="00E85F8D" w:rsidRPr="00432F55" w:rsidRDefault="00E85F8D" w:rsidP="001905B8">
      <w:pPr>
        <w:pStyle w:val="ListParagraph"/>
        <w:numPr>
          <w:ilvl w:val="0"/>
          <w:numId w:val="17"/>
        </w:numPr>
        <w:jc w:val="both"/>
        <w:rPr>
          <w:b/>
        </w:rPr>
      </w:pPr>
      <w:r>
        <w:t xml:space="preserve">The Committee recommends </w:t>
      </w:r>
      <w:r>
        <w:rPr>
          <w:b/>
        </w:rPr>
        <w:t>g</w:t>
      </w:r>
      <w:r w:rsidRPr="00432F55">
        <w:rPr>
          <w:b/>
        </w:rPr>
        <w:t>rant-making authority for the Commission on Father, Men and Boys.</w:t>
      </w:r>
      <w:r>
        <w:rPr>
          <w:b/>
        </w:rPr>
        <w:t xml:space="preserve">  </w:t>
      </w:r>
      <w:r w:rsidR="00431F54">
        <w:t>T</w:t>
      </w:r>
      <w:r>
        <w:t>he Commission on Father, Men and Boys shall have grant-making authority for the purpose of providing funds that supports the needs of the District’s fathers, men, and boys, which includes increasing mentorship, community outreach, economic opportunities, public safety and justice, education equity, family stabilization, and access to health and human services through program and policy development.</w:t>
      </w:r>
    </w:p>
    <w:p w:rsidR="00E85F8D" w:rsidRDefault="00E85F8D" w:rsidP="007E17E0">
      <w:pPr>
        <w:pStyle w:val="ListParagraph"/>
      </w:pPr>
    </w:p>
    <w:p w:rsidR="00B46CFC" w:rsidRPr="00B46CFC" w:rsidRDefault="00E85F8D" w:rsidP="007E17E0">
      <w:pPr>
        <w:numPr>
          <w:ilvl w:val="0"/>
          <w:numId w:val="13"/>
        </w:numPr>
        <w:autoSpaceDE w:val="0"/>
        <w:autoSpaceDN w:val="0"/>
        <w:adjustRightInd w:val="0"/>
        <w:contextualSpacing/>
        <w:jc w:val="both"/>
      </w:pPr>
      <w:r>
        <w:t>The Committee recommends that in addition to administering, monitoring, and reporting on active grants within the Office, the Office on African Affairs’ Grants Management Specialist shall provide training, capacity building,</w:t>
      </w:r>
      <w:r w:rsidR="0086438E">
        <w:t xml:space="preserve"> and grant writing workshops for </w:t>
      </w:r>
      <w:r>
        <w:t>the Community in which it serves.</w:t>
      </w:r>
    </w:p>
    <w:p w:rsidR="00B46CFC" w:rsidRPr="00B46CFC" w:rsidRDefault="00B46CFC" w:rsidP="003953EA">
      <w:pPr>
        <w:autoSpaceDE w:val="0"/>
        <w:autoSpaceDN w:val="0"/>
        <w:adjustRightInd w:val="0"/>
        <w:ind w:left="360"/>
      </w:pPr>
    </w:p>
    <w:sdt>
      <w:sdtPr>
        <w:rPr>
          <w:b/>
          <w:bCs/>
          <w:smallCaps/>
          <w:sz w:val="28"/>
          <w:szCs w:val="20"/>
        </w:rPr>
        <w:alias w:val="Agency name"/>
        <w:tag w:val="Agency name"/>
        <w:id w:val="-583995141"/>
        <w:placeholder>
          <w:docPart w:val="ABCF786B46294F9CA3E391D3C3110D90"/>
        </w:placeholder>
      </w:sdtPr>
      <w:sdtEndPr/>
      <w:sdtContent>
        <w:p w:rsidR="00B46CFC" w:rsidRPr="00C2573C" w:rsidRDefault="00C2573C" w:rsidP="003953EA">
          <w:pPr>
            <w:shd w:val="clear" w:color="auto" w:fill="D9D9D9"/>
            <w:ind w:left="360"/>
            <w:jc w:val="both"/>
            <w:rPr>
              <w:b/>
              <w:bCs/>
              <w:smallCaps/>
              <w:sz w:val="28"/>
              <w:szCs w:val="20"/>
            </w:rPr>
          </w:pPr>
          <w:r>
            <w:rPr>
              <w:b/>
              <w:bCs/>
              <w:smallCaps/>
              <w:sz w:val="28"/>
              <w:szCs w:val="20"/>
            </w:rPr>
            <w:t>Office of the City A</w:t>
          </w:r>
          <w:r w:rsidR="00356F38" w:rsidRPr="00C2573C">
            <w:rPr>
              <w:b/>
              <w:bCs/>
              <w:smallCaps/>
              <w:sz w:val="28"/>
              <w:szCs w:val="20"/>
            </w:rPr>
            <w:t>dministrator</w:t>
          </w:r>
        </w:p>
      </w:sdtContent>
    </w:sdt>
    <w:p w:rsidR="00F1016F" w:rsidRDefault="00F1016F" w:rsidP="003953EA">
      <w:pPr>
        <w:ind w:left="360"/>
        <w:rPr>
          <w:i/>
          <w:lang w:val="en-CA"/>
        </w:rPr>
      </w:pPr>
    </w:p>
    <w:p w:rsidR="00F1016F" w:rsidRPr="00BE0EDB" w:rsidRDefault="00F1016F" w:rsidP="003953EA">
      <w:pPr>
        <w:ind w:left="360"/>
        <w:jc w:val="both"/>
        <w:rPr>
          <w:i/>
          <w:lang w:val="en-CA"/>
        </w:rPr>
      </w:pPr>
      <w:r w:rsidRPr="00BE0EDB">
        <w:rPr>
          <w:i/>
          <w:lang w:val="en-CA"/>
        </w:rPr>
        <w:t>Operating Budget Recommendations</w:t>
      </w:r>
    </w:p>
    <w:p w:rsidR="00F1016F" w:rsidRPr="00BE0EDB" w:rsidRDefault="00F1016F" w:rsidP="007E17E0">
      <w:pPr>
        <w:numPr>
          <w:ilvl w:val="0"/>
          <w:numId w:val="13"/>
        </w:numPr>
        <w:contextualSpacing/>
        <w:jc w:val="both"/>
      </w:pPr>
      <w:r w:rsidRPr="00BE0EDB">
        <w:t xml:space="preserve">The Committee recommends approval of the </w:t>
      </w:r>
      <w:r w:rsidR="00915638">
        <w:t>FY18</w:t>
      </w:r>
      <w:r w:rsidRPr="00BE0EDB">
        <w:t xml:space="preserve"> budget for </w:t>
      </w:r>
      <w:r w:rsidR="00BE0EDB" w:rsidRPr="00BE0EDB">
        <w:t xml:space="preserve">the Office of the City Administrator </w:t>
      </w:r>
      <w:r w:rsidRPr="00BE0EDB">
        <w:t>as proposed by the Mayor.</w:t>
      </w:r>
    </w:p>
    <w:p w:rsidR="00F1016F" w:rsidRPr="008210A7" w:rsidRDefault="00F1016F" w:rsidP="007E17E0">
      <w:pPr>
        <w:ind w:left="720"/>
        <w:jc w:val="both"/>
        <w:rPr>
          <w:i/>
          <w:lang w:val="en-CA"/>
        </w:rPr>
      </w:pPr>
    </w:p>
    <w:p w:rsidR="00F1016F" w:rsidRPr="008210A7" w:rsidRDefault="00F1016F" w:rsidP="007E17E0">
      <w:pPr>
        <w:ind w:left="360"/>
        <w:jc w:val="both"/>
        <w:rPr>
          <w:lang w:val="en-CA"/>
        </w:rPr>
      </w:pPr>
      <w:r w:rsidRPr="008210A7">
        <w:rPr>
          <w:i/>
          <w:lang w:val="en-CA"/>
        </w:rPr>
        <w:t>Capital Budget Recommendations</w:t>
      </w:r>
    </w:p>
    <w:p w:rsidR="00F1016F" w:rsidRPr="008210A7" w:rsidRDefault="00F1016F" w:rsidP="007E17E0">
      <w:pPr>
        <w:pStyle w:val="ListParagraph"/>
        <w:numPr>
          <w:ilvl w:val="0"/>
          <w:numId w:val="13"/>
        </w:numPr>
        <w:jc w:val="both"/>
        <w:rPr>
          <w:lang w:val="en-CA"/>
        </w:rPr>
      </w:pPr>
      <w:r w:rsidRPr="008210A7">
        <w:rPr>
          <w:lang w:val="en-CA"/>
        </w:rPr>
        <w:t xml:space="preserve">The </w:t>
      </w:r>
      <w:r w:rsidR="00082EF4" w:rsidRPr="008210A7">
        <w:rPr>
          <w:lang w:val="en-CA"/>
        </w:rPr>
        <w:t xml:space="preserve">Office of the City Administrator </w:t>
      </w:r>
      <w:r w:rsidRPr="008210A7">
        <w:rPr>
          <w:lang w:val="en-CA"/>
        </w:rPr>
        <w:t>has no associated capital funds.</w:t>
      </w:r>
    </w:p>
    <w:p w:rsidR="00F1016F" w:rsidRPr="001F1333" w:rsidRDefault="00F1016F" w:rsidP="007E17E0">
      <w:pPr>
        <w:ind w:left="720"/>
        <w:jc w:val="both"/>
        <w:rPr>
          <w:highlight w:val="yellow"/>
          <w:lang w:val="en-CA"/>
        </w:rPr>
      </w:pPr>
    </w:p>
    <w:p w:rsidR="00F1016F" w:rsidRPr="00C634B0" w:rsidRDefault="00F1016F" w:rsidP="007E17E0">
      <w:pPr>
        <w:ind w:left="360"/>
        <w:jc w:val="both"/>
        <w:rPr>
          <w:lang w:val="en-CA"/>
        </w:rPr>
      </w:pPr>
      <w:r w:rsidRPr="00C634B0">
        <w:rPr>
          <w:i/>
          <w:lang w:val="en-CA"/>
        </w:rPr>
        <w:t xml:space="preserve">Policy Recommendations </w:t>
      </w:r>
    </w:p>
    <w:p w:rsidR="003A2BBF" w:rsidRDefault="003A2BBF" w:rsidP="003A2BBF">
      <w:pPr>
        <w:pStyle w:val="ListParagraph"/>
        <w:numPr>
          <w:ilvl w:val="0"/>
          <w:numId w:val="13"/>
        </w:numPr>
        <w:jc w:val="both"/>
      </w:pPr>
      <w:r w:rsidRPr="003E2C9F">
        <w:t>The Committee requests the following from the City Administrator by September 30, 2017:</w:t>
      </w:r>
    </w:p>
    <w:p w:rsidR="003A2BBF" w:rsidRDefault="003A2BBF" w:rsidP="003A2BBF">
      <w:pPr>
        <w:pStyle w:val="ListParagraph"/>
        <w:jc w:val="both"/>
      </w:pPr>
    </w:p>
    <w:p w:rsidR="003A2BBF" w:rsidRDefault="003A2BBF" w:rsidP="003A2BBF">
      <w:pPr>
        <w:pStyle w:val="ListParagraph"/>
        <w:numPr>
          <w:ilvl w:val="1"/>
          <w:numId w:val="13"/>
        </w:numPr>
        <w:jc w:val="both"/>
      </w:pPr>
      <w:r w:rsidRPr="003E2C9F">
        <w:t>A complete list of all unsolicited p</w:t>
      </w:r>
      <w:r>
        <w:t>rojects submitted to OP3.</w:t>
      </w:r>
      <w:r w:rsidRPr="003E2C9F">
        <w:t xml:space="preserve"> </w:t>
      </w:r>
    </w:p>
    <w:p w:rsidR="003A2BBF" w:rsidRDefault="003A2BBF" w:rsidP="003A2BBF">
      <w:pPr>
        <w:pStyle w:val="ListParagraph"/>
        <w:numPr>
          <w:ilvl w:val="1"/>
          <w:numId w:val="13"/>
        </w:numPr>
        <w:jc w:val="both"/>
      </w:pPr>
      <w:r w:rsidRPr="003E2C9F">
        <w:t xml:space="preserve">A complete list of all current </w:t>
      </w:r>
      <w:r>
        <w:t>OP3</w:t>
      </w:r>
      <w:r w:rsidRPr="003E2C9F">
        <w:t xml:space="preserve"> projects that will be announced via Request for Proposals. </w:t>
      </w:r>
    </w:p>
    <w:p w:rsidR="00823D95" w:rsidRDefault="00823D95" w:rsidP="00823D95">
      <w:pPr>
        <w:pStyle w:val="ListParagraph"/>
      </w:pPr>
    </w:p>
    <w:p w:rsidR="00B46CFC" w:rsidRPr="00C2573C" w:rsidRDefault="00B46CFC" w:rsidP="003953EA">
      <w:pPr>
        <w:shd w:val="clear" w:color="auto" w:fill="D9D9D9"/>
        <w:ind w:left="360"/>
        <w:jc w:val="both"/>
        <w:rPr>
          <w:b/>
          <w:bCs/>
          <w:smallCaps/>
          <w:sz w:val="28"/>
          <w:szCs w:val="20"/>
        </w:rPr>
      </w:pPr>
      <w:r w:rsidRPr="00B46CFC">
        <w:rPr>
          <w:b/>
          <w:bCs/>
          <w:smallCaps/>
          <w:sz w:val="28"/>
          <w:szCs w:val="20"/>
        </w:rPr>
        <w:t xml:space="preserve"> </w:t>
      </w:r>
      <w:sdt>
        <w:sdtPr>
          <w:rPr>
            <w:b/>
            <w:bCs/>
            <w:caps/>
            <w:sz w:val="28"/>
            <w:szCs w:val="20"/>
          </w:rPr>
          <w:alias w:val="Agency name"/>
          <w:tag w:val="Agency name"/>
          <w:id w:val="-1867134469"/>
          <w:placeholder>
            <w:docPart w:val="B5CB2C6846BF4ED8B52E969D924CDA3A"/>
          </w:placeholder>
        </w:sdtPr>
        <w:sdtEndPr>
          <w:rPr>
            <w:caps w:val="0"/>
            <w:smallCaps/>
          </w:rPr>
        </w:sdtEndPr>
        <w:sdtContent>
          <w:r w:rsidR="00C2573C">
            <w:rPr>
              <w:b/>
              <w:bCs/>
              <w:caps/>
              <w:sz w:val="28"/>
              <w:szCs w:val="20"/>
            </w:rPr>
            <w:t>O</w:t>
          </w:r>
          <w:r w:rsidR="00C2573C">
            <w:rPr>
              <w:b/>
              <w:bCs/>
              <w:smallCaps/>
              <w:sz w:val="28"/>
              <w:szCs w:val="20"/>
            </w:rPr>
            <w:t>ffice of the Senior A</w:t>
          </w:r>
          <w:r w:rsidR="00356F38" w:rsidRPr="00C2573C">
            <w:rPr>
              <w:b/>
              <w:bCs/>
              <w:smallCaps/>
              <w:sz w:val="28"/>
              <w:szCs w:val="20"/>
            </w:rPr>
            <w:t>dvisor</w:t>
          </w:r>
        </w:sdtContent>
      </w:sdt>
    </w:p>
    <w:p w:rsidR="00DC1490" w:rsidRDefault="00DC1490" w:rsidP="003953EA">
      <w:pPr>
        <w:ind w:left="360"/>
        <w:rPr>
          <w:i/>
          <w:highlight w:val="yellow"/>
          <w:lang w:val="en-CA"/>
        </w:rPr>
      </w:pPr>
    </w:p>
    <w:p w:rsidR="00DC1490" w:rsidRPr="00DC1490" w:rsidRDefault="00DC1490" w:rsidP="003953EA">
      <w:pPr>
        <w:ind w:left="720" w:hanging="360"/>
        <w:jc w:val="both"/>
        <w:rPr>
          <w:i/>
          <w:lang w:val="en-CA"/>
        </w:rPr>
      </w:pPr>
      <w:r w:rsidRPr="00DC1490">
        <w:rPr>
          <w:i/>
          <w:lang w:val="en-CA"/>
        </w:rPr>
        <w:t>Operating Budget Recommendations</w:t>
      </w:r>
    </w:p>
    <w:p w:rsidR="00DC1490" w:rsidRPr="00DC1490" w:rsidRDefault="00DC1490" w:rsidP="003953EA">
      <w:pPr>
        <w:numPr>
          <w:ilvl w:val="0"/>
          <w:numId w:val="13"/>
        </w:numPr>
        <w:contextualSpacing/>
        <w:jc w:val="both"/>
      </w:pPr>
      <w:r w:rsidRPr="00DC1490">
        <w:t xml:space="preserve">The Committee recommends approval of the </w:t>
      </w:r>
      <w:r w:rsidR="00915638">
        <w:t>FY18</w:t>
      </w:r>
      <w:r w:rsidRPr="00DC1490">
        <w:t xml:space="preserve"> budget for the Office of the Senior Advisor as proposed by the Mayor.</w:t>
      </w:r>
    </w:p>
    <w:p w:rsidR="00DC1490" w:rsidRPr="00DC1490" w:rsidRDefault="00DC1490" w:rsidP="003953EA">
      <w:pPr>
        <w:ind w:left="720" w:hanging="360"/>
        <w:jc w:val="both"/>
        <w:rPr>
          <w:i/>
          <w:lang w:val="en-CA"/>
        </w:rPr>
      </w:pPr>
    </w:p>
    <w:p w:rsidR="00DC1490" w:rsidRPr="00DC1490" w:rsidRDefault="00DC1490" w:rsidP="003953EA">
      <w:pPr>
        <w:ind w:left="720" w:hanging="360"/>
        <w:jc w:val="both"/>
        <w:rPr>
          <w:lang w:val="en-CA"/>
        </w:rPr>
      </w:pPr>
      <w:r w:rsidRPr="00DC1490">
        <w:rPr>
          <w:i/>
          <w:lang w:val="en-CA"/>
        </w:rPr>
        <w:t>Capital Budget Recommendations</w:t>
      </w:r>
    </w:p>
    <w:p w:rsidR="00DC1490" w:rsidRPr="00DC1490" w:rsidRDefault="00DC1490" w:rsidP="003953EA">
      <w:pPr>
        <w:pStyle w:val="ListParagraph"/>
        <w:numPr>
          <w:ilvl w:val="0"/>
          <w:numId w:val="13"/>
        </w:numPr>
        <w:jc w:val="both"/>
        <w:rPr>
          <w:lang w:val="en-CA"/>
        </w:rPr>
      </w:pPr>
      <w:r w:rsidRPr="00DC1490">
        <w:rPr>
          <w:lang w:val="en-CA"/>
        </w:rPr>
        <w:t>The Office of the Senior Advisor has no associated capital funds.</w:t>
      </w:r>
    </w:p>
    <w:p w:rsidR="00DC1490" w:rsidRPr="001F1333" w:rsidRDefault="00DC1490" w:rsidP="003953EA">
      <w:pPr>
        <w:ind w:left="720" w:hanging="360"/>
        <w:jc w:val="both"/>
        <w:rPr>
          <w:highlight w:val="yellow"/>
          <w:lang w:val="en-CA"/>
        </w:rPr>
      </w:pPr>
    </w:p>
    <w:p w:rsidR="00DC1490" w:rsidRPr="00DC1490" w:rsidRDefault="00DC1490" w:rsidP="003953EA">
      <w:pPr>
        <w:ind w:left="720" w:hanging="360"/>
        <w:jc w:val="both"/>
        <w:rPr>
          <w:lang w:val="en-CA"/>
        </w:rPr>
      </w:pPr>
      <w:r w:rsidRPr="00DC1490">
        <w:rPr>
          <w:i/>
          <w:lang w:val="en-CA"/>
        </w:rPr>
        <w:t xml:space="preserve">Policy Recommendations </w:t>
      </w:r>
    </w:p>
    <w:p w:rsidR="00DC1490" w:rsidRDefault="00DC1490" w:rsidP="003953EA">
      <w:pPr>
        <w:pStyle w:val="ListParagraph"/>
        <w:numPr>
          <w:ilvl w:val="0"/>
          <w:numId w:val="13"/>
        </w:numPr>
        <w:jc w:val="both"/>
      </w:pPr>
      <w:r>
        <w:t xml:space="preserve">The Committee recommends the Office of the Senior Advisor </w:t>
      </w:r>
      <w:r w:rsidR="007D6109">
        <w:t>explore partnerships</w:t>
      </w:r>
      <w:r>
        <w:t xml:space="preserve"> with </w:t>
      </w:r>
      <w:r w:rsidR="007D6109">
        <w:t xml:space="preserve">the </w:t>
      </w:r>
      <w:r>
        <w:t xml:space="preserve">Council and a grassroots advocacy/marketing group to unite all </w:t>
      </w:r>
      <w:r w:rsidR="007D6109">
        <w:t xml:space="preserve">District </w:t>
      </w:r>
      <w:r>
        <w:t xml:space="preserve">residents </w:t>
      </w:r>
      <w:r w:rsidR="007D6109">
        <w:t>seeking involvement with D.C. Statehood efforts.</w:t>
      </w:r>
      <w:r>
        <w:t xml:space="preserve"> </w:t>
      </w:r>
    </w:p>
    <w:p w:rsidR="00B46CFC" w:rsidRPr="00DC1490" w:rsidRDefault="00B46CFC" w:rsidP="003953EA">
      <w:pPr>
        <w:pStyle w:val="ListParagraph"/>
        <w:ind w:left="360"/>
        <w:jc w:val="both"/>
        <w:rPr>
          <w:i/>
        </w:rPr>
      </w:pPr>
    </w:p>
    <w:sdt>
      <w:sdtPr>
        <w:rPr>
          <w:b/>
          <w:bCs/>
          <w:smallCaps/>
          <w:sz w:val="28"/>
          <w:szCs w:val="20"/>
        </w:rPr>
        <w:alias w:val="Agency name"/>
        <w:tag w:val="Agency name"/>
        <w:id w:val="869264044"/>
        <w:placeholder>
          <w:docPart w:val="32DD4797BA774561933A82016FC7538C"/>
        </w:placeholder>
      </w:sdtPr>
      <w:sdtEndPr/>
      <w:sdtContent>
        <w:p w:rsidR="00B46CFC" w:rsidRPr="00B46CFC" w:rsidRDefault="00C2573C" w:rsidP="003953EA">
          <w:pPr>
            <w:shd w:val="clear" w:color="auto" w:fill="D9D9D9"/>
            <w:ind w:left="360"/>
            <w:jc w:val="both"/>
            <w:rPr>
              <w:b/>
              <w:bCs/>
              <w:smallCaps/>
              <w:sz w:val="28"/>
              <w:szCs w:val="20"/>
            </w:rPr>
          </w:pPr>
          <w:r>
            <w:rPr>
              <w:b/>
              <w:bCs/>
              <w:smallCaps/>
              <w:sz w:val="28"/>
              <w:szCs w:val="20"/>
            </w:rPr>
            <w:t>Office of the S</w:t>
          </w:r>
          <w:r w:rsidR="00334218">
            <w:rPr>
              <w:b/>
              <w:bCs/>
              <w:smallCaps/>
              <w:sz w:val="28"/>
              <w:szCs w:val="20"/>
            </w:rPr>
            <w:t>ecretary</w:t>
          </w:r>
        </w:p>
      </w:sdtContent>
    </w:sdt>
    <w:p w:rsidR="00B46CFC" w:rsidRPr="00B46CFC" w:rsidRDefault="00B46CFC" w:rsidP="003953EA">
      <w:pPr>
        <w:ind w:left="360"/>
        <w:jc w:val="both"/>
        <w:rPr>
          <w:i/>
        </w:rPr>
      </w:pPr>
    </w:p>
    <w:p w:rsidR="00C84F35" w:rsidRPr="003953EA" w:rsidRDefault="00C84F35" w:rsidP="003953EA">
      <w:pPr>
        <w:autoSpaceDE w:val="0"/>
        <w:autoSpaceDN w:val="0"/>
        <w:adjustRightInd w:val="0"/>
        <w:ind w:left="360"/>
        <w:jc w:val="both"/>
        <w:rPr>
          <w:bCs/>
          <w:i/>
        </w:rPr>
      </w:pPr>
      <w:r w:rsidRPr="00B46CFC">
        <w:rPr>
          <w:bCs/>
          <w:i/>
        </w:rPr>
        <w:t>O</w:t>
      </w:r>
      <w:r w:rsidR="003953EA">
        <w:rPr>
          <w:bCs/>
          <w:i/>
        </w:rPr>
        <w:t>perating Budget Recommendations</w:t>
      </w:r>
    </w:p>
    <w:p w:rsidR="00C84F35" w:rsidRPr="00B46CFC" w:rsidRDefault="00C84F35" w:rsidP="003953EA">
      <w:pPr>
        <w:numPr>
          <w:ilvl w:val="0"/>
          <w:numId w:val="11"/>
        </w:numPr>
        <w:jc w:val="both"/>
      </w:pPr>
      <w:r w:rsidRPr="00B46CFC">
        <w:t>The Committee re</w:t>
      </w:r>
      <w:r w:rsidR="00AB0BEE">
        <w:t>commends approval of the FY</w:t>
      </w:r>
      <w:r>
        <w:t>18</w:t>
      </w:r>
      <w:r w:rsidRPr="00B46CFC">
        <w:t xml:space="preserve"> budget for</w:t>
      </w:r>
      <w:r>
        <w:t xml:space="preserve"> the Office of the Secretary</w:t>
      </w:r>
      <w:r w:rsidR="005E2C01">
        <w:t xml:space="preserve"> (OS)</w:t>
      </w:r>
      <w:r>
        <w:t xml:space="preserve"> </w:t>
      </w:r>
      <w:r w:rsidRPr="00B46CFC">
        <w:t>as proposed by the Mayor.</w:t>
      </w:r>
    </w:p>
    <w:p w:rsidR="00C84F35" w:rsidRPr="00B46CFC" w:rsidRDefault="00C84F35" w:rsidP="003953EA">
      <w:pPr>
        <w:autoSpaceDE w:val="0"/>
        <w:autoSpaceDN w:val="0"/>
        <w:adjustRightInd w:val="0"/>
        <w:ind w:left="900"/>
        <w:jc w:val="both"/>
        <w:rPr>
          <w:b/>
          <w:bCs/>
        </w:rPr>
      </w:pPr>
      <w:r w:rsidRPr="00B46CFC">
        <w:rPr>
          <w:b/>
          <w:bCs/>
        </w:rPr>
        <w:tab/>
      </w:r>
    </w:p>
    <w:p w:rsidR="00C84F35" w:rsidRPr="00B46CFC" w:rsidRDefault="00C84F35" w:rsidP="003953EA">
      <w:pPr>
        <w:autoSpaceDE w:val="0"/>
        <w:autoSpaceDN w:val="0"/>
        <w:adjustRightInd w:val="0"/>
        <w:ind w:left="360"/>
        <w:jc w:val="both"/>
        <w:rPr>
          <w:bCs/>
          <w:i/>
        </w:rPr>
      </w:pPr>
      <w:r w:rsidRPr="00B46CFC">
        <w:rPr>
          <w:bCs/>
          <w:i/>
        </w:rPr>
        <w:t>Capital Budget Recommendations</w:t>
      </w:r>
    </w:p>
    <w:p w:rsidR="00C84F35" w:rsidRPr="00B46CFC" w:rsidRDefault="00C84F35" w:rsidP="003953EA">
      <w:pPr>
        <w:numPr>
          <w:ilvl w:val="0"/>
          <w:numId w:val="10"/>
        </w:numPr>
        <w:autoSpaceDE w:val="0"/>
        <w:autoSpaceDN w:val="0"/>
        <w:adjustRightInd w:val="0"/>
        <w:contextualSpacing/>
        <w:jc w:val="both"/>
        <w:rPr>
          <w:bCs/>
        </w:rPr>
      </w:pPr>
      <w:r w:rsidRPr="00B46CFC">
        <w:rPr>
          <w:bCs/>
        </w:rPr>
        <w:t xml:space="preserve">The </w:t>
      </w:r>
      <w:r>
        <w:rPr>
          <w:bCs/>
        </w:rPr>
        <w:t xml:space="preserve">Committee recommends approval of </w:t>
      </w:r>
      <w:r w:rsidRPr="00C84F35">
        <w:rPr>
          <w:bCs/>
        </w:rPr>
        <w:t>the FY18 capital budget for the Office of the Secretary as proposed by the Mayor.</w:t>
      </w:r>
    </w:p>
    <w:p w:rsidR="00C84F35" w:rsidRDefault="00C84F35" w:rsidP="003953EA">
      <w:pPr>
        <w:autoSpaceDE w:val="0"/>
        <w:autoSpaceDN w:val="0"/>
        <w:adjustRightInd w:val="0"/>
        <w:ind w:left="720"/>
        <w:jc w:val="both"/>
        <w:rPr>
          <w:bCs/>
          <w:i/>
        </w:rPr>
      </w:pPr>
    </w:p>
    <w:p w:rsidR="00C84F35" w:rsidRPr="00B46CFC" w:rsidRDefault="00C84F35" w:rsidP="003953EA">
      <w:pPr>
        <w:autoSpaceDE w:val="0"/>
        <w:autoSpaceDN w:val="0"/>
        <w:adjustRightInd w:val="0"/>
        <w:ind w:left="720" w:hanging="360"/>
        <w:jc w:val="both"/>
        <w:rPr>
          <w:bCs/>
          <w:i/>
        </w:rPr>
      </w:pPr>
      <w:r w:rsidRPr="00B46CFC">
        <w:rPr>
          <w:bCs/>
          <w:i/>
        </w:rPr>
        <w:t>Policy Recommendations</w:t>
      </w:r>
    </w:p>
    <w:p w:rsidR="006D1BAC" w:rsidRDefault="00C84F35" w:rsidP="003953EA">
      <w:pPr>
        <w:numPr>
          <w:ilvl w:val="0"/>
          <w:numId w:val="12"/>
        </w:numPr>
        <w:autoSpaceDE w:val="0"/>
        <w:autoSpaceDN w:val="0"/>
        <w:adjustRightInd w:val="0"/>
        <w:ind w:left="720"/>
        <w:jc w:val="both"/>
      </w:pPr>
      <w:r w:rsidRPr="00B46CFC">
        <w:t xml:space="preserve"> </w:t>
      </w:r>
      <w:r w:rsidR="006D1BAC">
        <w:t>The Committee recommends that</w:t>
      </w:r>
      <w:r w:rsidR="005E2C01">
        <w:t xml:space="preserve"> OS build relationships with</w:t>
      </w:r>
      <w:r w:rsidR="006D1BAC">
        <w:t xml:space="preserve"> local colleges and universities to create an internship program that utilizes students in the DC Archives.</w:t>
      </w:r>
    </w:p>
    <w:p w:rsidR="006D1BAC" w:rsidRDefault="006D1BAC" w:rsidP="003953EA">
      <w:pPr>
        <w:autoSpaceDE w:val="0"/>
        <w:autoSpaceDN w:val="0"/>
        <w:adjustRightInd w:val="0"/>
        <w:ind w:left="720" w:hanging="360"/>
        <w:jc w:val="both"/>
      </w:pPr>
    </w:p>
    <w:p w:rsidR="006D1BAC" w:rsidRDefault="006D1BAC" w:rsidP="003953EA">
      <w:pPr>
        <w:numPr>
          <w:ilvl w:val="0"/>
          <w:numId w:val="12"/>
        </w:numPr>
        <w:autoSpaceDE w:val="0"/>
        <w:autoSpaceDN w:val="0"/>
        <w:adjustRightInd w:val="0"/>
        <w:ind w:left="720"/>
        <w:jc w:val="both"/>
      </w:pPr>
      <w:r>
        <w:t>The Committee r</w:t>
      </w:r>
      <w:r w:rsidR="007351F1">
        <w:t>ecommends that OS further expand</w:t>
      </w:r>
      <w:r>
        <w:t xml:space="preserve"> the research hours of the DC Archives</w:t>
      </w:r>
      <w:r w:rsidR="005E2C01">
        <w:t xml:space="preserve"> to</w:t>
      </w:r>
      <w:r w:rsidR="007351F1">
        <w:t xml:space="preserve"> </w:t>
      </w:r>
      <w:r>
        <w:t xml:space="preserve">accommodate </w:t>
      </w:r>
      <w:r w:rsidR="007351F1">
        <w:t xml:space="preserve">more </w:t>
      </w:r>
      <w:r>
        <w:t xml:space="preserve">visitors and students. </w:t>
      </w:r>
    </w:p>
    <w:p w:rsidR="006D1BAC" w:rsidRDefault="006D1BAC" w:rsidP="003953EA">
      <w:pPr>
        <w:autoSpaceDE w:val="0"/>
        <w:autoSpaceDN w:val="0"/>
        <w:adjustRightInd w:val="0"/>
        <w:ind w:left="360" w:hanging="360"/>
        <w:jc w:val="both"/>
      </w:pPr>
    </w:p>
    <w:p w:rsidR="006D1BAC" w:rsidRDefault="006D1BAC" w:rsidP="003953EA">
      <w:pPr>
        <w:numPr>
          <w:ilvl w:val="0"/>
          <w:numId w:val="12"/>
        </w:numPr>
        <w:autoSpaceDE w:val="0"/>
        <w:autoSpaceDN w:val="0"/>
        <w:adjustRightInd w:val="0"/>
        <w:ind w:left="720"/>
        <w:jc w:val="both"/>
      </w:pPr>
      <w:r>
        <w:t>The Committee recommends that OS and the District of Columbia Office of Notary Commissions and Authentications move forward with implementation of electronic notary or E-Notarization.</w:t>
      </w:r>
    </w:p>
    <w:p w:rsidR="006D1BAC" w:rsidRDefault="006D1BAC" w:rsidP="003953EA">
      <w:pPr>
        <w:autoSpaceDE w:val="0"/>
        <w:autoSpaceDN w:val="0"/>
        <w:adjustRightInd w:val="0"/>
        <w:ind w:left="720" w:hanging="360"/>
        <w:jc w:val="both"/>
      </w:pPr>
    </w:p>
    <w:p w:rsidR="006A32A1" w:rsidRDefault="006D1BAC" w:rsidP="003953EA">
      <w:pPr>
        <w:numPr>
          <w:ilvl w:val="0"/>
          <w:numId w:val="12"/>
        </w:numPr>
        <w:autoSpaceDE w:val="0"/>
        <w:autoSpaceDN w:val="0"/>
        <w:adjustRightInd w:val="0"/>
        <w:ind w:left="720"/>
        <w:jc w:val="both"/>
      </w:pPr>
      <w:r>
        <w:t>The Committee recommends that OS continue to grow the DC One Fund</w:t>
      </w:r>
      <w:r w:rsidR="005E2C01">
        <w:t>,</w:t>
      </w:r>
      <w:r>
        <w:t xml:space="preserve"> by promoting it more on social media platforms to increase awareness of the campaign amongst</w:t>
      </w:r>
      <w:r w:rsidR="003953EA">
        <w:t xml:space="preserve"> District government employees.</w:t>
      </w:r>
    </w:p>
    <w:p w:rsidR="00B46CFC" w:rsidRPr="00B46CFC" w:rsidRDefault="00B46CFC" w:rsidP="003953EA">
      <w:pPr>
        <w:contextualSpacing/>
      </w:pPr>
    </w:p>
    <w:sdt>
      <w:sdtPr>
        <w:rPr>
          <w:b/>
          <w:bCs/>
          <w:smallCaps/>
          <w:sz w:val="28"/>
          <w:szCs w:val="20"/>
        </w:rPr>
        <w:alias w:val="Agency name"/>
        <w:tag w:val="Agency name"/>
        <w:id w:val="295117834"/>
        <w:placeholder>
          <w:docPart w:val="F2435362EDED4940AE88F47F2FBFCCA9"/>
        </w:placeholder>
      </w:sdtPr>
      <w:sdtEndPr/>
      <w:sdtContent>
        <w:p w:rsidR="00B46CFC" w:rsidRPr="00B46CFC" w:rsidRDefault="00D22A82" w:rsidP="003953EA">
          <w:pPr>
            <w:shd w:val="clear" w:color="auto" w:fill="D9D9D9"/>
            <w:ind w:left="360"/>
            <w:jc w:val="both"/>
            <w:rPr>
              <w:b/>
              <w:bCs/>
              <w:smallCaps/>
              <w:sz w:val="28"/>
              <w:szCs w:val="20"/>
            </w:rPr>
          </w:pPr>
          <w:r>
            <w:rPr>
              <w:b/>
              <w:bCs/>
              <w:smallCaps/>
              <w:sz w:val="28"/>
              <w:szCs w:val="20"/>
            </w:rPr>
            <w:t>Office of Veterans</w:t>
          </w:r>
          <w:r w:rsidR="00A57D4D">
            <w:rPr>
              <w:b/>
              <w:bCs/>
              <w:smallCaps/>
              <w:sz w:val="28"/>
              <w:szCs w:val="20"/>
            </w:rPr>
            <w:t>’</w:t>
          </w:r>
          <w:r>
            <w:rPr>
              <w:b/>
              <w:bCs/>
              <w:smallCaps/>
              <w:sz w:val="28"/>
              <w:szCs w:val="20"/>
            </w:rPr>
            <w:t xml:space="preserve"> Affairs </w:t>
          </w:r>
        </w:p>
      </w:sdtContent>
    </w:sdt>
    <w:p w:rsidR="00B46CFC" w:rsidRPr="00B46CFC" w:rsidRDefault="00B46CFC" w:rsidP="003953EA">
      <w:pPr>
        <w:ind w:left="360"/>
        <w:jc w:val="both"/>
        <w:rPr>
          <w:i/>
        </w:rPr>
      </w:pPr>
    </w:p>
    <w:p w:rsidR="00B46CFC" w:rsidRPr="007E17E0" w:rsidRDefault="00B46CFC" w:rsidP="007E17E0">
      <w:pPr>
        <w:autoSpaceDE w:val="0"/>
        <w:autoSpaceDN w:val="0"/>
        <w:adjustRightInd w:val="0"/>
        <w:ind w:left="360"/>
        <w:jc w:val="both"/>
        <w:rPr>
          <w:bCs/>
          <w:i/>
        </w:rPr>
      </w:pPr>
      <w:r w:rsidRPr="00B46CFC">
        <w:rPr>
          <w:bCs/>
          <w:i/>
        </w:rPr>
        <w:t>O</w:t>
      </w:r>
      <w:r w:rsidR="007E17E0">
        <w:rPr>
          <w:bCs/>
          <w:i/>
        </w:rPr>
        <w:t>perating Budget Recommendations</w:t>
      </w:r>
    </w:p>
    <w:p w:rsidR="00B46CFC" w:rsidRDefault="00B46CFC" w:rsidP="003953EA">
      <w:pPr>
        <w:numPr>
          <w:ilvl w:val="0"/>
          <w:numId w:val="11"/>
        </w:numPr>
        <w:jc w:val="both"/>
      </w:pPr>
      <w:r w:rsidRPr="00B46CFC">
        <w:t>The Committee re</w:t>
      </w:r>
      <w:r w:rsidR="005E2C01">
        <w:t>commends approval of the FY</w:t>
      </w:r>
      <w:r w:rsidR="00D22A82">
        <w:t>18</w:t>
      </w:r>
      <w:r w:rsidRPr="00B46CFC">
        <w:t xml:space="preserve"> budget for</w:t>
      </w:r>
      <w:r w:rsidR="00C84F35">
        <w:t xml:space="preserve"> the Office of Veterans Affairs</w:t>
      </w:r>
      <w:r w:rsidR="005E2C01">
        <w:t xml:space="preserve"> (OVA)</w:t>
      </w:r>
      <w:r w:rsidR="006A32A1">
        <w:t xml:space="preserve"> as proposed by the Mayor with the following changes:</w:t>
      </w:r>
    </w:p>
    <w:p w:rsidR="006A32A1" w:rsidRDefault="006A32A1" w:rsidP="003953EA">
      <w:pPr>
        <w:ind w:left="720"/>
        <w:jc w:val="both"/>
      </w:pPr>
    </w:p>
    <w:p w:rsidR="006A32A1" w:rsidRPr="003B200E" w:rsidRDefault="002343D5" w:rsidP="001905B8">
      <w:pPr>
        <w:numPr>
          <w:ilvl w:val="0"/>
          <w:numId w:val="30"/>
        </w:numPr>
        <w:autoSpaceDE w:val="0"/>
        <w:autoSpaceDN w:val="0"/>
        <w:adjustRightInd w:val="0"/>
        <w:jc w:val="both"/>
        <w:rPr>
          <w:b/>
        </w:rPr>
      </w:pPr>
      <w:r>
        <w:t xml:space="preserve">Increase of </w:t>
      </w:r>
      <w:r w:rsidR="006A32A1" w:rsidRPr="00AC38EB">
        <w:rPr>
          <w:b/>
        </w:rPr>
        <w:t>$60,000</w:t>
      </w:r>
      <w:r w:rsidR="006A32A1" w:rsidRPr="00823D95">
        <w:t xml:space="preserve"> (</w:t>
      </w:r>
      <w:r w:rsidR="00745BC1" w:rsidRPr="00823D95">
        <w:t>2000/2001; CSG 40)</w:t>
      </w:r>
      <w:r w:rsidR="00745BC1">
        <w:t xml:space="preserve"> to </w:t>
      </w:r>
      <w:r w:rsidR="006A32A1">
        <w:t xml:space="preserve">implement a transportation initiative for reduced fares for homeless and low-income veterans on WMATA </w:t>
      </w:r>
      <w:r w:rsidR="00745BC1">
        <w:t xml:space="preserve">and other public transportation </w:t>
      </w:r>
      <w:r w:rsidR="00745BC1" w:rsidRPr="003B200E">
        <w:rPr>
          <w:b/>
        </w:rPr>
        <w:t>(One-time).</w:t>
      </w:r>
    </w:p>
    <w:p w:rsidR="00EA3586" w:rsidRDefault="00EA3586" w:rsidP="007A1BDC">
      <w:pPr>
        <w:autoSpaceDE w:val="0"/>
        <w:autoSpaceDN w:val="0"/>
        <w:adjustRightInd w:val="0"/>
        <w:ind w:left="360"/>
        <w:jc w:val="both"/>
        <w:rPr>
          <w:bCs/>
          <w:i/>
        </w:rPr>
      </w:pPr>
    </w:p>
    <w:p w:rsidR="00B46CFC" w:rsidRPr="00B46CFC" w:rsidRDefault="00B46CFC" w:rsidP="007A1BDC">
      <w:pPr>
        <w:autoSpaceDE w:val="0"/>
        <w:autoSpaceDN w:val="0"/>
        <w:adjustRightInd w:val="0"/>
        <w:ind w:left="360"/>
        <w:jc w:val="both"/>
        <w:rPr>
          <w:bCs/>
          <w:i/>
        </w:rPr>
      </w:pPr>
      <w:r w:rsidRPr="00B46CFC">
        <w:rPr>
          <w:bCs/>
          <w:i/>
        </w:rPr>
        <w:t>Capital Budget Recommendations</w:t>
      </w:r>
    </w:p>
    <w:p w:rsidR="00B46CFC" w:rsidRPr="00B46CFC" w:rsidRDefault="00B46CFC" w:rsidP="007E17E0">
      <w:pPr>
        <w:numPr>
          <w:ilvl w:val="0"/>
          <w:numId w:val="10"/>
        </w:numPr>
        <w:autoSpaceDE w:val="0"/>
        <w:autoSpaceDN w:val="0"/>
        <w:adjustRightInd w:val="0"/>
        <w:contextualSpacing/>
        <w:jc w:val="both"/>
        <w:rPr>
          <w:bCs/>
        </w:rPr>
      </w:pPr>
      <w:r w:rsidRPr="00B46CFC">
        <w:rPr>
          <w:bCs/>
        </w:rPr>
        <w:t>The Office of Veterans Affairs has no associated capital funds.</w:t>
      </w:r>
    </w:p>
    <w:p w:rsidR="00D22A82" w:rsidRDefault="00D22A82" w:rsidP="007E17E0">
      <w:pPr>
        <w:autoSpaceDE w:val="0"/>
        <w:autoSpaceDN w:val="0"/>
        <w:adjustRightInd w:val="0"/>
        <w:ind w:left="720"/>
        <w:jc w:val="both"/>
        <w:rPr>
          <w:bCs/>
          <w:i/>
        </w:rPr>
      </w:pPr>
    </w:p>
    <w:p w:rsidR="00B46CFC" w:rsidRPr="00B46CFC" w:rsidRDefault="00B46CFC" w:rsidP="007E17E0">
      <w:pPr>
        <w:autoSpaceDE w:val="0"/>
        <w:autoSpaceDN w:val="0"/>
        <w:adjustRightInd w:val="0"/>
        <w:ind w:left="360"/>
        <w:jc w:val="both"/>
        <w:rPr>
          <w:bCs/>
          <w:i/>
        </w:rPr>
      </w:pPr>
      <w:r w:rsidRPr="00B46CFC">
        <w:rPr>
          <w:bCs/>
          <w:i/>
        </w:rPr>
        <w:t>Policy Recommendations</w:t>
      </w:r>
    </w:p>
    <w:p w:rsidR="005F2178" w:rsidRDefault="005F2178" w:rsidP="007E17E0">
      <w:pPr>
        <w:numPr>
          <w:ilvl w:val="0"/>
          <w:numId w:val="12"/>
        </w:numPr>
        <w:autoSpaceDE w:val="0"/>
        <w:autoSpaceDN w:val="0"/>
        <w:adjustRightInd w:val="0"/>
        <w:ind w:left="720"/>
        <w:jc w:val="both"/>
      </w:pPr>
      <w:r>
        <w:t xml:space="preserve">The Committee recommends that </w:t>
      </w:r>
      <w:r w:rsidR="004A71EA">
        <w:t>OVA</w:t>
      </w:r>
      <w:r>
        <w:t xml:space="preserve"> c</w:t>
      </w:r>
      <w:r w:rsidR="005E2C01">
        <w:t>ontinue to expand its outreach p</w:t>
      </w:r>
      <w:r>
        <w:t>rogram, with a parti</w:t>
      </w:r>
      <w:r w:rsidR="005E2C01">
        <w:t>cular focus on reaching senior v</w:t>
      </w:r>
      <w:r>
        <w:t xml:space="preserve">eterans and those who may not have web access or online capabilities.  </w:t>
      </w:r>
    </w:p>
    <w:p w:rsidR="005F2178" w:rsidRDefault="005F2178" w:rsidP="007E17E0">
      <w:pPr>
        <w:autoSpaceDE w:val="0"/>
        <w:autoSpaceDN w:val="0"/>
        <w:adjustRightInd w:val="0"/>
        <w:ind w:left="720"/>
        <w:jc w:val="both"/>
      </w:pPr>
    </w:p>
    <w:p w:rsidR="005F2178" w:rsidRDefault="005F2178" w:rsidP="007E17E0">
      <w:pPr>
        <w:numPr>
          <w:ilvl w:val="0"/>
          <w:numId w:val="12"/>
        </w:numPr>
        <w:autoSpaceDE w:val="0"/>
        <w:autoSpaceDN w:val="0"/>
        <w:adjustRightInd w:val="0"/>
        <w:ind w:left="720"/>
        <w:jc w:val="both"/>
      </w:pPr>
      <w:r>
        <w:t xml:space="preserve">The Committee recommends that </w:t>
      </w:r>
      <w:r w:rsidR="004A71EA">
        <w:t>OVA</w:t>
      </w:r>
      <w:r>
        <w:t xml:space="preserve"> investigate the potential needs and demand for reactivation of the Furniture Donation progr</w:t>
      </w:r>
      <w:r w:rsidR="005E2C01">
        <w:t>am for homeless and low-income v</w:t>
      </w:r>
      <w:r>
        <w:t>eterans, and reinstitution of the VALOR Financial Literacy program.</w:t>
      </w:r>
    </w:p>
    <w:p w:rsidR="005F2178" w:rsidRDefault="005F2178" w:rsidP="007E17E0">
      <w:pPr>
        <w:autoSpaceDE w:val="0"/>
        <w:autoSpaceDN w:val="0"/>
        <w:adjustRightInd w:val="0"/>
        <w:ind w:left="720"/>
        <w:jc w:val="both"/>
      </w:pPr>
    </w:p>
    <w:p w:rsidR="00B46CFC" w:rsidRPr="00B46CFC" w:rsidRDefault="005F2178" w:rsidP="007E17E0">
      <w:pPr>
        <w:numPr>
          <w:ilvl w:val="0"/>
          <w:numId w:val="12"/>
        </w:numPr>
        <w:autoSpaceDE w:val="0"/>
        <w:autoSpaceDN w:val="0"/>
        <w:adjustRightInd w:val="0"/>
        <w:ind w:left="720"/>
        <w:jc w:val="both"/>
      </w:pPr>
      <w:r>
        <w:t xml:space="preserve">The Committee recommends </w:t>
      </w:r>
      <w:r w:rsidR="004A71EA">
        <w:t>OVA</w:t>
      </w:r>
      <w:r>
        <w:t xml:space="preserve"> implement a transportation initiative for reduced far</w:t>
      </w:r>
      <w:r w:rsidR="005E2C01">
        <w:t>es for homeless and low-income v</w:t>
      </w:r>
      <w:r>
        <w:t>eterans on WMATA and other public transportation.</w:t>
      </w:r>
    </w:p>
    <w:p w:rsidR="00823E55" w:rsidRPr="00BD69CE" w:rsidRDefault="00823E55" w:rsidP="007E17E0">
      <w:pPr>
        <w:ind w:left="720"/>
        <w:contextualSpacing/>
      </w:pPr>
    </w:p>
    <w:sdt>
      <w:sdtPr>
        <w:rPr>
          <w:b/>
          <w:bCs/>
          <w:smallCaps/>
          <w:sz w:val="28"/>
          <w:szCs w:val="20"/>
        </w:rPr>
        <w:alias w:val="Agency name"/>
        <w:tag w:val="Agency name"/>
        <w:id w:val="259497880"/>
        <w:placeholder>
          <w:docPart w:val="98EA6D8E0C56428AB051D100BD7819DC"/>
        </w:placeholder>
      </w:sdtPr>
      <w:sdtEndPr/>
      <w:sdtContent>
        <w:p w:rsidR="00823E55" w:rsidRPr="00B46CFC" w:rsidRDefault="00C2573C" w:rsidP="007E17E0">
          <w:pPr>
            <w:shd w:val="clear" w:color="auto" w:fill="D9D9D9"/>
            <w:ind w:left="360"/>
            <w:jc w:val="both"/>
          </w:pPr>
          <w:r>
            <w:rPr>
              <w:b/>
              <w:bCs/>
              <w:smallCaps/>
              <w:sz w:val="28"/>
              <w:szCs w:val="20"/>
            </w:rPr>
            <w:t>Office of Administrative H</w:t>
          </w:r>
          <w:r w:rsidR="00823E55">
            <w:rPr>
              <w:b/>
              <w:bCs/>
              <w:smallCaps/>
              <w:sz w:val="28"/>
              <w:szCs w:val="20"/>
            </w:rPr>
            <w:t>earings</w:t>
          </w:r>
        </w:p>
      </w:sdtContent>
    </w:sdt>
    <w:p w:rsidR="00A21C89" w:rsidRDefault="00A21C89" w:rsidP="007E17E0">
      <w:pPr>
        <w:ind w:left="720"/>
        <w:jc w:val="both"/>
        <w:rPr>
          <w:i/>
          <w:lang w:val="en-CA"/>
        </w:rPr>
      </w:pPr>
    </w:p>
    <w:p w:rsidR="00A21C89" w:rsidRPr="00B46CFC" w:rsidRDefault="00A21C89" w:rsidP="007E17E0">
      <w:pPr>
        <w:ind w:left="360"/>
        <w:jc w:val="both"/>
        <w:rPr>
          <w:i/>
          <w:lang w:val="en-CA"/>
        </w:rPr>
      </w:pPr>
      <w:r w:rsidRPr="00B46CFC">
        <w:rPr>
          <w:i/>
          <w:lang w:val="en-CA"/>
        </w:rPr>
        <w:t>Operating Budget Recommendations</w:t>
      </w:r>
    </w:p>
    <w:p w:rsidR="003A2BBF" w:rsidRDefault="00A21C89" w:rsidP="003A2BBF">
      <w:pPr>
        <w:numPr>
          <w:ilvl w:val="0"/>
          <w:numId w:val="13"/>
        </w:numPr>
        <w:contextualSpacing/>
        <w:jc w:val="both"/>
      </w:pPr>
      <w:r w:rsidRPr="00B46CFC">
        <w:t>The Committee recommends</w:t>
      </w:r>
      <w:r>
        <w:t xml:space="preserve"> approval of </w:t>
      </w:r>
      <w:r w:rsidRPr="00FE711E">
        <w:t xml:space="preserve">the </w:t>
      </w:r>
      <w:r w:rsidR="00915638">
        <w:t>FY18</w:t>
      </w:r>
      <w:r>
        <w:t xml:space="preserve"> budget for the </w:t>
      </w:r>
      <w:r w:rsidR="00FF4131">
        <w:t>Office of the Administrative Hearings</w:t>
      </w:r>
      <w:r w:rsidR="00347EBC">
        <w:t xml:space="preserve"> (OAH)</w:t>
      </w:r>
      <w:r w:rsidRPr="00C9468E">
        <w:t xml:space="preserve"> </w:t>
      </w:r>
      <w:r w:rsidR="00745BC1">
        <w:t>as proposed by the Mayor with the following changes:</w:t>
      </w:r>
    </w:p>
    <w:p w:rsidR="003A2BBF" w:rsidRDefault="003A2BBF" w:rsidP="003A2BBF">
      <w:pPr>
        <w:ind w:left="720"/>
        <w:contextualSpacing/>
        <w:jc w:val="both"/>
      </w:pPr>
    </w:p>
    <w:p w:rsidR="001174EF" w:rsidRDefault="001174EF" w:rsidP="001174EF">
      <w:pPr>
        <w:pStyle w:val="ListParagraph"/>
        <w:numPr>
          <w:ilvl w:val="0"/>
          <w:numId w:val="30"/>
        </w:numPr>
        <w:jc w:val="both"/>
      </w:pPr>
      <w:r>
        <w:t xml:space="preserve">Increase of </w:t>
      </w:r>
      <w:r w:rsidRPr="00AC38EB">
        <w:rPr>
          <w:b/>
        </w:rPr>
        <w:t>$</w:t>
      </w:r>
      <w:r w:rsidR="00823D95" w:rsidRPr="00AC38EB">
        <w:rPr>
          <w:b/>
        </w:rPr>
        <w:t>55,091</w:t>
      </w:r>
      <w:r w:rsidRPr="00823D95">
        <w:t xml:space="preserve"> (300A/030A; CSG 11: </w:t>
      </w:r>
      <w:r w:rsidR="00823D95">
        <w:t>$46,412 and CSG 14: $8,679</w:t>
      </w:r>
      <w:r w:rsidRPr="00823D95">
        <w:t>)</w:t>
      </w:r>
      <w:r>
        <w:t xml:space="preserve"> to switch attorneys to the legal service pay schedule </w:t>
      </w:r>
      <w:r w:rsidRPr="00A535CB">
        <w:rPr>
          <w:b/>
        </w:rPr>
        <w:t>(Recurring)</w:t>
      </w:r>
      <w:r>
        <w:t>.</w:t>
      </w:r>
    </w:p>
    <w:p w:rsidR="00A21C89" w:rsidRDefault="00A21C89" w:rsidP="007E17E0">
      <w:pPr>
        <w:ind w:left="720"/>
        <w:jc w:val="both"/>
        <w:rPr>
          <w:i/>
          <w:lang w:val="en-CA"/>
        </w:rPr>
      </w:pPr>
    </w:p>
    <w:p w:rsidR="00A21C89" w:rsidRPr="00B46CFC" w:rsidRDefault="00A21C89" w:rsidP="007E17E0">
      <w:pPr>
        <w:ind w:left="360"/>
        <w:jc w:val="both"/>
        <w:rPr>
          <w:lang w:val="en-CA"/>
        </w:rPr>
      </w:pPr>
      <w:r w:rsidRPr="00B46CFC">
        <w:rPr>
          <w:i/>
          <w:lang w:val="en-CA"/>
        </w:rPr>
        <w:t>Capital Budget Recommendations</w:t>
      </w:r>
    </w:p>
    <w:p w:rsidR="00A21C89" w:rsidRPr="00FE711E" w:rsidRDefault="00A21C89" w:rsidP="007E17E0">
      <w:pPr>
        <w:pStyle w:val="ListParagraph"/>
        <w:numPr>
          <w:ilvl w:val="0"/>
          <w:numId w:val="13"/>
        </w:numPr>
        <w:jc w:val="both"/>
        <w:rPr>
          <w:lang w:val="en-CA"/>
        </w:rPr>
      </w:pPr>
      <w:r>
        <w:rPr>
          <w:lang w:val="en-CA"/>
        </w:rPr>
        <w:t xml:space="preserve">The Office </w:t>
      </w:r>
      <w:r w:rsidR="00FF4131">
        <w:rPr>
          <w:lang w:val="en-CA"/>
        </w:rPr>
        <w:t>of Administrative Hearings</w:t>
      </w:r>
      <w:r w:rsidRPr="00FE711E">
        <w:rPr>
          <w:lang w:val="en-CA"/>
        </w:rPr>
        <w:t xml:space="preserve"> has no associated capital funds.</w:t>
      </w:r>
    </w:p>
    <w:p w:rsidR="00A21C89" w:rsidRPr="00FE711E" w:rsidRDefault="00A21C89" w:rsidP="007E17E0">
      <w:pPr>
        <w:ind w:left="720"/>
        <w:jc w:val="both"/>
        <w:rPr>
          <w:lang w:val="en-CA"/>
        </w:rPr>
      </w:pPr>
    </w:p>
    <w:p w:rsidR="00A21C89" w:rsidRPr="00B46CFC" w:rsidRDefault="00A21C89" w:rsidP="001905B8">
      <w:pPr>
        <w:ind w:left="360"/>
        <w:jc w:val="both"/>
        <w:rPr>
          <w:lang w:val="en-CA"/>
        </w:rPr>
      </w:pPr>
      <w:r w:rsidRPr="00B46CFC">
        <w:rPr>
          <w:i/>
          <w:lang w:val="en-CA"/>
        </w:rPr>
        <w:t xml:space="preserve">Policy Recommendations </w:t>
      </w:r>
    </w:p>
    <w:p w:rsidR="007338B5" w:rsidRDefault="007338B5" w:rsidP="007E17E0">
      <w:pPr>
        <w:pStyle w:val="ListParagraph"/>
        <w:numPr>
          <w:ilvl w:val="0"/>
          <w:numId w:val="13"/>
        </w:numPr>
        <w:jc w:val="both"/>
      </w:pPr>
      <w:r>
        <w:t>The Committee recommends that OAH explore reinstating the Deputy Chief Judge position with</w:t>
      </w:r>
      <w:r w:rsidR="008C2856">
        <w:t>in</w:t>
      </w:r>
      <w:r>
        <w:t xml:space="preserve"> OAH to assist the Chief </w:t>
      </w:r>
      <w:r w:rsidR="00347EBC">
        <w:t>Administrative Law Judge (</w:t>
      </w:r>
      <w:r>
        <w:t>ALJ</w:t>
      </w:r>
      <w:r w:rsidR="00347EBC">
        <w:t>)</w:t>
      </w:r>
      <w:r>
        <w:t>.</w:t>
      </w:r>
    </w:p>
    <w:p w:rsidR="007338B5" w:rsidRDefault="007338B5" w:rsidP="007E17E0">
      <w:pPr>
        <w:pStyle w:val="ListParagraph"/>
        <w:jc w:val="both"/>
      </w:pPr>
    </w:p>
    <w:p w:rsidR="007338B5" w:rsidRDefault="007338B5" w:rsidP="007E17E0">
      <w:pPr>
        <w:pStyle w:val="ListParagraph"/>
        <w:numPr>
          <w:ilvl w:val="0"/>
          <w:numId w:val="13"/>
        </w:numPr>
        <w:jc w:val="both"/>
      </w:pPr>
      <w:r>
        <w:t xml:space="preserve">The Committee recommends that </w:t>
      </w:r>
      <w:r w:rsidR="00A442A9">
        <w:t>OAH</w:t>
      </w:r>
      <w:r>
        <w:t xml:space="preserve"> expeditiously seek to fill the vacant ALJ position. </w:t>
      </w:r>
    </w:p>
    <w:p w:rsidR="007338B5" w:rsidRDefault="007338B5" w:rsidP="007E17E0">
      <w:pPr>
        <w:ind w:left="720"/>
        <w:jc w:val="both"/>
      </w:pPr>
    </w:p>
    <w:p w:rsidR="007338B5" w:rsidRDefault="007338B5" w:rsidP="007E17E0">
      <w:pPr>
        <w:pStyle w:val="ListParagraph"/>
        <w:numPr>
          <w:ilvl w:val="0"/>
          <w:numId w:val="13"/>
        </w:numPr>
        <w:jc w:val="both"/>
      </w:pPr>
      <w:r>
        <w:t xml:space="preserve">The Committee recommends that OAH continue to implement recommendations made by the Council for Court Excellence. </w:t>
      </w:r>
    </w:p>
    <w:p w:rsidR="00A57D4D" w:rsidRDefault="00A57D4D" w:rsidP="007E17E0">
      <w:pPr>
        <w:jc w:val="both"/>
      </w:pPr>
    </w:p>
    <w:p w:rsidR="007338B5" w:rsidRDefault="007338B5" w:rsidP="007E17E0">
      <w:pPr>
        <w:pStyle w:val="ListParagraph"/>
        <w:numPr>
          <w:ilvl w:val="0"/>
          <w:numId w:val="13"/>
        </w:numPr>
        <w:jc w:val="both"/>
      </w:pPr>
      <w:r w:rsidRPr="003348DF">
        <w:t>The Committee recommends approval of the new Budget Support Act provision proposed by the Committee entitled the “</w:t>
      </w:r>
      <w:r>
        <w:t>Office of Administrative Hearings Amendment Act of 2017</w:t>
      </w:r>
      <w:r w:rsidRPr="003348DF">
        <w:t xml:space="preserve">”. The proposed subtitle would </w:t>
      </w:r>
      <w:r>
        <w:t>extend OAH’s jurisdict</w:t>
      </w:r>
      <w:r w:rsidR="00347EBC">
        <w:t>ion presently authorized by a Memorandum of Understanding</w:t>
      </w:r>
      <w:r>
        <w:t>.</w:t>
      </w:r>
    </w:p>
    <w:p w:rsidR="00AD70DF" w:rsidRDefault="00AD70DF" w:rsidP="00AD70DF">
      <w:pPr>
        <w:pStyle w:val="ListParagraph"/>
      </w:pPr>
    </w:p>
    <w:p w:rsidR="00AD70DF" w:rsidRDefault="00AD70DF" w:rsidP="00AD70DF">
      <w:pPr>
        <w:jc w:val="both"/>
      </w:pPr>
    </w:p>
    <w:p w:rsidR="00AD70DF" w:rsidRDefault="00AD70DF" w:rsidP="00AD70DF">
      <w:pPr>
        <w:jc w:val="both"/>
      </w:pPr>
    </w:p>
    <w:p w:rsidR="00AD70DF" w:rsidRDefault="00AD70DF" w:rsidP="00AD70DF">
      <w:pPr>
        <w:jc w:val="both"/>
      </w:pPr>
    </w:p>
    <w:p w:rsidR="003A2BBF" w:rsidRDefault="003A2BBF" w:rsidP="007E17E0">
      <w:pPr>
        <w:jc w:val="both"/>
      </w:pPr>
    </w:p>
    <w:p w:rsidR="00823E55" w:rsidRPr="00B46CFC" w:rsidRDefault="00C2573C" w:rsidP="00CB2F2B">
      <w:pPr>
        <w:shd w:val="clear" w:color="auto" w:fill="D9D9D9"/>
        <w:ind w:left="540" w:hanging="180"/>
        <w:jc w:val="both"/>
        <w:rPr>
          <w:b/>
          <w:bCs/>
          <w:smallCaps/>
          <w:sz w:val="28"/>
          <w:szCs w:val="20"/>
        </w:rPr>
      </w:pPr>
      <w:r>
        <w:rPr>
          <w:b/>
          <w:bCs/>
          <w:smallCaps/>
          <w:sz w:val="28"/>
          <w:szCs w:val="20"/>
        </w:rPr>
        <w:t>Office of the Inspector G</w:t>
      </w:r>
      <w:r w:rsidR="00823E55">
        <w:rPr>
          <w:b/>
          <w:bCs/>
          <w:smallCaps/>
          <w:sz w:val="28"/>
          <w:szCs w:val="20"/>
        </w:rPr>
        <w:t>eneral</w:t>
      </w:r>
    </w:p>
    <w:p w:rsidR="001F1333" w:rsidRDefault="001F1333" w:rsidP="007A1BDC">
      <w:pPr>
        <w:ind w:left="450"/>
        <w:jc w:val="both"/>
        <w:rPr>
          <w:i/>
          <w:lang w:val="en-CA"/>
        </w:rPr>
      </w:pPr>
    </w:p>
    <w:p w:rsidR="001F1333" w:rsidRPr="00B46CFC" w:rsidRDefault="001F1333" w:rsidP="00CB2F2B">
      <w:pPr>
        <w:ind w:left="360"/>
        <w:jc w:val="both"/>
        <w:rPr>
          <w:i/>
          <w:lang w:val="en-CA"/>
        </w:rPr>
      </w:pPr>
      <w:r w:rsidRPr="00B46CFC">
        <w:rPr>
          <w:i/>
          <w:lang w:val="en-CA"/>
        </w:rPr>
        <w:t>Operating Budget Recommendations</w:t>
      </w:r>
    </w:p>
    <w:p w:rsidR="001F1333" w:rsidRPr="00B46CFC" w:rsidRDefault="001F1333" w:rsidP="00CB2F2B">
      <w:pPr>
        <w:numPr>
          <w:ilvl w:val="0"/>
          <w:numId w:val="13"/>
        </w:numPr>
        <w:contextualSpacing/>
        <w:jc w:val="both"/>
      </w:pPr>
      <w:r w:rsidRPr="00B46CFC">
        <w:t>The Committee recommends</w:t>
      </w:r>
      <w:r>
        <w:t xml:space="preserve"> approval of </w:t>
      </w:r>
      <w:r w:rsidRPr="00FE711E">
        <w:t xml:space="preserve">the </w:t>
      </w:r>
      <w:r w:rsidR="00915638">
        <w:t>FY18</w:t>
      </w:r>
      <w:r>
        <w:t xml:space="preserve"> budget for </w:t>
      </w:r>
      <w:r w:rsidR="00C9468E">
        <w:t xml:space="preserve">the </w:t>
      </w:r>
      <w:r w:rsidR="00C9468E" w:rsidRPr="00C9468E">
        <w:t xml:space="preserve">Office of the Inspector General </w:t>
      </w:r>
      <w:r w:rsidRPr="00FE711E">
        <w:t>as proposed by the Mayor.</w:t>
      </w:r>
    </w:p>
    <w:p w:rsidR="001F1333" w:rsidRDefault="001F1333" w:rsidP="007E17E0">
      <w:pPr>
        <w:ind w:left="720"/>
        <w:jc w:val="both"/>
        <w:rPr>
          <w:i/>
          <w:lang w:val="en-CA"/>
        </w:rPr>
      </w:pPr>
    </w:p>
    <w:p w:rsidR="001F1333" w:rsidRPr="00B46CFC" w:rsidRDefault="001F1333" w:rsidP="00CB2F2B">
      <w:pPr>
        <w:ind w:left="540" w:hanging="180"/>
        <w:jc w:val="both"/>
        <w:rPr>
          <w:lang w:val="en-CA"/>
        </w:rPr>
      </w:pPr>
      <w:r w:rsidRPr="00B46CFC">
        <w:rPr>
          <w:i/>
          <w:lang w:val="en-CA"/>
        </w:rPr>
        <w:t>Capital Budget Recommendations</w:t>
      </w:r>
    </w:p>
    <w:p w:rsidR="00A442A9" w:rsidRDefault="00BF204D" w:rsidP="00CB2F2B">
      <w:pPr>
        <w:pStyle w:val="ListParagraph"/>
        <w:numPr>
          <w:ilvl w:val="0"/>
          <w:numId w:val="13"/>
        </w:numPr>
        <w:jc w:val="both"/>
        <w:rPr>
          <w:lang w:val="en-CA"/>
        </w:rPr>
      </w:pPr>
      <w:r>
        <w:rPr>
          <w:lang w:val="en-CA"/>
        </w:rPr>
        <w:t>The Office of the Inspector General</w:t>
      </w:r>
      <w:r w:rsidR="001F1333" w:rsidRPr="00FE711E">
        <w:rPr>
          <w:lang w:val="en-CA"/>
        </w:rPr>
        <w:t xml:space="preserve"> has no associated capital funds.</w:t>
      </w:r>
    </w:p>
    <w:p w:rsidR="00823D95" w:rsidRPr="00A442A9" w:rsidRDefault="00823D95" w:rsidP="00823D95">
      <w:pPr>
        <w:pStyle w:val="ListParagraph"/>
        <w:jc w:val="both"/>
        <w:rPr>
          <w:lang w:val="en-CA"/>
        </w:rPr>
      </w:pPr>
    </w:p>
    <w:p w:rsidR="001F1333" w:rsidRPr="00B46CFC" w:rsidRDefault="001F1333" w:rsidP="00CB2F2B">
      <w:pPr>
        <w:ind w:left="720" w:hanging="360"/>
        <w:jc w:val="both"/>
        <w:rPr>
          <w:lang w:val="en-CA"/>
        </w:rPr>
      </w:pPr>
      <w:r w:rsidRPr="00B46CFC">
        <w:rPr>
          <w:i/>
          <w:lang w:val="en-CA"/>
        </w:rPr>
        <w:t xml:space="preserve">Policy Recommendations </w:t>
      </w:r>
    </w:p>
    <w:p w:rsidR="00823E55" w:rsidRDefault="001F1333" w:rsidP="00CB2F2B">
      <w:pPr>
        <w:numPr>
          <w:ilvl w:val="0"/>
          <w:numId w:val="13"/>
        </w:numPr>
        <w:autoSpaceDE w:val="0"/>
        <w:autoSpaceDN w:val="0"/>
        <w:adjustRightInd w:val="0"/>
        <w:contextualSpacing/>
        <w:jc w:val="both"/>
      </w:pPr>
      <w:r w:rsidRPr="00B46CFC">
        <w:t xml:space="preserve">The Committee </w:t>
      </w:r>
      <w:r w:rsidRPr="006A00B9">
        <w:t xml:space="preserve">has no policy recommendations to the </w:t>
      </w:r>
      <w:r w:rsidR="00915638">
        <w:t>FY18</w:t>
      </w:r>
      <w:r w:rsidR="0006548D">
        <w:t xml:space="preserve"> budget for the </w:t>
      </w:r>
      <w:r w:rsidR="0006548D">
        <w:rPr>
          <w:rFonts w:eastAsia="Calibri"/>
        </w:rPr>
        <w:t xml:space="preserve">Office of the Inspector General </w:t>
      </w:r>
      <w:r w:rsidRPr="006A00B9">
        <w:t>as proposed by the Mayor.</w:t>
      </w:r>
    </w:p>
    <w:p w:rsidR="00BD69CE" w:rsidRPr="00D8594D" w:rsidRDefault="00BD69CE" w:rsidP="007E17E0">
      <w:pPr>
        <w:autoSpaceDE w:val="0"/>
        <w:autoSpaceDN w:val="0"/>
        <w:adjustRightInd w:val="0"/>
        <w:ind w:left="720"/>
        <w:contextualSpacing/>
      </w:pPr>
    </w:p>
    <w:p w:rsidR="005647FD" w:rsidRPr="00B46CFC" w:rsidRDefault="005647FD" w:rsidP="00CB2F2B">
      <w:pPr>
        <w:shd w:val="clear" w:color="auto" w:fill="D9D9D9"/>
        <w:ind w:left="360"/>
        <w:jc w:val="both"/>
      </w:pPr>
      <w:r>
        <w:rPr>
          <w:b/>
          <w:bCs/>
          <w:smallCaps/>
          <w:sz w:val="28"/>
          <w:szCs w:val="20"/>
        </w:rPr>
        <w:t xml:space="preserve">Office of </w:t>
      </w:r>
      <w:r w:rsidRPr="005647FD">
        <w:rPr>
          <w:b/>
          <w:bCs/>
          <w:smallCaps/>
          <w:sz w:val="28"/>
          <w:szCs w:val="20"/>
        </w:rPr>
        <w:t>the Chief Technology Officer</w:t>
      </w:r>
    </w:p>
    <w:p w:rsidR="005647FD" w:rsidRDefault="005647FD" w:rsidP="007E17E0">
      <w:pPr>
        <w:ind w:left="720"/>
        <w:jc w:val="both"/>
      </w:pPr>
    </w:p>
    <w:p w:rsidR="008D32BF" w:rsidRPr="00B46CFC" w:rsidRDefault="008D32BF" w:rsidP="00CB2F2B">
      <w:pPr>
        <w:ind w:left="630"/>
        <w:jc w:val="both"/>
        <w:rPr>
          <w:i/>
          <w:lang w:val="en-CA"/>
        </w:rPr>
      </w:pPr>
      <w:r w:rsidRPr="00B46CFC">
        <w:rPr>
          <w:i/>
          <w:lang w:val="en-CA"/>
        </w:rPr>
        <w:t>Operating Budget Recommendations</w:t>
      </w:r>
    </w:p>
    <w:p w:rsidR="00BE1E97" w:rsidRDefault="00BE1E97" w:rsidP="00FA4880">
      <w:pPr>
        <w:numPr>
          <w:ilvl w:val="0"/>
          <w:numId w:val="13"/>
        </w:numPr>
        <w:contextualSpacing/>
        <w:jc w:val="both"/>
      </w:pPr>
      <w:r w:rsidRPr="00B46CFC">
        <w:t>The Committee recommends</w:t>
      </w:r>
      <w:r>
        <w:t xml:space="preserve"> approval of </w:t>
      </w:r>
      <w:r w:rsidRPr="00FE711E">
        <w:t xml:space="preserve">the </w:t>
      </w:r>
      <w:r>
        <w:t xml:space="preserve">FY18 budget for the </w:t>
      </w:r>
      <w:r w:rsidRPr="00C9468E">
        <w:t xml:space="preserve">Office of the </w:t>
      </w:r>
      <w:r>
        <w:t>Chief Technology Officer</w:t>
      </w:r>
      <w:r w:rsidRPr="00C9468E">
        <w:t xml:space="preserve"> </w:t>
      </w:r>
      <w:r>
        <w:t>as proposed by the Mayor with the following changes:</w:t>
      </w:r>
    </w:p>
    <w:p w:rsidR="00CD2B13" w:rsidRDefault="00CD2B13" w:rsidP="00CB2F2B">
      <w:pPr>
        <w:ind w:left="630"/>
        <w:contextualSpacing/>
        <w:jc w:val="both"/>
      </w:pPr>
    </w:p>
    <w:p w:rsidR="002343D5" w:rsidRDefault="002343D5" w:rsidP="00FA4880">
      <w:pPr>
        <w:numPr>
          <w:ilvl w:val="0"/>
          <w:numId w:val="13"/>
        </w:numPr>
        <w:contextualSpacing/>
        <w:jc w:val="both"/>
      </w:pPr>
      <w:r>
        <w:t xml:space="preserve">Decrease of </w:t>
      </w:r>
      <w:r w:rsidRPr="00404687">
        <w:rPr>
          <w:b/>
        </w:rPr>
        <w:t>$</w:t>
      </w:r>
      <w:r w:rsidR="00823D95">
        <w:rPr>
          <w:b/>
        </w:rPr>
        <w:t>378</w:t>
      </w:r>
      <w:r w:rsidR="00A055E4">
        <w:rPr>
          <w:b/>
        </w:rPr>
        <w:t>,</w:t>
      </w:r>
      <w:r w:rsidR="00823D95">
        <w:rPr>
          <w:b/>
        </w:rPr>
        <w:t>366</w:t>
      </w:r>
      <w:r w:rsidRPr="00404687">
        <w:rPr>
          <w:b/>
        </w:rPr>
        <w:t xml:space="preserve"> </w:t>
      </w:r>
      <w:r>
        <w:t>from the foll</w:t>
      </w:r>
      <w:r w:rsidR="00404687">
        <w:t xml:space="preserve">owing contracts </w:t>
      </w:r>
      <w:r w:rsidR="00404687" w:rsidRPr="00CD2B13">
        <w:rPr>
          <w:b/>
        </w:rPr>
        <w:t>(Recurring):</w:t>
      </w:r>
    </w:p>
    <w:p w:rsidR="002343D5" w:rsidRDefault="002343D5" w:rsidP="00FA4880">
      <w:pPr>
        <w:pStyle w:val="ListParagraph"/>
        <w:numPr>
          <w:ilvl w:val="0"/>
          <w:numId w:val="30"/>
        </w:numPr>
        <w:jc w:val="both"/>
      </w:pPr>
      <w:r>
        <w:t>$30,000 from Enterprise HR Applications Services (2000/2081; CSG 40)</w:t>
      </w:r>
    </w:p>
    <w:p w:rsidR="002343D5" w:rsidRDefault="002343D5" w:rsidP="00FA4880">
      <w:pPr>
        <w:pStyle w:val="ListParagraph"/>
        <w:numPr>
          <w:ilvl w:val="0"/>
          <w:numId w:val="30"/>
        </w:numPr>
        <w:jc w:val="both"/>
      </w:pPr>
      <w:r>
        <w:t xml:space="preserve">$75,000 from </w:t>
      </w:r>
      <w:r w:rsidR="00404687">
        <w:t>Government Cloud Services</w:t>
      </w:r>
      <w:r>
        <w:t xml:space="preserve"> (4000/4020; CSG 40)</w:t>
      </w:r>
    </w:p>
    <w:p w:rsidR="002343D5" w:rsidRDefault="002343D5" w:rsidP="00FA4880">
      <w:pPr>
        <w:pStyle w:val="ListParagraph"/>
        <w:numPr>
          <w:ilvl w:val="0"/>
          <w:numId w:val="30"/>
        </w:numPr>
        <w:jc w:val="both"/>
      </w:pPr>
      <w:r>
        <w:t>$75,000 from Citywide</w:t>
      </w:r>
      <w:r w:rsidR="00404687">
        <w:t xml:space="preserve"> IT Operations Monitoring</w:t>
      </w:r>
      <w:r>
        <w:t xml:space="preserve"> Messaging (4000/4035; CSG 40)</w:t>
      </w:r>
    </w:p>
    <w:p w:rsidR="002343D5" w:rsidRDefault="00404687" w:rsidP="00FA4880">
      <w:pPr>
        <w:pStyle w:val="ListParagraph"/>
        <w:numPr>
          <w:ilvl w:val="0"/>
          <w:numId w:val="30"/>
        </w:numPr>
        <w:jc w:val="both"/>
      </w:pPr>
      <w:r>
        <w:t>$50,000 from Citywide Messaging (4000/4050; CSG 40)</w:t>
      </w:r>
    </w:p>
    <w:p w:rsidR="00404687" w:rsidRDefault="00404687" w:rsidP="00FA4880">
      <w:pPr>
        <w:pStyle w:val="ListParagraph"/>
        <w:numPr>
          <w:ilvl w:val="0"/>
          <w:numId w:val="30"/>
        </w:numPr>
        <w:jc w:val="both"/>
      </w:pPr>
      <w:r>
        <w:t>$</w:t>
      </w:r>
      <w:r w:rsidR="00823D95">
        <w:t>23,366</w:t>
      </w:r>
      <w:r>
        <w:t xml:space="preserve"> from IT Servus (6000/6010; CSG 40)</w:t>
      </w:r>
    </w:p>
    <w:p w:rsidR="00404687" w:rsidRDefault="00404687" w:rsidP="00FA4880">
      <w:pPr>
        <w:pStyle w:val="ListParagraph"/>
        <w:numPr>
          <w:ilvl w:val="0"/>
          <w:numId w:val="30"/>
        </w:numPr>
        <w:jc w:val="both"/>
      </w:pPr>
      <w:r>
        <w:t>$50,000 from Data Transparency and Accountability (2000/2085; CSG 41)</w:t>
      </w:r>
    </w:p>
    <w:p w:rsidR="00404687" w:rsidRDefault="00404687" w:rsidP="00FA4880">
      <w:pPr>
        <w:pStyle w:val="ListParagraph"/>
        <w:numPr>
          <w:ilvl w:val="0"/>
          <w:numId w:val="30"/>
        </w:numPr>
        <w:jc w:val="both"/>
      </w:pPr>
      <w:r>
        <w:t>$50,000 from Citywide IT Operations Monitoring (4000/4035; CSG 41)</w:t>
      </w:r>
    </w:p>
    <w:p w:rsidR="002343D5" w:rsidRDefault="00404687" w:rsidP="00FA4880">
      <w:pPr>
        <w:pStyle w:val="ListParagraph"/>
        <w:numPr>
          <w:ilvl w:val="0"/>
          <w:numId w:val="30"/>
        </w:numPr>
        <w:jc w:val="both"/>
      </w:pPr>
      <w:r>
        <w:t>$25,000 from Citywide Messaging (4000/4050; CSG 41)</w:t>
      </w:r>
    </w:p>
    <w:p w:rsidR="00404687" w:rsidRDefault="00404687" w:rsidP="00CB2F2B">
      <w:pPr>
        <w:ind w:left="810"/>
        <w:jc w:val="both"/>
      </w:pPr>
    </w:p>
    <w:p w:rsidR="00820B8F" w:rsidRDefault="00820B8F" w:rsidP="00CB2F2B">
      <w:pPr>
        <w:pStyle w:val="ListParagraph"/>
        <w:numPr>
          <w:ilvl w:val="0"/>
          <w:numId w:val="31"/>
        </w:numPr>
        <w:jc w:val="both"/>
      </w:pPr>
      <w:r w:rsidRPr="00820B8F">
        <w:rPr>
          <w:b/>
        </w:rPr>
        <w:t>$</w:t>
      </w:r>
      <w:r w:rsidR="00823D95">
        <w:rPr>
          <w:b/>
        </w:rPr>
        <w:t>185,091</w:t>
      </w:r>
      <w:r w:rsidRPr="00820B8F">
        <w:rPr>
          <w:b/>
        </w:rPr>
        <w:t xml:space="preserve"> </w:t>
      </w:r>
      <w:r>
        <w:t xml:space="preserve">of the </w:t>
      </w:r>
      <w:r w:rsidRPr="00820B8F">
        <w:rPr>
          <w:b/>
        </w:rPr>
        <w:t>$</w:t>
      </w:r>
      <w:r w:rsidR="00823D95">
        <w:rPr>
          <w:b/>
        </w:rPr>
        <w:t>378,366</w:t>
      </w:r>
      <w:r w:rsidRPr="00820B8F">
        <w:rPr>
          <w:b/>
        </w:rPr>
        <w:t xml:space="preserve"> </w:t>
      </w:r>
      <w:r>
        <w:t xml:space="preserve">will be used </w:t>
      </w:r>
      <w:r w:rsidR="00CD2B13">
        <w:t xml:space="preserve">as follows </w:t>
      </w:r>
      <w:r>
        <w:t>within the committee:</w:t>
      </w:r>
      <w:r>
        <w:tab/>
      </w:r>
    </w:p>
    <w:p w:rsidR="00820B8F" w:rsidRDefault="00820B8F" w:rsidP="00CB2F2B">
      <w:pPr>
        <w:pStyle w:val="ListParagraph"/>
        <w:numPr>
          <w:ilvl w:val="0"/>
          <w:numId w:val="32"/>
        </w:numPr>
        <w:ind w:left="1080"/>
        <w:jc w:val="both"/>
      </w:pPr>
      <w:r>
        <w:t xml:space="preserve">Increase of </w:t>
      </w:r>
      <w:r w:rsidRPr="00823D95">
        <w:rPr>
          <w:b/>
        </w:rPr>
        <w:t>$75,000</w:t>
      </w:r>
      <w:r w:rsidR="00A85823" w:rsidRPr="00823D95">
        <w:t xml:space="preserve"> to the </w:t>
      </w:r>
      <w:r w:rsidR="00B07BF7" w:rsidRPr="00823D95">
        <w:t>Office of the Mayor-Office on African Affairs -</w:t>
      </w:r>
      <w:r w:rsidRPr="00823D95">
        <w:t xml:space="preserve"> (5000/5003; CSG 11: $62,241 &amp; CSG 14: $12,759)</w:t>
      </w:r>
      <w:r w:rsidRPr="00820B8F">
        <w:t>;</w:t>
      </w:r>
      <w:r>
        <w:t xml:space="preserve"> </w:t>
      </w:r>
      <w:r w:rsidR="00B07BF7">
        <w:t xml:space="preserve">for a </w:t>
      </w:r>
      <w:r>
        <w:t xml:space="preserve">Grants Management Specialist </w:t>
      </w:r>
      <w:r w:rsidRPr="00A535CB">
        <w:rPr>
          <w:b/>
        </w:rPr>
        <w:t>(Recurring)</w:t>
      </w:r>
      <w:r>
        <w:t>.</w:t>
      </w:r>
    </w:p>
    <w:p w:rsidR="00820B8F" w:rsidRDefault="00820B8F" w:rsidP="00CB2F2B">
      <w:pPr>
        <w:numPr>
          <w:ilvl w:val="0"/>
          <w:numId w:val="32"/>
        </w:numPr>
        <w:autoSpaceDE w:val="0"/>
        <w:autoSpaceDN w:val="0"/>
        <w:adjustRightInd w:val="0"/>
        <w:ind w:left="1080"/>
        <w:jc w:val="both"/>
      </w:pPr>
      <w:r>
        <w:t xml:space="preserve">Increase of </w:t>
      </w:r>
      <w:r w:rsidRPr="00823D95">
        <w:rPr>
          <w:b/>
        </w:rPr>
        <w:t>$60,000</w:t>
      </w:r>
      <w:r w:rsidR="00A85823" w:rsidRPr="00823D95">
        <w:t xml:space="preserve"> to the </w:t>
      </w:r>
      <w:r w:rsidR="00B07BF7" w:rsidRPr="00823D95">
        <w:t>Office of Veterans’ Affairs -</w:t>
      </w:r>
      <w:r w:rsidRPr="00823D95">
        <w:t xml:space="preserve"> (2000/2001; CSG 40)</w:t>
      </w:r>
      <w:r>
        <w:t xml:space="preserve"> to implement a transportation initiative for reduced fares for homeless and low-income veterans on WMATA and other public transportation </w:t>
      </w:r>
      <w:r w:rsidRPr="00A535CB">
        <w:rPr>
          <w:b/>
        </w:rPr>
        <w:t>(One-time).</w:t>
      </w:r>
    </w:p>
    <w:p w:rsidR="00820B8F" w:rsidRDefault="00820B8F" w:rsidP="00CB2F2B">
      <w:pPr>
        <w:pStyle w:val="ListParagraph"/>
        <w:numPr>
          <w:ilvl w:val="0"/>
          <w:numId w:val="32"/>
        </w:numPr>
        <w:ind w:left="1080"/>
        <w:jc w:val="both"/>
      </w:pPr>
      <w:r>
        <w:t xml:space="preserve">Increase of </w:t>
      </w:r>
      <w:r w:rsidR="00AA04E9" w:rsidRPr="00823D95">
        <w:rPr>
          <w:b/>
        </w:rPr>
        <w:t>$</w:t>
      </w:r>
      <w:r w:rsidR="00AC38EB">
        <w:rPr>
          <w:b/>
        </w:rPr>
        <w:t>55</w:t>
      </w:r>
      <w:r w:rsidR="00A055E4" w:rsidRPr="00823D95">
        <w:rPr>
          <w:b/>
        </w:rPr>
        <w:t>,</w:t>
      </w:r>
      <w:r w:rsidR="00823D95" w:rsidRPr="00823D95">
        <w:rPr>
          <w:b/>
        </w:rPr>
        <w:t>091</w:t>
      </w:r>
      <w:r w:rsidR="00B07BF7" w:rsidRPr="00823D95">
        <w:t xml:space="preserve"> </w:t>
      </w:r>
      <w:r w:rsidR="00A85823" w:rsidRPr="00823D95">
        <w:t xml:space="preserve">to </w:t>
      </w:r>
      <w:r w:rsidR="00B07BF7" w:rsidRPr="00823D95">
        <w:t>the Office of Administrative Hearings</w:t>
      </w:r>
      <w:r w:rsidR="00A055E4" w:rsidRPr="00823D95">
        <w:t xml:space="preserve"> </w:t>
      </w:r>
      <w:r w:rsidR="00AA04E9" w:rsidRPr="00823D95">
        <w:t>(300A</w:t>
      </w:r>
      <w:r w:rsidRPr="00823D95">
        <w:t>/030A; CSG 11</w:t>
      </w:r>
      <w:r w:rsidR="00B07BF7" w:rsidRPr="00823D95">
        <w:t xml:space="preserve">: </w:t>
      </w:r>
      <w:r w:rsidR="00823D95">
        <w:t>$</w:t>
      </w:r>
      <w:r w:rsidR="00823D95" w:rsidRPr="00823D95">
        <w:t>46,412</w:t>
      </w:r>
      <w:r w:rsidR="00B07BF7" w:rsidRPr="00823D95">
        <w:t xml:space="preserve"> and CSG 14: $8,</w:t>
      </w:r>
      <w:r w:rsidR="00823D95" w:rsidRPr="00823D95">
        <w:t>679</w:t>
      </w:r>
      <w:r>
        <w:t xml:space="preserve">) </w:t>
      </w:r>
      <w:r w:rsidR="00B07BF7">
        <w:t xml:space="preserve">to switch attorneys to the legal service pay schedule </w:t>
      </w:r>
      <w:r w:rsidRPr="00A535CB">
        <w:rPr>
          <w:b/>
        </w:rPr>
        <w:t>(Recurring)</w:t>
      </w:r>
      <w:r>
        <w:t>.</w:t>
      </w:r>
    </w:p>
    <w:p w:rsidR="00CD2B13" w:rsidRPr="00B46CFC" w:rsidRDefault="00CD2B13" w:rsidP="007E17E0">
      <w:pPr>
        <w:ind w:left="1080"/>
        <w:jc w:val="both"/>
      </w:pPr>
    </w:p>
    <w:p w:rsidR="00820B8F" w:rsidRPr="00B46CFC" w:rsidRDefault="00A535CB" w:rsidP="00CB2F2B">
      <w:pPr>
        <w:pStyle w:val="ListParagraph"/>
        <w:numPr>
          <w:ilvl w:val="0"/>
          <w:numId w:val="31"/>
        </w:numPr>
        <w:autoSpaceDE w:val="0"/>
        <w:autoSpaceDN w:val="0"/>
        <w:adjustRightInd w:val="0"/>
        <w:jc w:val="both"/>
      </w:pPr>
      <w:r>
        <w:t xml:space="preserve">Remaining balance </w:t>
      </w:r>
      <w:r w:rsidRPr="00A535CB">
        <w:rPr>
          <w:b/>
        </w:rPr>
        <w:t>$188,275 of the $</w:t>
      </w:r>
      <w:r w:rsidR="00823D95">
        <w:rPr>
          <w:b/>
        </w:rPr>
        <w:t>378,366</w:t>
      </w:r>
      <w:r w:rsidR="00AA04E9">
        <w:t xml:space="preserve"> will be transferred</w:t>
      </w:r>
      <w:r>
        <w:t xml:space="preserve"> to the following Committees:</w:t>
      </w:r>
    </w:p>
    <w:p w:rsidR="00A51C0D" w:rsidRDefault="00AA04E9" w:rsidP="00CB2F2B">
      <w:pPr>
        <w:pStyle w:val="ListParagraph"/>
        <w:numPr>
          <w:ilvl w:val="0"/>
          <w:numId w:val="33"/>
        </w:numPr>
        <w:ind w:left="1080"/>
        <w:jc w:val="both"/>
        <w:rPr>
          <w:b/>
        </w:rPr>
      </w:pPr>
      <w:r w:rsidRPr="00AA04E9">
        <w:t xml:space="preserve">Transfer-out </w:t>
      </w:r>
      <w:r w:rsidR="00A51C0D" w:rsidRPr="00AC38EB">
        <w:rPr>
          <w:b/>
        </w:rPr>
        <w:t>$12,275</w:t>
      </w:r>
      <w:r w:rsidR="00A51C0D">
        <w:t xml:space="preserve"> to the Committee on Transportation and the Environment-Department of Parks and Recreation (3600/3650; CSG 11: $9,742 and CSG 14: $2,533) towards 1 FTE-Recreation Specialist @</w:t>
      </w:r>
      <w:r w:rsidR="00823D95">
        <w:t xml:space="preserve"> </w:t>
      </w:r>
      <w:r w:rsidR="00A51C0D">
        <w:t xml:space="preserve">Chevy Chase Recreation Center to manage senior programming </w:t>
      </w:r>
      <w:r w:rsidR="00A51C0D" w:rsidRPr="00A51C0D">
        <w:rPr>
          <w:b/>
        </w:rPr>
        <w:t>(Recurring</w:t>
      </w:r>
      <w:r w:rsidR="00A51C0D">
        <w:rPr>
          <w:b/>
        </w:rPr>
        <w:t>)</w:t>
      </w:r>
    </w:p>
    <w:p w:rsidR="00A535CB" w:rsidRPr="00A51C0D" w:rsidRDefault="00AA04E9" w:rsidP="00CB2F2B">
      <w:pPr>
        <w:pStyle w:val="ListParagraph"/>
        <w:numPr>
          <w:ilvl w:val="0"/>
          <w:numId w:val="33"/>
        </w:numPr>
        <w:ind w:left="1080"/>
        <w:jc w:val="both"/>
        <w:rPr>
          <w:b/>
        </w:rPr>
      </w:pPr>
      <w:r w:rsidRPr="00AA04E9">
        <w:t>Transfer-out</w:t>
      </w:r>
      <w:r>
        <w:rPr>
          <w:b/>
        </w:rPr>
        <w:t xml:space="preserve"> </w:t>
      </w:r>
      <w:r w:rsidR="00A535CB" w:rsidRPr="00A51C0D">
        <w:rPr>
          <w:b/>
        </w:rPr>
        <w:t>$</w:t>
      </w:r>
      <w:r w:rsidR="00A535CB" w:rsidRPr="00823D95">
        <w:rPr>
          <w:b/>
        </w:rPr>
        <w:t>125,000</w:t>
      </w:r>
      <w:r w:rsidR="00A535CB" w:rsidRPr="00A51C0D">
        <w:rPr>
          <w:b/>
        </w:rPr>
        <w:t xml:space="preserve"> </w:t>
      </w:r>
      <w:r w:rsidR="00A535CB">
        <w:t xml:space="preserve">to </w:t>
      </w:r>
      <w:r w:rsidR="00CD2B13">
        <w:t xml:space="preserve">the </w:t>
      </w:r>
      <w:r w:rsidR="00A535CB">
        <w:t>Committee on Business and Economic Development-Department of Small</w:t>
      </w:r>
      <w:r w:rsidR="008E0871">
        <w:t xml:space="preserve"> and Local Business Development: </w:t>
      </w:r>
      <w:r w:rsidR="008E0871" w:rsidRPr="008E0871">
        <w:rPr>
          <w:b/>
        </w:rPr>
        <w:t>$100,000</w:t>
      </w:r>
      <w:r w:rsidR="008E0871">
        <w:t xml:space="preserve"> for a new Ward 4-Upper 14</w:t>
      </w:r>
      <w:r w:rsidR="008E0871" w:rsidRPr="008E0871">
        <w:rPr>
          <w:vertAlign w:val="superscript"/>
        </w:rPr>
        <w:t>th</w:t>
      </w:r>
      <w:r w:rsidR="00DE1CEE">
        <w:t xml:space="preserve"> Street Clean team and </w:t>
      </w:r>
      <w:r w:rsidR="008E0871" w:rsidRPr="008E0871">
        <w:rPr>
          <w:b/>
        </w:rPr>
        <w:t>$25,000</w:t>
      </w:r>
      <w:r w:rsidR="008E0871">
        <w:t xml:space="preserve"> to partially fund a grants manager</w:t>
      </w:r>
      <w:r w:rsidR="004C565A">
        <w:t xml:space="preserve"> position</w:t>
      </w:r>
      <w:r w:rsidR="008E0871">
        <w:t xml:space="preserve"> </w:t>
      </w:r>
      <w:r w:rsidR="004C565A">
        <w:t>(CSG 50; 4000/4040)</w:t>
      </w:r>
    </w:p>
    <w:p w:rsidR="00985439" w:rsidRPr="00A51C0D" w:rsidRDefault="00985439" w:rsidP="00CB2F2B">
      <w:pPr>
        <w:pStyle w:val="ListParagraph"/>
        <w:numPr>
          <w:ilvl w:val="0"/>
          <w:numId w:val="33"/>
        </w:numPr>
        <w:ind w:left="1080"/>
        <w:jc w:val="both"/>
        <w:rPr>
          <w:b/>
        </w:rPr>
      </w:pPr>
      <w:r w:rsidRPr="00AA04E9">
        <w:t>Transfer-out</w:t>
      </w:r>
      <w:r>
        <w:rPr>
          <w:b/>
        </w:rPr>
        <w:t xml:space="preserve"> </w:t>
      </w:r>
      <w:r w:rsidRPr="00A51C0D">
        <w:rPr>
          <w:b/>
        </w:rPr>
        <w:t xml:space="preserve">$51,000 </w:t>
      </w:r>
      <w:r>
        <w:t xml:space="preserve">to the Committee on Finance and Revenue-WMATA (DC00/SCHS; CSG 50) to add a second pm trip on D31 </w:t>
      </w:r>
      <w:r w:rsidRPr="00493670">
        <w:rPr>
          <w:b/>
        </w:rPr>
        <w:t>@</w:t>
      </w:r>
      <w:r w:rsidR="001174EF">
        <w:rPr>
          <w:b/>
        </w:rPr>
        <w:t xml:space="preserve"> </w:t>
      </w:r>
      <w:r w:rsidRPr="00493670">
        <w:rPr>
          <w:b/>
        </w:rPr>
        <w:t>$21,000</w:t>
      </w:r>
      <w:r>
        <w:t xml:space="preserve"> and W4 southbound trip between 7am-8am </w:t>
      </w:r>
      <w:r w:rsidRPr="00493670">
        <w:rPr>
          <w:b/>
        </w:rPr>
        <w:t>@</w:t>
      </w:r>
      <w:r w:rsidR="001174EF">
        <w:rPr>
          <w:b/>
        </w:rPr>
        <w:t xml:space="preserve"> </w:t>
      </w:r>
      <w:r w:rsidRPr="00493670">
        <w:rPr>
          <w:b/>
        </w:rPr>
        <w:t>$30,000</w:t>
      </w:r>
      <w:r>
        <w:t xml:space="preserve"> to alleviate the overcrowding utilized by Shepherd Park students going to and from Deal/Wilson.</w:t>
      </w:r>
    </w:p>
    <w:p w:rsidR="008D32BF" w:rsidRDefault="008D32BF" w:rsidP="00CB2F2B">
      <w:pPr>
        <w:ind w:left="1080"/>
        <w:jc w:val="both"/>
        <w:rPr>
          <w:i/>
          <w:lang w:val="en-CA"/>
        </w:rPr>
      </w:pPr>
    </w:p>
    <w:p w:rsidR="008D32BF" w:rsidRPr="00B46CFC" w:rsidRDefault="008D32BF" w:rsidP="00CB2F2B">
      <w:pPr>
        <w:ind w:left="720" w:hanging="360"/>
        <w:jc w:val="both"/>
        <w:rPr>
          <w:lang w:val="en-CA"/>
        </w:rPr>
      </w:pPr>
      <w:r w:rsidRPr="00B46CFC">
        <w:rPr>
          <w:i/>
          <w:lang w:val="en-CA"/>
        </w:rPr>
        <w:t>Capital Budget Recommendations</w:t>
      </w:r>
    </w:p>
    <w:p w:rsidR="008D32BF" w:rsidRPr="00FE711E" w:rsidRDefault="0086689E" w:rsidP="00CB2F2B">
      <w:pPr>
        <w:pStyle w:val="ListParagraph"/>
        <w:numPr>
          <w:ilvl w:val="0"/>
          <w:numId w:val="13"/>
        </w:numPr>
        <w:jc w:val="both"/>
        <w:rPr>
          <w:lang w:val="en-CA"/>
        </w:rPr>
      </w:pPr>
      <w:r>
        <w:rPr>
          <w:lang w:val="en-CA"/>
        </w:rPr>
        <w:t xml:space="preserve">The Committee recommends approval of </w:t>
      </w:r>
      <w:r w:rsidR="003F240A" w:rsidRPr="003F240A">
        <w:rPr>
          <w:lang w:val="en-CA"/>
        </w:rPr>
        <w:t xml:space="preserve">the FY18 capital budget for the Office of the Chief Technology Officer </w:t>
      </w:r>
      <w:r w:rsidR="00347EBC">
        <w:rPr>
          <w:lang w:val="en-CA"/>
        </w:rPr>
        <w:t xml:space="preserve">(OCTO) </w:t>
      </w:r>
      <w:r w:rsidR="003F240A" w:rsidRPr="003F240A">
        <w:rPr>
          <w:lang w:val="en-CA"/>
        </w:rPr>
        <w:t>as proposed by the Mayor.</w:t>
      </w:r>
    </w:p>
    <w:p w:rsidR="008D32BF" w:rsidRPr="00FE711E" w:rsidRDefault="008D32BF" w:rsidP="007E17E0">
      <w:pPr>
        <w:ind w:left="1080" w:hanging="360"/>
        <w:jc w:val="both"/>
        <w:rPr>
          <w:lang w:val="en-CA"/>
        </w:rPr>
      </w:pPr>
    </w:p>
    <w:p w:rsidR="008D32BF" w:rsidRPr="00B46CFC" w:rsidRDefault="008D32BF" w:rsidP="00CB2F2B">
      <w:pPr>
        <w:ind w:left="720" w:hanging="360"/>
        <w:jc w:val="both"/>
        <w:rPr>
          <w:lang w:val="en-CA"/>
        </w:rPr>
      </w:pPr>
      <w:r w:rsidRPr="00B46CFC">
        <w:rPr>
          <w:i/>
          <w:lang w:val="en-CA"/>
        </w:rPr>
        <w:t xml:space="preserve">Policy Recommendations </w:t>
      </w:r>
    </w:p>
    <w:p w:rsidR="00C0120C" w:rsidRDefault="00C0120C" w:rsidP="00CB2F2B">
      <w:pPr>
        <w:pStyle w:val="ListParagraph"/>
        <w:numPr>
          <w:ilvl w:val="0"/>
          <w:numId w:val="13"/>
        </w:numPr>
        <w:jc w:val="both"/>
      </w:pPr>
      <w:r>
        <w:t>The Committee recommends that OCTO continue its efforts to contain contractual services spending.</w:t>
      </w:r>
    </w:p>
    <w:p w:rsidR="00C0120C" w:rsidRDefault="00C0120C" w:rsidP="00CB2F2B">
      <w:pPr>
        <w:pStyle w:val="ListParagraph"/>
        <w:ind w:hanging="360"/>
        <w:jc w:val="both"/>
      </w:pPr>
    </w:p>
    <w:p w:rsidR="00C0120C" w:rsidRDefault="00C0120C" w:rsidP="00CB2F2B">
      <w:pPr>
        <w:pStyle w:val="ListParagraph"/>
        <w:numPr>
          <w:ilvl w:val="0"/>
          <w:numId w:val="13"/>
        </w:numPr>
        <w:jc w:val="both"/>
      </w:pPr>
      <w:r>
        <w:t>The Committee recommends that OCTO increase the availability of the Internet to District residents through its existing initiatives and expansion into homes and additional Wi-Fi.</w:t>
      </w:r>
    </w:p>
    <w:p w:rsidR="00C0120C" w:rsidRDefault="00C0120C" w:rsidP="00CB2F2B">
      <w:pPr>
        <w:pStyle w:val="ListParagraph"/>
        <w:ind w:hanging="360"/>
        <w:jc w:val="both"/>
      </w:pPr>
    </w:p>
    <w:p w:rsidR="00C0120C" w:rsidRDefault="00C0120C" w:rsidP="00CB2F2B">
      <w:pPr>
        <w:pStyle w:val="ListParagraph"/>
        <w:numPr>
          <w:ilvl w:val="0"/>
          <w:numId w:val="13"/>
        </w:numPr>
        <w:jc w:val="both"/>
      </w:pPr>
      <w:r>
        <w:t>The Committee recommends that OCTO continue its cybersecurity efforts to increase the security of District IT infrastructure to continue to protect data networks.</w:t>
      </w:r>
    </w:p>
    <w:p w:rsidR="00C0120C" w:rsidRDefault="00C0120C" w:rsidP="00CB2F2B">
      <w:pPr>
        <w:pStyle w:val="ListParagraph"/>
        <w:ind w:hanging="360"/>
        <w:jc w:val="both"/>
      </w:pPr>
    </w:p>
    <w:p w:rsidR="00C0120C" w:rsidRDefault="00C0120C" w:rsidP="00CB2F2B">
      <w:pPr>
        <w:pStyle w:val="ListParagraph"/>
        <w:numPr>
          <w:ilvl w:val="0"/>
          <w:numId w:val="13"/>
        </w:numPr>
        <w:jc w:val="both"/>
      </w:pPr>
      <w:r>
        <w:t xml:space="preserve">The Committee recommends that OCTO continue upgrading connectivity in District schools. </w:t>
      </w:r>
    </w:p>
    <w:p w:rsidR="00C0120C" w:rsidRDefault="00C0120C" w:rsidP="00CB2F2B">
      <w:pPr>
        <w:pStyle w:val="ListParagraph"/>
        <w:ind w:hanging="360"/>
        <w:jc w:val="both"/>
      </w:pPr>
    </w:p>
    <w:p w:rsidR="00C0120C" w:rsidRDefault="00C0120C" w:rsidP="00CB2F2B">
      <w:pPr>
        <w:pStyle w:val="ListParagraph"/>
        <w:numPr>
          <w:ilvl w:val="0"/>
          <w:numId w:val="13"/>
        </w:numPr>
        <w:jc w:val="both"/>
      </w:pPr>
      <w:r>
        <w:t xml:space="preserve">The Committee recommends that OCTO begin redesigning the District government website, DC.GOV, to increase functionality and user-friendliness. </w:t>
      </w:r>
    </w:p>
    <w:p w:rsidR="008D32BF" w:rsidRDefault="008D32BF" w:rsidP="00CB2F2B">
      <w:pPr>
        <w:pStyle w:val="ListParagraph"/>
        <w:jc w:val="both"/>
      </w:pPr>
    </w:p>
    <w:p w:rsidR="00A51C0D" w:rsidRDefault="00A51C0D" w:rsidP="007E17E0">
      <w:pPr>
        <w:pStyle w:val="ListParagraph"/>
        <w:jc w:val="both"/>
      </w:pPr>
    </w:p>
    <w:p w:rsidR="00A51C0D" w:rsidRPr="00B46CFC" w:rsidRDefault="00A51C0D" w:rsidP="00CB2F2B">
      <w:pPr>
        <w:shd w:val="clear" w:color="auto" w:fill="D9D9D9"/>
        <w:ind w:left="720" w:hanging="360"/>
        <w:jc w:val="both"/>
      </w:pPr>
      <w:r>
        <w:rPr>
          <w:b/>
          <w:bCs/>
          <w:smallCaps/>
          <w:sz w:val="28"/>
          <w:szCs w:val="20"/>
        </w:rPr>
        <w:t>Committee transfers</w:t>
      </w:r>
    </w:p>
    <w:p w:rsidR="00A51C0D" w:rsidRDefault="00A51C0D" w:rsidP="00CB2F2B">
      <w:pPr>
        <w:ind w:left="720" w:hanging="360"/>
        <w:jc w:val="both"/>
      </w:pPr>
    </w:p>
    <w:p w:rsidR="00A51C0D" w:rsidRDefault="00AA04E9" w:rsidP="00CB2F2B">
      <w:pPr>
        <w:pStyle w:val="ListParagraph"/>
        <w:numPr>
          <w:ilvl w:val="0"/>
          <w:numId w:val="42"/>
        </w:numPr>
        <w:jc w:val="both"/>
        <w:rPr>
          <w:b/>
        </w:rPr>
      </w:pPr>
      <w:r w:rsidRPr="00AA04E9">
        <w:t>Transfer-out</w:t>
      </w:r>
      <w:r>
        <w:rPr>
          <w:b/>
        </w:rPr>
        <w:t xml:space="preserve"> </w:t>
      </w:r>
      <w:r w:rsidR="00A51C0D" w:rsidRPr="00A51C0D">
        <w:rPr>
          <w:b/>
        </w:rPr>
        <w:t>$12,275</w:t>
      </w:r>
      <w:r w:rsidR="00A51C0D">
        <w:t xml:space="preserve"> to the Committee on Transportation and the Environment-Department of Parks and Recreation (3600/3650; CSG 11: $9,742 and CSG 14: $2,533) towards 1 FTE-Recreation Specialist @Chevy Chase Recreation Center to manage senior programming </w:t>
      </w:r>
      <w:r w:rsidR="00A51C0D" w:rsidRPr="00A51C0D">
        <w:rPr>
          <w:b/>
        </w:rPr>
        <w:t>(Recurring).</w:t>
      </w:r>
    </w:p>
    <w:p w:rsidR="00A51C0D" w:rsidRDefault="00A51C0D" w:rsidP="00CB2F2B">
      <w:pPr>
        <w:pStyle w:val="ListParagraph"/>
        <w:ind w:hanging="360"/>
        <w:jc w:val="both"/>
        <w:rPr>
          <w:b/>
        </w:rPr>
      </w:pPr>
    </w:p>
    <w:p w:rsidR="004C565A" w:rsidRPr="00A51C0D" w:rsidRDefault="004C565A" w:rsidP="00CB2F2B">
      <w:pPr>
        <w:pStyle w:val="ListParagraph"/>
        <w:numPr>
          <w:ilvl w:val="0"/>
          <w:numId w:val="42"/>
        </w:numPr>
        <w:jc w:val="both"/>
        <w:rPr>
          <w:b/>
        </w:rPr>
      </w:pPr>
      <w:r w:rsidRPr="00AA04E9">
        <w:t>Transfer-out</w:t>
      </w:r>
      <w:r>
        <w:rPr>
          <w:b/>
        </w:rPr>
        <w:t xml:space="preserve"> </w:t>
      </w:r>
      <w:r w:rsidRPr="00A51C0D">
        <w:rPr>
          <w:b/>
        </w:rPr>
        <w:t xml:space="preserve">$125,000 </w:t>
      </w:r>
      <w:r>
        <w:t>to the Committee on Business and Economic Development-Department of Small and Local Business Development</w:t>
      </w:r>
      <w:r w:rsidR="00AD70DF">
        <w:t xml:space="preserve"> (CSG 50; 4000/4040)</w:t>
      </w:r>
      <w:r>
        <w:t xml:space="preserve">: </w:t>
      </w:r>
      <w:r w:rsidRPr="008E0871">
        <w:rPr>
          <w:b/>
        </w:rPr>
        <w:t>$100,000</w:t>
      </w:r>
      <w:r>
        <w:t xml:space="preserve"> for a new Ward 4-Upper 14</w:t>
      </w:r>
      <w:r w:rsidRPr="008E0871">
        <w:rPr>
          <w:vertAlign w:val="superscript"/>
        </w:rPr>
        <w:t>th</w:t>
      </w:r>
      <w:r>
        <w:t xml:space="preserve"> Street Clean team and </w:t>
      </w:r>
      <w:r w:rsidRPr="008E0871">
        <w:rPr>
          <w:b/>
        </w:rPr>
        <w:t>$25,000</w:t>
      </w:r>
      <w:r>
        <w:t xml:space="preserve"> to partially fund a grants manager position </w:t>
      </w:r>
    </w:p>
    <w:p w:rsidR="00A51C0D" w:rsidRPr="00A51C0D" w:rsidRDefault="00A51C0D" w:rsidP="00CB2F2B">
      <w:pPr>
        <w:pStyle w:val="ListParagraph"/>
        <w:ind w:hanging="360"/>
        <w:rPr>
          <w:b/>
        </w:rPr>
      </w:pPr>
    </w:p>
    <w:p w:rsidR="00A51C0D" w:rsidRPr="00AD70DF" w:rsidRDefault="00AA04E9" w:rsidP="00CB2F2B">
      <w:pPr>
        <w:pStyle w:val="ListParagraph"/>
        <w:numPr>
          <w:ilvl w:val="0"/>
          <w:numId w:val="42"/>
        </w:numPr>
        <w:jc w:val="both"/>
        <w:rPr>
          <w:b/>
        </w:rPr>
      </w:pPr>
      <w:r w:rsidRPr="00AA04E9">
        <w:t>Transfer-out</w:t>
      </w:r>
      <w:r>
        <w:rPr>
          <w:b/>
        </w:rPr>
        <w:t xml:space="preserve"> </w:t>
      </w:r>
      <w:r w:rsidR="00A51C0D" w:rsidRPr="00A51C0D">
        <w:rPr>
          <w:b/>
        </w:rPr>
        <w:t xml:space="preserve">$51,000 </w:t>
      </w:r>
      <w:r w:rsidR="00A51C0D">
        <w:t>to the Committee on Finance and Revenue-WMATA (</w:t>
      </w:r>
      <w:r w:rsidR="00985439">
        <w:t>DC00</w:t>
      </w:r>
      <w:r w:rsidR="00A51C0D">
        <w:t>/</w:t>
      </w:r>
      <w:r w:rsidR="00985439">
        <w:t>SCHS;</w:t>
      </w:r>
      <w:r w:rsidR="00A51C0D">
        <w:t xml:space="preserve"> </w:t>
      </w:r>
      <w:r w:rsidR="00985439">
        <w:t xml:space="preserve">CSG 50) to </w:t>
      </w:r>
      <w:r w:rsidR="00A51C0D">
        <w:t xml:space="preserve">add </w:t>
      </w:r>
      <w:r w:rsidR="00985439">
        <w:t>a second pm trip on D31 @</w:t>
      </w:r>
      <w:r w:rsidR="001174EF">
        <w:t xml:space="preserve"> </w:t>
      </w:r>
      <w:r w:rsidR="00985439" w:rsidRPr="00A85823">
        <w:rPr>
          <w:b/>
        </w:rPr>
        <w:t>$21,000</w:t>
      </w:r>
      <w:r w:rsidR="00985439">
        <w:t xml:space="preserve"> and W4 southbound trip between 7am-8am @</w:t>
      </w:r>
      <w:r w:rsidR="001174EF">
        <w:t xml:space="preserve"> </w:t>
      </w:r>
      <w:r w:rsidR="00985439" w:rsidRPr="00A85823">
        <w:rPr>
          <w:b/>
        </w:rPr>
        <w:t>$30,000</w:t>
      </w:r>
      <w:r w:rsidR="00985439">
        <w:t xml:space="preserve"> </w:t>
      </w:r>
      <w:r w:rsidR="00A51C0D">
        <w:t xml:space="preserve">to alleviate the overcrowding utilized by Shepherd Park students going to </w:t>
      </w:r>
      <w:r w:rsidR="00985439">
        <w:t xml:space="preserve">and from </w:t>
      </w:r>
      <w:r w:rsidR="00A51C0D">
        <w:t>Deal/Wilson.</w:t>
      </w:r>
    </w:p>
    <w:p w:rsidR="00AD70DF" w:rsidRPr="00AD70DF" w:rsidRDefault="00AD70DF" w:rsidP="00AD70DF">
      <w:pPr>
        <w:pStyle w:val="ListParagraph"/>
        <w:rPr>
          <w:b/>
        </w:rPr>
      </w:pPr>
    </w:p>
    <w:p w:rsidR="00AD70DF" w:rsidRPr="00DF5E7B" w:rsidRDefault="00AD70DF" w:rsidP="00AD70DF">
      <w:pPr>
        <w:pStyle w:val="ListParagraph"/>
        <w:numPr>
          <w:ilvl w:val="0"/>
          <w:numId w:val="42"/>
        </w:numPr>
        <w:jc w:val="both"/>
      </w:pPr>
      <w:r w:rsidRPr="009A4E15">
        <w:t xml:space="preserve">Transfer-in of </w:t>
      </w:r>
      <w:r w:rsidRPr="00AD70DF">
        <w:rPr>
          <w:b/>
        </w:rPr>
        <w:t>$25,000</w:t>
      </w:r>
      <w:r w:rsidRPr="009A4E15">
        <w:t xml:space="preserve"> (5000/5004; CSG</w:t>
      </w:r>
      <w:r w:rsidR="008F12C8">
        <w:t xml:space="preserve"> 50</w:t>
      </w:r>
      <w:r w:rsidRPr="009A4E15">
        <w:t>) from</w:t>
      </w:r>
      <w:r>
        <w:rPr>
          <w:b/>
        </w:rPr>
        <w:t xml:space="preserve"> </w:t>
      </w:r>
      <w:r>
        <w:t>Committee on Health to Office on African Affairs’-</w:t>
      </w:r>
      <w:r w:rsidR="00BA08C0">
        <w:t xml:space="preserve"> for an </w:t>
      </w:r>
      <w:r>
        <w:t xml:space="preserve">African Community Grant Program to support Hepatitis Outreach for African-lead organizations. </w:t>
      </w:r>
      <w:r w:rsidRPr="00AD70DF">
        <w:rPr>
          <w:b/>
        </w:rPr>
        <w:t>(One-time).</w:t>
      </w:r>
    </w:p>
    <w:p w:rsidR="00AD70DF" w:rsidRPr="00A51C0D" w:rsidRDefault="00AD70DF" w:rsidP="00AD70DF">
      <w:pPr>
        <w:pStyle w:val="ListParagraph"/>
        <w:jc w:val="both"/>
        <w:rPr>
          <w:b/>
        </w:rPr>
      </w:pPr>
    </w:p>
    <w:p w:rsidR="00CD2B13" w:rsidRDefault="00CD2B13" w:rsidP="00CB2F2B">
      <w:pPr>
        <w:ind w:left="720" w:hanging="360"/>
        <w:jc w:val="both"/>
      </w:pPr>
    </w:p>
    <w:p w:rsidR="00AC38EB" w:rsidRDefault="00AC38EB" w:rsidP="00CB2F2B">
      <w:pPr>
        <w:ind w:left="720" w:hanging="360"/>
        <w:jc w:val="both"/>
      </w:pPr>
    </w:p>
    <w:p w:rsidR="00CD2B13" w:rsidRDefault="00CD2B13" w:rsidP="00985439">
      <w:pPr>
        <w:tabs>
          <w:tab w:val="left" w:pos="2655"/>
        </w:tabs>
        <w:ind w:left="180"/>
        <w:jc w:val="both"/>
      </w:pPr>
    </w:p>
    <w:p w:rsidR="006C0D73" w:rsidRPr="00C2573C" w:rsidRDefault="006C0D73" w:rsidP="009A1A6D">
      <w:pPr>
        <w:shd w:val="pct85" w:color="auto" w:fill="auto"/>
        <w:ind w:left="180"/>
        <w:jc w:val="center"/>
        <w:rPr>
          <w:caps/>
          <w:color w:val="FFFFFF"/>
          <w:sz w:val="28"/>
          <w:szCs w:val="28"/>
        </w:rPr>
      </w:pPr>
      <w:r w:rsidRPr="00C2573C">
        <w:rPr>
          <w:b/>
          <w:caps/>
          <w:color w:val="FFFFFF"/>
          <w:sz w:val="28"/>
          <w:szCs w:val="28"/>
        </w:rPr>
        <w:t>A.</w:t>
      </w:r>
      <w:r w:rsidRPr="00C2573C">
        <w:rPr>
          <w:b/>
          <w:caps/>
          <w:color w:val="FFFFFF"/>
          <w:sz w:val="28"/>
          <w:szCs w:val="28"/>
        </w:rPr>
        <w:tab/>
        <w:t>overview</w:t>
      </w:r>
    </w:p>
    <w:p w:rsidR="006C0D73" w:rsidRPr="00A34DD3" w:rsidRDefault="006C0D73" w:rsidP="009A1A6D">
      <w:pPr>
        <w:ind w:left="180"/>
      </w:pPr>
    </w:p>
    <w:p w:rsidR="006C0D73" w:rsidRPr="00A34DD3" w:rsidRDefault="009E4243" w:rsidP="009A1A6D">
      <w:pPr>
        <w:ind w:left="180" w:firstLine="720"/>
        <w:jc w:val="both"/>
      </w:pPr>
      <w:r>
        <w:t xml:space="preserve">On April </w:t>
      </w:r>
      <w:r w:rsidR="009C2907">
        <w:t>4, 2017</w:t>
      </w:r>
      <w:r w:rsidR="00072333" w:rsidRPr="00A34DD3">
        <w:t>, Mayor Muriel Bowser submitted her</w:t>
      </w:r>
      <w:r w:rsidR="006C0D73" w:rsidRPr="00A34DD3">
        <w:t xml:space="preserve"> proposed operating budget and financial plan for the upcoming fiscal year to the Council </w:t>
      </w:r>
      <w:r w:rsidR="00347EBC">
        <w:t>of the District of Columbia. This</w:t>
      </w:r>
      <w:r w:rsidR="006C0D73" w:rsidRPr="00A34DD3">
        <w:t xml:space="preserve"> Committee held the following hearing</w:t>
      </w:r>
      <w:r w:rsidR="00072333" w:rsidRPr="00A34DD3">
        <w:t>s</w:t>
      </w:r>
      <w:r w:rsidR="006C0D73" w:rsidRPr="00A34DD3">
        <w:t xml:space="preserve"> to review the proposed budgets for the agencies under its purview:</w:t>
      </w:r>
    </w:p>
    <w:p w:rsidR="006C0D73" w:rsidRPr="00A34DD3" w:rsidRDefault="006C0D73" w:rsidP="009A1A6D">
      <w:pPr>
        <w:ind w:left="180"/>
      </w:pPr>
    </w:p>
    <w:tbl>
      <w:tblPr>
        <w:tblW w:w="0" w:type="auto"/>
        <w:tblLook w:val="04A0" w:firstRow="1" w:lastRow="0" w:firstColumn="1" w:lastColumn="0" w:noHBand="0" w:noVBand="1"/>
      </w:tblPr>
      <w:tblGrid>
        <w:gridCol w:w="2718"/>
        <w:gridCol w:w="6858"/>
      </w:tblGrid>
      <w:tr w:rsidR="006C0D73" w:rsidRPr="00A34DD3" w:rsidTr="006C0D73">
        <w:tc>
          <w:tcPr>
            <w:tcW w:w="2718" w:type="dxa"/>
            <w:shd w:val="clear" w:color="auto" w:fill="FFFF00"/>
          </w:tcPr>
          <w:p w:rsidR="006C0D73" w:rsidRPr="00AE316D" w:rsidRDefault="006C0D73" w:rsidP="009A1A6D">
            <w:pPr>
              <w:ind w:left="180"/>
            </w:pPr>
          </w:p>
          <w:p w:rsidR="006C0D73" w:rsidRPr="00AE316D" w:rsidRDefault="006C0D73" w:rsidP="009A1A6D">
            <w:pPr>
              <w:ind w:left="180"/>
            </w:pPr>
          </w:p>
          <w:p w:rsidR="006C0D73" w:rsidRPr="00AE316D" w:rsidRDefault="00FB4A07" w:rsidP="009A1A6D">
            <w:pPr>
              <w:ind w:left="180"/>
              <w:jc w:val="center"/>
            </w:pPr>
            <w:r w:rsidRPr="00AE316D">
              <w:t>April 7, 2017</w:t>
            </w:r>
          </w:p>
          <w:p w:rsidR="006C0D73" w:rsidRPr="00AE316D" w:rsidRDefault="006C0D73" w:rsidP="009A1A6D">
            <w:pPr>
              <w:ind w:left="180"/>
            </w:pPr>
          </w:p>
          <w:p w:rsidR="006C0D73" w:rsidRPr="00AE316D" w:rsidRDefault="006C0D73" w:rsidP="009A1A6D">
            <w:pPr>
              <w:ind w:left="180"/>
            </w:pPr>
          </w:p>
          <w:p w:rsidR="006C0D73" w:rsidRPr="00AE316D" w:rsidRDefault="006C0D73" w:rsidP="009A1A6D">
            <w:pPr>
              <w:ind w:left="180"/>
            </w:pPr>
          </w:p>
        </w:tc>
        <w:tc>
          <w:tcPr>
            <w:tcW w:w="6858" w:type="dxa"/>
          </w:tcPr>
          <w:p w:rsidR="006C0D73" w:rsidRPr="00AE316D" w:rsidRDefault="006C0D73" w:rsidP="009A1A6D">
            <w:pPr>
              <w:ind w:left="180"/>
            </w:pPr>
          </w:p>
          <w:p w:rsidR="00A23DBF" w:rsidRPr="00AE316D" w:rsidRDefault="004A71EA" w:rsidP="003953EA">
            <w:pPr>
              <w:pStyle w:val="ListParagraph"/>
              <w:numPr>
                <w:ilvl w:val="0"/>
                <w:numId w:val="2"/>
              </w:numPr>
              <w:ind w:left="320" w:hanging="270"/>
            </w:pPr>
            <w:r>
              <w:t>Office on Asian</w:t>
            </w:r>
            <w:r w:rsidR="00A23DBF" w:rsidRPr="00AE316D">
              <w:t xml:space="preserve"> and Pacific Islander Affairs</w:t>
            </w:r>
          </w:p>
          <w:p w:rsidR="00A23DBF" w:rsidRPr="00AE316D" w:rsidRDefault="00E85F8D" w:rsidP="003953EA">
            <w:pPr>
              <w:pStyle w:val="ListParagraph"/>
              <w:numPr>
                <w:ilvl w:val="0"/>
                <w:numId w:val="2"/>
              </w:numPr>
              <w:ind w:left="320" w:hanging="270"/>
            </w:pPr>
            <w:r>
              <w:t>Mayor’s Office on</w:t>
            </w:r>
            <w:r w:rsidR="00A23DBF" w:rsidRPr="00AE316D">
              <w:t xml:space="preserve"> Latino Affairs</w:t>
            </w:r>
          </w:p>
          <w:p w:rsidR="00A45D03" w:rsidRPr="00AE316D" w:rsidRDefault="00A23DBF" w:rsidP="003953EA">
            <w:pPr>
              <w:pStyle w:val="ListParagraph"/>
              <w:numPr>
                <w:ilvl w:val="0"/>
                <w:numId w:val="2"/>
              </w:numPr>
              <w:ind w:left="320" w:hanging="270"/>
            </w:pPr>
            <w:r w:rsidRPr="00AE316D">
              <w:t>Office of Veterans Affairs</w:t>
            </w:r>
          </w:p>
        </w:tc>
      </w:tr>
      <w:tr w:rsidR="006C0D73" w:rsidRPr="00A34DD3" w:rsidTr="006C0D73">
        <w:tc>
          <w:tcPr>
            <w:tcW w:w="2718" w:type="dxa"/>
            <w:shd w:val="clear" w:color="auto" w:fill="FFFF00"/>
          </w:tcPr>
          <w:p w:rsidR="006C0D73" w:rsidRPr="00AE316D" w:rsidRDefault="006C0D73" w:rsidP="009A1A6D">
            <w:pPr>
              <w:ind w:left="180"/>
            </w:pPr>
          </w:p>
          <w:p w:rsidR="006C0D73" w:rsidRPr="00AE316D" w:rsidRDefault="006C0D73" w:rsidP="009A1A6D">
            <w:pPr>
              <w:ind w:left="180"/>
            </w:pPr>
          </w:p>
          <w:p w:rsidR="006C0D73" w:rsidRPr="00AE316D" w:rsidRDefault="00FB4A07" w:rsidP="009A1A6D">
            <w:pPr>
              <w:ind w:left="180"/>
              <w:jc w:val="center"/>
            </w:pPr>
            <w:r w:rsidRPr="00AE316D">
              <w:t>April 11, 2017</w:t>
            </w:r>
          </w:p>
          <w:p w:rsidR="006C0D73" w:rsidRPr="00AE316D" w:rsidRDefault="006C0D73" w:rsidP="009A1A6D">
            <w:pPr>
              <w:ind w:left="180"/>
            </w:pPr>
          </w:p>
          <w:p w:rsidR="006C0D73" w:rsidRPr="00AE316D" w:rsidRDefault="006C0D73" w:rsidP="009A1A6D">
            <w:pPr>
              <w:ind w:left="180"/>
            </w:pPr>
          </w:p>
          <w:p w:rsidR="006C0D73" w:rsidRPr="00AE316D" w:rsidRDefault="006C0D73" w:rsidP="009A1A6D">
            <w:pPr>
              <w:ind w:left="180"/>
            </w:pPr>
          </w:p>
        </w:tc>
        <w:tc>
          <w:tcPr>
            <w:tcW w:w="6858" w:type="dxa"/>
          </w:tcPr>
          <w:p w:rsidR="006C0D73" w:rsidRPr="00AE316D" w:rsidRDefault="006C0D73" w:rsidP="009A1A6D">
            <w:pPr>
              <w:ind w:left="180"/>
            </w:pPr>
          </w:p>
          <w:p w:rsidR="00427D30" w:rsidRPr="00AE316D" w:rsidRDefault="00427D30" w:rsidP="003953EA">
            <w:pPr>
              <w:pStyle w:val="ListParagraph"/>
              <w:numPr>
                <w:ilvl w:val="0"/>
                <w:numId w:val="3"/>
              </w:numPr>
              <w:ind w:left="320" w:hanging="320"/>
            </w:pPr>
            <w:r w:rsidRPr="00AE316D">
              <w:t>Executive Office of the Mayor</w:t>
            </w:r>
          </w:p>
          <w:p w:rsidR="00427D30" w:rsidRPr="00AE316D" w:rsidRDefault="00427D30" w:rsidP="003953EA">
            <w:pPr>
              <w:pStyle w:val="ListParagraph"/>
              <w:numPr>
                <w:ilvl w:val="0"/>
                <w:numId w:val="3"/>
              </w:numPr>
              <w:ind w:left="320" w:hanging="320"/>
            </w:pPr>
            <w:r w:rsidRPr="00AE316D">
              <w:t>Office of the City Administrator</w:t>
            </w:r>
          </w:p>
          <w:p w:rsidR="00427D30" w:rsidRPr="00AE316D" w:rsidRDefault="00427D30" w:rsidP="003953EA">
            <w:pPr>
              <w:pStyle w:val="ListParagraph"/>
              <w:numPr>
                <w:ilvl w:val="0"/>
                <w:numId w:val="3"/>
              </w:numPr>
              <w:ind w:left="320" w:hanging="320"/>
            </w:pPr>
            <w:r w:rsidRPr="00AE316D">
              <w:t>Office of the Senior Advisor</w:t>
            </w:r>
          </w:p>
          <w:p w:rsidR="00427D30" w:rsidRPr="00AE316D" w:rsidRDefault="00427D30" w:rsidP="003953EA">
            <w:pPr>
              <w:pStyle w:val="ListParagraph"/>
              <w:numPr>
                <w:ilvl w:val="0"/>
                <w:numId w:val="3"/>
              </w:numPr>
              <w:ind w:left="320" w:hanging="320"/>
            </w:pPr>
            <w:r w:rsidRPr="00AE316D">
              <w:t>Mayor’s Office of Legal Counsel</w:t>
            </w:r>
          </w:p>
          <w:p w:rsidR="006C0D73" w:rsidRDefault="00A65987" w:rsidP="003953EA">
            <w:pPr>
              <w:pStyle w:val="ListParagraph"/>
              <w:numPr>
                <w:ilvl w:val="0"/>
                <w:numId w:val="3"/>
              </w:numPr>
              <w:ind w:left="320" w:hanging="320"/>
            </w:pPr>
            <w:r>
              <w:t>Office of the Secretary</w:t>
            </w:r>
          </w:p>
          <w:p w:rsidR="0032237A" w:rsidRPr="00AE316D" w:rsidRDefault="0032237A" w:rsidP="009A1A6D">
            <w:pPr>
              <w:pStyle w:val="ListParagraph"/>
              <w:ind w:left="180"/>
            </w:pPr>
          </w:p>
        </w:tc>
      </w:tr>
      <w:tr w:rsidR="00FB4A07" w:rsidRPr="00A34DD3" w:rsidTr="006C0D73">
        <w:tc>
          <w:tcPr>
            <w:tcW w:w="2718" w:type="dxa"/>
            <w:shd w:val="clear" w:color="auto" w:fill="FFFF00"/>
          </w:tcPr>
          <w:p w:rsidR="00FB4A07" w:rsidRPr="00AE316D" w:rsidRDefault="00FB4A07" w:rsidP="009A1A6D">
            <w:pPr>
              <w:ind w:left="180"/>
              <w:jc w:val="center"/>
            </w:pPr>
            <w:r w:rsidRPr="00AE316D">
              <w:t>April 13, 2017</w:t>
            </w:r>
          </w:p>
        </w:tc>
        <w:tc>
          <w:tcPr>
            <w:tcW w:w="6858" w:type="dxa"/>
          </w:tcPr>
          <w:p w:rsidR="00262F42" w:rsidRPr="00AE316D" w:rsidRDefault="00262F42" w:rsidP="003953EA">
            <w:pPr>
              <w:pStyle w:val="ListParagraph"/>
              <w:numPr>
                <w:ilvl w:val="0"/>
                <w:numId w:val="15"/>
              </w:numPr>
              <w:ind w:left="320" w:hanging="320"/>
            </w:pPr>
            <w:r w:rsidRPr="00AE316D">
              <w:t>Office of Administrative Hearings</w:t>
            </w:r>
          </w:p>
          <w:p w:rsidR="00FB4A07" w:rsidRDefault="00262F42" w:rsidP="003953EA">
            <w:pPr>
              <w:pStyle w:val="ListParagraph"/>
              <w:numPr>
                <w:ilvl w:val="0"/>
                <w:numId w:val="15"/>
              </w:numPr>
              <w:ind w:left="320" w:hanging="320"/>
            </w:pPr>
            <w:r w:rsidRPr="00AE316D">
              <w:t>Office of the Inspector General</w:t>
            </w:r>
          </w:p>
          <w:p w:rsidR="0032237A" w:rsidRPr="00AE316D" w:rsidRDefault="0032237A" w:rsidP="003953EA">
            <w:pPr>
              <w:pStyle w:val="ListParagraph"/>
              <w:ind w:left="320" w:hanging="320"/>
            </w:pPr>
          </w:p>
        </w:tc>
      </w:tr>
      <w:tr w:rsidR="00FB4A07" w:rsidRPr="00A34DD3" w:rsidTr="006C0D73">
        <w:tc>
          <w:tcPr>
            <w:tcW w:w="2718" w:type="dxa"/>
            <w:shd w:val="clear" w:color="auto" w:fill="FFFF00"/>
          </w:tcPr>
          <w:p w:rsidR="00FB4A07" w:rsidRPr="00AE316D" w:rsidRDefault="00FB4A07" w:rsidP="009A1A6D">
            <w:pPr>
              <w:ind w:left="180"/>
              <w:jc w:val="center"/>
            </w:pPr>
            <w:r w:rsidRPr="00AE316D">
              <w:t>May 9, 2017</w:t>
            </w:r>
          </w:p>
        </w:tc>
        <w:tc>
          <w:tcPr>
            <w:tcW w:w="6858" w:type="dxa"/>
          </w:tcPr>
          <w:p w:rsidR="00FB4A07" w:rsidRDefault="00FB4A07" w:rsidP="003953EA">
            <w:pPr>
              <w:pStyle w:val="ListParagraph"/>
              <w:numPr>
                <w:ilvl w:val="0"/>
                <w:numId w:val="14"/>
              </w:numPr>
              <w:ind w:left="320" w:hanging="320"/>
            </w:pPr>
            <w:r w:rsidRPr="00AE316D">
              <w:t>Office of the Chief Technology Officer</w:t>
            </w:r>
          </w:p>
          <w:p w:rsidR="0032237A" w:rsidRPr="00AE316D" w:rsidRDefault="0032237A" w:rsidP="003953EA">
            <w:pPr>
              <w:pStyle w:val="ListParagraph"/>
              <w:ind w:left="320" w:hanging="320"/>
            </w:pPr>
          </w:p>
        </w:tc>
      </w:tr>
    </w:tbl>
    <w:p w:rsidR="006C0D73" w:rsidRPr="00A34DD3" w:rsidRDefault="006C0D73" w:rsidP="009A1A6D">
      <w:pPr>
        <w:ind w:left="180"/>
      </w:pPr>
    </w:p>
    <w:p w:rsidR="006C0D73" w:rsidRPr="00AE316D" w:rsidRDefault="006C0D73" w:rsidP="009A1A6D">
      <w:pPr>
        <w:ind w:left="180" w:firstLine="720"/>
        <w:jc w:val="both"/>
      </w:pPr>
      <w:r w:rsidRPr="00AE316D">
        <w:t>During these hearings, the Committee heard hours of public testimony from District residents, advocates, and agency representative</w:t>
      </w:r>
      <w:r w:rsidR="00AE316D" w:rsidRPr="00AE316D">
        <w:t>s regarding the proposed FY18</w:t>
      </w:r>
      <w:r w:rsidR="00EA1E12" w:rsidRPr="00AE316D">
        <w:t xml:space="preserve"> budget. </w:t>
      </w:r>
      <w:r w:rsidRPr="00AE316D">
        <w:t>The testimony has provided insig</w:t>
      </w:r>
      <w:r w:rsidR="00323D64">
        <w:t>htful guidance to the Committee</w:t>
      </w:r>
      <w:r w:rsidRPr="00AE316D">
        <w:t xml:space="preserve"> as it evaluated the Mayor’s request.</w:t>
      </w:r>
    </w:p>
    <w:p w:rsidR="006C0D73" w:rsidRPr="00AE316D" w:rsidRDefault="006C0D73" w:rsidP="009A1A6D">
      <w:pPr>
        <w:ind w:left="180"/>
        <w:jc w:val="both"/>
      </w:pPr>
    </w:p>
    <w:p w:rsidR="006C0D73" w:rsidRPr="00AE316D" w:rsidRDefault="006C0D73" w:rsidP="009A1A6D">
      <w:pPr>
        <w:ind w:left="180" w:firstLine="720"/>
        <w:jc w:val="both"/>
      </w:pPr>
      <w:r w:rsidRPr="00AE316D">
        <w:t xml:space="preserve">The recommendations contained within this report represent the Committee’s thorough analysis of the Mayor’s proposed budget for the agencies under its purview.  The report also includes recommendations on the </w:t>
      </w:r>
      <w:r w:rsidR="00C65663" w:rsidRPr="00AE316D">
        <w:t xml:space="preserve">Local </w:t>
      </w:r>
      <w:r w:rsidR="00A34DD3" w:rsidRPr="00AE316D">
        <w:t>Budget</w:t>
      </w:r>
      <w:r w:rsidR="00C65663" w:rsidRPr="00AE316D">
        <w:t xml:space="preserve"> Act, </w:t>
      </w:r>
      <w:r w:rsidR="00A34DD3" w:rsidRPr="00AE316D">
        <w:t>the Federal Budget Request Act,</w:t>
      </w:r>
      <w:r w:rsidRPr="00AE316D">
        <w:t xml:space="preserve"> and </w:t>
      </w:r>
      <w:r w:rsidR="00A34DD3" w:rsidRPr="00AE316D">
        <w:t xml:space="preserve">the </w:t>
      </w:r>
      <w:r w:rsidRPr="00AE316D">
        <w:t>Budget Support Act.</w:t>
      </w:r>
    </w:p>
    <w:p w:rsidR="006C0D73" w:rsidRPr="00AE316D" w:rsidRDefault="006C0D73" w:rsidP="009A1A6D">
      <w:pPr>
        <w:ind w:left="180"/>
        <w:jc w:val="both"/>
      </w:pPr>
    </w:p>
    <w:p w:rsidR="006C0D73" w:rsidRPr="00AE316D" w:rsidRDefault="006C0D73" w:rsidP="009A1A6D">
      <w:pPr>
        <w:ind w:left="180"/>
        <w:jc w:val="both"/>
      </w:pPr>
      <w:r w:rsidRPr="00AE316D">
        <w:tab/>
        <w:t>For each agency, the Committee presents the following information:</w:t>
      </w:r>
    </w:p>
    <w:p w:rsidR="006C0D73" w:rsidRPr="00AE316D" w:rsidRDefault="006C0D73" w:rsidP="009A1A6D">
      <w:pPr>
        <w:ind w:left="180"/>
        <w:jc w:val="both"/>
      </w:pPr>
    </w:p>
    <w:p w:rsidR="006C0D73" w:rsidRPr="00AE316D" w:rsidRDefault="006C0D73" w:rsidP="003953EA">
      <w:pPr>
        <w:pStyle w:val="ListParagraph"/>
        <w:numPr>
          <w:ilvl w:val="0"/>
          <w:numId w:val="4"/>
        </w:numPr>
        <w:jc w:val="both"/>
      </w:pPr>
      <w:r w:rsidRPr="00AE316D">
        <w:t>An overview of the agencies F</w:t>
      </w:r>
      <w:r w:rsidR="00AE316D" w:rsidRPr="00AE316D">
        <w:t>Y18</w:t>
      </w:r>
      <w:r w:rsidRPr="00AE316D">
        <w:t xml:space="preserve"> budget as proposed by the Mayor;</w:t>
      </w:r>
    </w:p>
    <w:p w:rsidR="006C0D73" w:rsidRPr="00AE316D" w:rsidRDefault="00AE316D" w:rsidP="003953EA">
      <w:pPr>
        <w:pStyle w:val="ListParagraph"/>
        <w:numPr>
          <w:ilvl w:val="0"/>
          <w:numId w:val="4"/>
        </w:numPr>
        <w:jc w:val="both"/>
      </w:pPr>
      <w:r w:rsidRPr="00AE316D">
        <w:t>The Committee’s FY18</w:t>
      </w:r>
      <w:r w:rsidR="006C0D73" w:rsidRPr="00AE316D">
        <w:t xml:space="preserve"> budget recommendations for the agency as a whole;</w:t>
      </w:r>
    </w:p>
    <w:p w:rsidR="006C0D73" w:rsidRPr="00AE316D" w:rsidRDefault="006C0D73" w:rsidP="003953EA">
      <w:pPr>
        <w:pStyle w:val="ListParagraph"/>
        <w:numPr>
          <w:ilvl w:val="0"/>
          <w:numId w:val="4"/>
        </w:numPr>
        <w:jc w:val="both"/>
      </w:pPr>
      <w:r w:rsidRPr="00AE316D">
        <w:t>A</w:t>
      </w:r>
      <w:r w:rsidR="00EA1E12" w:rsidRPr="00AE316D">
        <w:t xml:space="preserve"> review of the </w:t>
      </w:r>
      <w:r w:rsidR="00AE316D" w:rsidRPr="00AE316D">
        <w:t>proposed FY18</w:t>
      </w:r>
      <w:r w:rsidR="00D82BA0" w:rsidRPr="00AE316D">
        <w:t xml:space="preserve"> </w:t>
      </w:r>
      <w:r w:rsidRPr="00AE316D">
        <w:t>agency budgets</w:t>
      </w:r>
      <w:r w:rsidR="00CE3714">
        <w:t>,</w:t>
      </w:r>
      <w:r w:rsidRPr="00AE316D">
        <w:t xml:space="preserve"> including a summary of the Mayor’s program request and</w:t>
      </w:r>
      <w:r w:rsidR="00323D64">
        <w:t xml:space="preserve"> a</w:t>
      </w:r>
      <w:r w:rsidRPr="00AE316D">
        <w:t xml:space="preserve"> detailed breakdown of the Committee’s recommendations; and</w:t>
      </w:r>
    </w:p>
    <w:p w:rsidR="006C0D73" w:rsidRPr="00AE316D" w:rsidRDefault="006C0D73" w:rsidP="003953EA">
      <w:pPr>
        <w:pStyle w:val="ListParagraph"/>
        <w:numPr>
          <w:ilvl w:val="0"/>
          <w:numId w:val="4"/>
        </w:numPr>
        <w:jc w:val="both"/>
      </w:pPr>
      <w:r w:rsidRPr="00AE316D">
        <w:t>The Committee’s recommendations</w:t>
      </w:r>
      <w:r w:rsidR="00D82BA0" w:rsidRPr="00AE316D">
        <w:t xml:space="preserve"> on </w:t>
      </w:r>
      <w:r w:rsidRPr="00AE316D">
        <w:t>proposed capital expenditures, where applicable.</w:t>
      </w:r>
    </w:p>
    <w:p w:rsidR="00B9647F" w:rsidRDefault="006C0D73" w:rsidP="009A1A6D">
      <w:pPr>
        <w:ind w:left="180"/>
      </w:pPr>
      <w:r>
        <w:br w:type="page"/>
      </w:r>
    </w:p>
    <w:p w:rsidR="00B9647F" w:rsidRPr="00C206CD" w:rsidRDefault="000C6B72" w:rsidP="009A1A6D">
      <w:pPr>
        <w:shd w:val="pct85" w:color="auto" w:fill="auto"/>
        <w:ind w:left="180"/>
        <w:jc w:val="center"/>
        <w:rPr>
          <w:caps/>
          <w:color w:val="FFFFFF"/>
          <w:sz w:val="28"/>
          <w:szCs w:val="28"/>
        </w:rPr>
      </w:pPr>
      <w:r w:rsidRPr="00C206CD">
        <w:rPr>
          <w:b/>
          <w:caps/>
          <w:color w:val="FFFFFF"/>
          <w:sz w:val="28"/>
          <w:szCs w:val="28"/>
        </w:rPr>
        <w:t>B.</w:t>
      </w:r>
      <w:r w:rsidRPr="00C206CD">
        <w:rPr>
          <w:b/>
          <w:caps/>
          <w:color w:val="FFFFFF"/>
          <w:sz w:val="28"/>
          <w:szCs w:val="28"/>
        </w:rPr>
        <w:tab/>
      </w:r>
      <w:r w:rsidR="004A71EA" w:rsidRPr="00C206CD">
        <w:rPr>
          <w:b/>
          <w:caps/>
          <w:color w:val="FFFFFF"/>
          <w:sz w:val="28"/>
          <w:szCs w:val="28"/>
        </w:rPr>
        <w:t>OFFICE ON ASIAN</w:t>
      </w:r>
      <w:r w:rsidRPr="00C206CD">
        <w:rPr>
          <w:b/>
          <w:caps/>
          <w:color w:val="FFFFFF"/>
          <w:sz w:val="28"/>
          <w:szCs w:val="28"/>
        </w:rPr>
        <w:t xml:space="preserve"> AND PACIFIC ISLANDER AFFAIRS</w:t>
      </w:r>
    </w:p>
    <w:p w:rsidR="00461F02" w:rsidRDefault="00461F02" w:rsidP="009A1A6D">
      <w:pPr>
        <w:keepNext/>
        <w:keepLines/>
        <w:ind w:left="180"/>
      </w:pPr>
    </w:p>
    <w:p w:rsidR="00461F02" w:rsidRPr="00461F02" w:rsidRDefault="00461F02" w:rsidP="009A1A6D">
      <w:pPr>
        <w:pStyle w:val="Heading3"/>
        <w:ind w:left="180"/>
        <w:jc w:val="left"/>
        <w:rPr>
          <w:caps/>
          <w:u w:val="none"/>
        </w:rPr>
      </w:pPr>
      <w:r w:rsidRPr="00461F02">
        <w:rPr>
          <w:caps/>
          <w:u w:val="none"/>
        </w:rPr>
        <w:tab/>
        <w:t>I.</w:t>
      </w:r>
      <w:r w:rsidRPr="00461F02">
        <w:rPr>
          <w:caps/>
          <w:u w:val="none"/>
        </w:rPr>
        <w:tab/>
        <w:t>Agency Overview</w:t>
      </w:r>
    </w:p>
    <w:p w:rsidR="00461F02" w:rsidRPr="00A63F22" w:rsidRDefault="00461F02" w:rsidP="009A1A6D">
      <w:pPr>
        <w:keepNext/>
        <w:keepLines/>
        <w:ind w:left="180"/>
      </w:pPr>
    </w:p>
    <w:p w:rsidR="00461F02" w:rsidRDefault="00461F02" w:rsidP="009A1A6D">
      <w:pPr>
        <w:autoSpaceDE w:val="0"/>
        <w:autoSpaceDN w:val="0"/>
        <w:adjustRightInd w:val="0"/>
        <w:ind w:left="180" w:firstLine="720"/>
        <w:jc w:val="both"/>
        <w:rPr>
          <w:bCs/>
        </w:rPr>
      </w:pPr>
      <w:r>
        <w:rPr>
          <w:bCs/>
        </w:rPr>
        <w:t xml:space="preserve">The </w:t>
      </w:r>
      <w:r w:rsidR="004A71EA">
        <w:rPr>
          <w:bCs/>
        </w:rPr>
        <w:t>Office on Asian</w:t>
      </w:r>
      <w:r>
        <w:rPr>
          <w:bCs/>
        </w:rPr>
        <w:t xml:space="preserve"> and Pacific Islander Affairs (</w:t>
      </w:r>
      <w:r w:rsidR="004A71EA">
        <w:rPr>
          <w:bCs/>
        </w:rPr>
        <w:t>OAPIA</w:t>
      </w:r>
      <w:r>
        <w:rPr>
          <w:bCs/>
        </w:rPr>
        <w:t xml:space="preserve">) is the agency tasked with connecting the District of Columbia government to the District’s Asian American and Pacific Islander (AAPI) communities.  </w:t>
      </w:r>
      <w:r w:rsidR="004A71EA">
        <w:rPr>
          <w:bCs/>
        </w:rPr>
        <w:t>OAPIA</w:t>
      </w:r>
      <w:r>
        <w:rPr>
          <w:bCs/>
        </w:rPr>
        <w:t xml:space="preserve"> was created in 1987 as an agency within the Executive Office of the Mayor, but legislation passed by the Council in 2001 made it an independent agency.  </w:t>
      </w:r>
    </w:p>
    <w:p w:rsidR="00461F02" w:rsidRDefault="00461F02" w:rsidP="009A1A6D">
      <w:pPr>
        <w:autoSpaceDE w:val="0"/>
        <w:autoSpaceDN w:val="0"/>
        <w:adjustRightInd w:val="0"/>
        <w:ind w:left="180" w:firstLine="720"/>
        <w:jc w:val="both"/>
        <w:rPr>
          <w:bCs/>
        </w:rPr>
      </w:pPr>
    </w:p>
    <w:p w:rsidR="00461F02" w:rsidRDefault="00461F02" w:rsidP="009A1A6D">
      <w:pPr>
        <w:autoSpaceDE w:val="0"/>
        <w:autoSpaceDN w:val="0"/>
        <w:adjustRightInd w:val="0"/>
        <w:ind w:left="180" w:firstLine="720"/>
        <w:jc w:val="both"/>
        <w:rPr>
          <w:bCs/>
        </w:rPr>
      </w:pPr>
      <w:r>
        <w:rPr>
          <w:bCs/>
        </w:rPr>
        <w:t xml:space="preserve">The agency’s mission is to “improve the quality of life for District Asian Americans and Pacific Islanders through advocacy and engagement.  </w:t>
      </w:r>
      <w:r w:rsidR="004A71EA">
        <w:rPr>
          <w:bCs/>
        </w:rPr>
        <w:t>OAPIA</w:t>
      </w:r>
      <w:r>
        <w:rPr>
          <w:bCs/>
        </w:rPr>
        <w:t xml:space="preserve"> advises the Mayor, the Council, and District agencies on the views, needs, and concerns of the Asia</w:t>
      </w:r>
      <w:r w:rsidR="00CE3714">
        <w:rPr>
          <w:bCs/>
        </w:rPr>
        <w:t xml:space="preserve">n American and Pacific Islander </w:t>
      </w:r>
      <w:r>
        <w:rPr>
          <w:bCs/>
        </w:rPr>
        <w:t>community.”</w:t>
      </w:r>
      <w:r>
        <w:rPr>
          <w:rStyle w:val="FootnoteReference"/>
          <w:bCs/>
        </w:rPr>
        <w:footnoteReference w:id="1"/>
      </w:r>
      <w:r>
        <w:rPr>
          <w:bCs/>
        </w:rPr>
        <w:t xml:space="preserve">  The agency also “provides recommendations on District programs and initiatives affecting the AAPI community, and helps coordinate programs and initiatives within the government that promote the overall welfare of the AAPI community.”</w:t>
      </w:r>
    </w:p>
    <w:p w:rsidR="00461F02" w:rsidRDefault="00461F02" w:rsidP="009A1A6D">
      <w:pPr>
        <w:autoSpaceDE w:val="0"/>
        <w:autoSpaceDN w:val="0"/>
        <w:adjustRightInd w:val="0"/>
        <w:ind w:left="180"/>
        <w:jc w:val="both"/>
        <w:rPr>
          <w:bCs/>
        </w:rPr>
      </w:pPr>
    </w:p>
    <w:p w:rsidR="00461F02" w:rsidRDefault="004A71EA" w:rsidP="003A2BBF">
      <w:pPr>
        <w:autoSpaceDE w:val="0"/>
        <w:autoSpaceDN w:val="0"/>
        <w:adjustRightInd w:val="0"/>
        <w:ind w:left="180" w:firstLine="720"/>
        <w:jc w:val="both"/>
        <w:rPr>
          <w:bCs/>
        </w:rPr>
      </w:pPr>
      <w:r>
        <w:rPr>
          <w:bCs/>
        </w:rPr>
        <w:t>OAPIA</w:t>
      </w:r>
      <w:r w:rsidR="00461F02">
        <w:rPr>
          <w:bCs/>
        </w:rPr>
        <w:t xml:space="preserve"> has no div</w:t>
      </w:r>
      <w:r w:rsidR="00CE3714">
        <w:rPr>
          <w:bCs/>
        </w:rPr>
        <w:t>isions.  It operates through a</w:t>
      </w:r>
      <w:r w:rsidR="00461F02">
        <w:rPr>
          <w:bCs/>
        </w:rPr>
        <w:t xml:space="preserve"> Director, who has a special assistant and manages a team of four bilingual regular staff composed of a community service representative, program coordinator, community outreach specialist, and a staff assistant. The office also has a team of four bilingual community outreach assistants that are temporary positions and funded on an annual basis. </w:t>
      </w:r>
      <w:r>
        <w:rPr>
          <w:bCs/>
        </w:rPr>
        <w:t>OAPIA</w:t>
      </w:r>
      <w:r w:rsidR="00461F02">
        <w:rPr>
          <w:bCs/>
        </w:rPr>
        <w:t xml:space="preserve"> also benefits from the outreach and liaison assistance of the Commission on Asian and Pacific Islander Aff</w:t>
      </w:r>
      <w:r w:rsidR="008C2856">
        <w:rPr>
          <w:bCs/>
        </w:rPr>
        <w:t>airs, a body consisting of 15 District</w:t>
      </w:r>
      <w:r w:rsidR="00461F02">
        <w:rPr>
          <w:bCs/>
        </w:rPr>
        <w:t xml:space="preserve"> residents representing the diversity of the District’s AAPI community.</w:t>
      </w:r>
    </w:p>
    <w:p w:rsidR="00461F02" w:rsidRDefault="00461F02" w:rsidP="009A1A6D">
      <w:pPr>
        <w:ind w:left="180"/>
      </w:pPr>
    </w:p>
    <w:p w:rsidR="00461F02" w:rsidRPr="00461F02" w:rsidRDefault="00461F02" w:rsidP="009A1A6D">
      <w:pPr>
        <w:pStyle w:val="Heading3"/>
        <w:ind w:left="180"/>
        <w:jc w:val="left"/>
        <w:rPr>
          <w:caps/>
          <w:u w:val="none"/>
        </w:rPr>
      </w:pPr>
      <w:r w:rsidRPr="00461F02">
        <w:rPr>
          <w:caps/>
          <w:u w:val="none"/>
        </w:rPr>
        <w:tab/>
        <w:t>II.</w:t>
      </w:r>
      <w:r w:rsidRPr="00461F02">
        <w:rPr>
          <w:caps/>
          <w:u w:val="none"/>
        </w:rPr>
        <w:tab/>
        <w:t>Mayor’s Proposed Budget</w:t>
      </w:r>
    </w:p>
    <w:p w:rsidR="00461F02" w:rsidRDefault="00461F02" w:rsidP="009A1A6D">
      <w:pPr>
        <w:keepNext/>
        <w:keepLines/>
        <w:ind w:left="180"/>
      </w:pPr>
    </w:p>
    <w:p w:rsidR="00461F02" w:rsidRPr="00065B55" w:rsidRDefault="00461F02" w:rsidP="009A1A6D">
      <w:pPr>
        <w:keepNext/>
        <w:keepLines/>
        <w:ind w:left="180"/>
        <w:rPr>
          <w:rFonts w:ascii="Calibri" w:hAnsi="Calibri" w:cs="Calibri"/>
          <w:i/>
          <w:u w:val="single"/>
        </w:rPr>
      </w:pPr>
      <w:r w:rsidRPr="00065B55">
        <w:rPr>
          <w:rFonts w:ascii="Calibri" w:hAnsi="Calibri" w:cs="Calibri"/>
          <w:i/>
          <w:u w:val="single"/>
        </w:rPr>
        <w:t xml:space="preserve">Mayor’s Proposed </w:t>
      </w:r>
      <w:r w:rsidR="00915638">
        <w:rPr>
          <w:rFonts w:ascii="Calibri" w:hAnsi="Calibri" w:cs="Calibri"/>
          <w:i/>
          <w:u w:val="single"/>
        </w:rPr>
        <w:t>FY18</w:t>
      </w:r>
      <w:r w:rsidRPr="00065B55">
        <w:rPr>
          <w:rFonts w:ascii="Calibri" w:hAnsi="Calibri" w:cs="Calibri"/>
          <w:i/>
          <w:u w:val="single"/>
        </w:rPr>
        <w:t xml:space="preserve"> Operating Budget</w:t>
      </w:r>
      <w:r w:rsidRPr="000544F5">
        <w:rPr>
          <w:rStyle w:val="FootnoteReference"/>
          <w:rFonts w:ascii="Calibri" w:hAnsi="Calibri" w:cs="Calibri"/>
          <w:i/>
        </w:rPr>
        <w:footnoteReference w:id="2"/>
      </w:r>
    </w:p>
    <w:p w:rsidR="00461F02" w:rsidRDefault="00461F02" w:rsidP="009A1A6D">
      <w:pPr>
        <w:keepNext/>
        <w:keepLines/>
        <w:ind w:left="180"/>
      </w:pPr>
    </w:p>
    <w:p w:rsidR="00461F02" w:rsidRPr="00EF5BE8" w:rsidRDefault="00461F02" w:rsidP="009A1A6D">
      <w:pPr>
        <w:pStyle w:val="NormalWeb"/>
        <w:spacing w:before="0" w:beforeAutospacing="0" w:after="0" w:afterAutospacing="0"/>
        <w:ind w:left="180"/>
        <w:jc w:val="both"/>
      </w:pPr>
      <w:r w:rsidRPr="00EF5BE8">
        <w:tab/>
        <w:t xml:space="preserve">The </w:t>
      </w:r>
      <w:r w:rsidR="004A71EA">
        <w:t>Office on Asian</w:t>
      </w:r>
      <w:r w:rsidRPr="00EF5BE8">
        <w:t xml:space="preserve"> and Pacific </w:t>
      </w:r>
      <w:r w:rsidR="00CE3714">
        <w:t>Islander Affairs’ proposed FY</w:t>
      </w:r>
      <w:r w:rsidRPr="00EF5BE8">
        <w:t>18 gross budget is $854,911, which represents a less than 1.0</w:t>
      </w:r>
      <w:r w:rsidR="00CE3714">
        <w:t xml:space="preserve"> percent decrease from its Fiscal Year 2017’s (FY</w:t>
      </w:r>
      <w:r w:rsidRPr="00EF5BE8">
        <w:t>17</w:t>
      </w:r>
      <w:r w:rsidR="00CE3714">
        <w:t>)</w:t>
      </w:r>
      <w:r w:rsidRPr="00EF5BE8">
        <w:t xml:space="preserve"> approved gross budget of $854,987. </w:t>
      </w:r>
      <w:r>
        <w:t xml:space="preserve"> The proposed budget supports 6.0</w:t>
      </w:r>
      <w:r w:rsidRPr="00EF5BE8">
        <w:t xml:space="preserve"> FTEs, which represents no change from the </w:t>
      </w:r>
      <w:r w:rsidR="008750BF">
        <w:t>current</w:t>
      </w:r>
      <w:r w:rsidRPr="00EF5BE8">
        <w:t xml:space="preserve"> fiscal year.</w:t>
      </w:r>
    </w:p>
    <w:p w:rsidR="00461F02" w:rsidRDefault="00461F02" w:rsidP="009A1A6D">
      <w:pPr>
        <w:ind w:left="180"/>
        <w:jc w:val="both"/>
      </w:pPr>
    </w:p>
    <w:p w:rsidR="00461F02" w:rsidRPr="00905E8A" w:rsidRDefault="00461F02" w:rsidP="009A1A6D">
      <w:pPr>
        <w:keepNext/>
        <w:keepLines/>
        <w:ind w:left="180"/>
        <w:jc w:val="center"/>
        <w:rPr>
          <w:b/>
        </w:rPr>
      </w:pPr>
      <w:r w:rsidRPr="00905E8A">
        <w:rPr>
          <w:b/>
        </w:rPr>
        <w:t xml:space="preserve">Table AP0-2: </w:t>
      </w:r>
      <w:r w:rsidR="004A71EA" w:rsidRPr="00905E8A">
        <w:rPr>
          <w:b/>
        </w:rPr>
        <w:t>Office on Asian</w:t>
      </w:r>
      <w:r w:rsidRPr="00905E8A">
        <w:rPr>
          <w:b/>
        </w:rPr>
        <w:t xml:space="preserve"> and Pacific Islander Affairs;</w:t>
      </w:r>
    </w:p>
    <w:p w:rsidR="00461F02" w:rsidRDefault="00461F02" w:rsidP="009A1A6D">
      <w:pPr>
        <w:keepNext/>
        <w:keepLines/>
        <w:ind w:left="180"/>
        <w:jc w:val="center"/>
        <w:rPr>
          <w:b/>
        </w:rPr>
      </w:pPr>
      <w:r w:rsidRPr="00905E8A">
        <w:rPr>
          <w:b/>
        </w:rPr>
        <w:t>Tota</w:t>
      </w:r>
      <w:r w:rsidR="00905E8A">
        <w:rPr>
          <w:b/>
        </w:rPr>
        <w:t>l Operating Funds Budget FY 2016</w:t>
      </w:r>
      <w:r w:rsidRPr="00905E8A">
        <w:rPr>
          <w:b/>
        </w:rPr>
        <w:t>-2018</w:t>
      </w:r>
    </w:p>
    <w:p w:rsidR="00905E8A" w:rsidRPr="00905E8A" w:rsidRDefault="00905E8A" w:rsidP="009A1A6D">
      <w:pPr>
        <w:keepNext/>
        <w:keepLines/>
        <w:ind w:left="180"/>
        <w:jc w:val="center"/>
        <w:rPr>
          <w:b/>
        </w:rPr>
      </w:pPr>
    </w:p>
    <w:tbl>
      <w:tblPr>
        <w:tblW w:w="5125" w:type="dxa"/>
        <w:jc w:val="center"/>
        <w:tblLayout w:type="fixed"/>
        <w:tblCellMar>
          <w:left w:w="115" w:type="dxa"/>
          <w:right w:w="115" w:type="dxa"/>
        </w:tblCellMar>
        <w:tblLook w:val="04A0" w:firstRow="1" w:lastRow="0" w:firstColumn="1" w:lastColumn="0" w:noHBand="0" w:noVBand="1"/>
      </w:tblPr>
      <w:tblGrid>
        <w:gridCol w:w="1276"/>
        <w:gridCol w:w="1155"/>
        <w:gridCol w:w="1524"/>
        <w:gridCol w:w="1170"/>
      </w:tblGrid>
      <w:tr w:rsidR="00905E8A" w:rsidRPr="004D6E09" w:rsidTr="002F3EB8">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rsidR="00905E8A" w:rsidRPr="004D6E09" w:rsidRDefault="00905E8A" w:rsidP="009A1A6D">
            <w:pPr>
              <w:tabs>
                <w:tab w:val="left" w:pos="0"/>
              </w:tabs>
              <w:ind w:left="180"/>
              <w:jc w:val="both"/>
              <w:rPr>
                <w:b/>
              </w:rPr>
            </w:pPr>
            <w:r w:rsidRPr="004D6E09">
              <w:rPr>
                <w:b/>
              </w:rPr>
              <w:t> </w:t>
            </w:r>
          </w:p>
        </w:tc>
        <w:tc>
          <w:tcPr>
            <w:tcW w:w="1155" w:type="dxa"/>
            <w:tcBorders>
              <w:top w:val="single" w:sz="4" w:space="0" w:color="auto"/>
              <w:left w:val="nil"/>
              <w:bottom w:val="nil"/>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sidRPr="004D6E09">
              <w:rPr>
                <w:b/>
              </w:rPr>
              <w:t>Actual</w:t>
            </w:r>
          </w:p>
        </w:tc>
        <w:tc>
          <w:tcPr>
            <w:tcW w:w="1524" w:type="dxa"/>
            <w:tcBorders>
              <w:top w:val="single" w:sz="4" w:space="0" w:color="auto"/>
              <w:left w:val="nil"/>
              <w:bottom w:val="nil"/>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Pr>
                <w:b/>
              </w:rPr>
              <w:t>Approved</w:t>
            </w:r>
          </w:p>
        </w:tc>
        <w:tc>
          <w:tcPr>
            <w:tcW w:w="1170" w:type="dxa"/>
            <w:tcBorders>
              <w:top w:val="single" w:sz="4" w:space="0" w:color="auto"/>
              <w:left w:val="nil"/>
              <w:bottom w:val="nil"/>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Pr>
                <w:b/>
              </w:rPr>
              <w:t>Mayor</w:t>
            </w:r>
          </w:p>
        </w:tc>
      </w:tr>
      <w:tr w:rsidR="00905E8A" w:rsidRPr="004D6E09" w:rsidTr="002F3EB8">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905E8A" w:rsidRPr="004D6E09" w:rsidRDefault="00905E8A" w:rsidP="009A1A6D">
            <w:pPr>
              <w:tabs>
                <w:tab w:val="left" w:pos="0"/>
              </w:tabs>
              <w:ind w:left="180"/>
              <w:jc w:val="both"/>
              <w:rPr>
                <w:b/>
              </w:rPr>
            </w:pPr>
            <w:r w:rsidRPr="004D6E09">
              <w:rPr>
                <w:b/>
              </w:rPr>
              <w:t> </w:t>
            </w:r>
          </w:p>
        </w:tc>
        <w:tc>
          <w:tcPr>
            <w:tcW w:w="1155" w:type="dxa"/>
            <w:tcBorders>
              <w:top w:val="nil"/>
              <w:left w:val="nil"/>
              <w:bottom w:val="single" w:sz="4" w:space="0" w:color="auto"/>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Pr>
                <w:b/>
              </w:rPr>
              <w:t>2016</w:t>
            </w:r>
          </w:p>
        </w:tc>
        <w:tc>
          <w:tcPr>
            <w:tcW w:w="1524" w:type="dxa"/>
            <w:tcBorders>
              <w:top w:val="nil"/>
              <w:left w:val="nil"/>
              <w:bottom w:val="single" w:sz="4" w:space="0" w:color="auto"/>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Pr>
                <w:b/>
              </w:rPr>
              <w:t>2017</w:t>
            </w:r>
          </w:p>
        </w:tc>
        <w:tc>
          <w:tcPr>
            <w:tcW w:w="1170" w:type="dxa"/>
            <w:tcBorders>
              <w:top w:val="nil"/>
              <w:left w:val="nil"/>
              <w:bottom w:val="single" w:sz="4" w:space="0" w:color="auto"/>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Pr>
                <w:b/>
              </w:rPr>
              <w:t>2018</w:t>
            </w:r>
          </w:p>
        </w:tc>
      </w:tr>
      <w:tr w:rsidR="00905E8A" w:rsidRPr="004D6E09"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sidRPr="004D6E09">
              <w:rPr>
                <w:b/>
              </w:rPr>
              <w:t>Total Funds</w:t>
            </w:r>
          </w:p>
        </w:tc>
        <w:tc>
          <w:tcPr>
            <w:tcW w:w="1155" w:type="dxa"/>
            <w:tcBorders>
              <w:top w:val="nil"/>
              <w:left w:val="nil"/>
              <w:bottom w:val="single" w:sz="4" w:space="0" w:color="auto"/>
              <w:right w:val="single" w:sz="4" w:space="0" w:color="auto"/>
            </w:tcBorders>
            <w:noWrap/>
            <w:vAlign w:val="center"/>
          </w:tcPr>
          <w:p w:rsidR="00905E8A" w:rsidRPr="004D6E09" w:rsidRDefault="00905E8A" w:rsidP="009A1A6D">
            <w:pPr>
              <w:tabs>
                <w:tab w:val="left" w:pos="0"/>
              </w:tabs>
              <w:ind w:left="180"/>
              <w:jc w:val="center"/>
            </w:pPr>
            <w:r>
              <w:t>1,108</w:t>
            </w:r>
          </w:p>
        </w:tc>
        <w:tc>
          <w:tcPr>
            <w:tcW w:w="1524" w:type="dxa"/>
            <w:tcBorders>
              <w:top w:val="nil"/>
              <w:left w:val="nil"/>
              <w:bottom w:val="single" w:sz="4" w:space="0" w:color="auto"/>
              <w:right w:val="single" w:sz="4" w:space="0" w:color="auto"/>
            </w:tcBorders>
            <w:noWrap/>
            <w:vAlign w:val="center"/>
          </w:tcPr>
          <w:p w:rsidR="00905E8A" w:rsidRPr="004D6E09" w:rsidRDefault="00905E8A" w:rsidP="009A1A6D">
            <w:pPr>
              <w:tabs>
                <w:tab w:val="left" w:pos="0"/>
              </w:tabs>
              <w:ind w:left="180"/>
              <w:jc w:val="center"/>
            </w:pPr>
            <w:r>
              <w:t>855</w:t>
            </w:r>
          </w:p>
        </w:tc>
        <w:tc>
          <w:tcPr>
            <w:tcW w:w="1170" w:type="dxa"/>
            <w:tcBorders>
              <w:top w:val="nil"/>
              <w:left w:val="nil"/>
              <w:bottom w:val="single" w:sz="4" w:space="0" w:color="auto"/>
              <w:right w:val="single" w:sz="4" w:space="0" w:color="auto"/>
            </w:tcBorders>
            <w:noWrap/>
            <w:vAlign w:val="center"/>
          </w:tcPr>
          <w:p w:rsidR="00905E8A" w:rsidRPr="004D6E09" w:rsidRDefault="00905E8A" w:rsidP="009A1A6D">
            <w:pPr>
              <w:tabs>
                <w:tab w:val="left" w:pos="0"/>
              </w:tabs>
              <w:ind w:left="180"/>
              <w:jc w:val="center"/>
            </w:pPr>
            <w:r>
              <w:t>855</w:t>
            </w:r>
          </w:p>
        </w:tc>
      </w:tr>
      <w:tr w:rsidR="00905E8A" w:rsidRPr="004D6E09"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Pr>
                <w:b/>
              </w:rPr>
              <w:t>FTEs</w:t>
            </w:r>
          </w:p>
        </w:tc>
        <w:tc>
          <w:tcPr>
            <w:tcW w:w="1155" w:type="dxa"/>
            <w:tcBorders>
              <w:top w:val="nil"/>
              <w:left w:val="nil"/>
              <w:bottom w:val="single" w:sz="4" w:space="0" w:color="auto"/>
              <w:right w:val="single" w:sz="4" w:space="0" w:color="auto"/>
            </w:tcBorders>
            <w:noWrap/>
            <w:vAlign w:val="center"/>
          </w:tcPr>
          <w:p w:rsidR="00905E8A" w:rsidRPr="004D6E09" w:rsidRDefault="00905E8A" w:rsidP="009A1A6D">
            <w:pPr>
              <w:tabs>
                <w:tab w:val="left" w:pos="0"/>
              </w:tabs>
              <w:ind w:left="180"/>
              <w:jc w:val="center"/>
            </w:pPr>
            <w:r>
              <w:t>4.7</w:t>
            </w:r>
          </w:p>
        </w:tc>
        <w:tc>
          <w:tcPr>
            <w:tcW w:w="1524" w:type="dxa"/>
            <w:tcBorders>
              <w:top w:val="nil"/>
              <w:left w:val="nil"/>
              <w:bottom w:val="single" w:sz="4" w:space="0" w:color="auto"/>
              <w:right w:val="single" w:sz="4" w:space="0" w:color="auto"/>
            </w:tcBorders>
            <w:noWrap/>
            <w:vAlign w:val="center"/>
          </w:tcPr>
          <w:p w:rsidR="00905E8A" w:rsidRPr="004D6E09" w:rsidRDefault="00905E8A" w:rsidP="009A1A6D">
            <w:pPr>
              <w:tabs>
                <w:tab w:val="left" w:pos="0"/>
              </w:tabs>
              <w:ind w:left="180"/>
              <w:jc w:val="center"/>
            </w:pPr>
            <w:r>
              <w:t>6.0</w:t>
            </w:r>
          </w:p>
        </w:tc>
        <w:tc>
          <w:tcPr>
            <w:tcW w:w="1170" w:type="dxa"/>
            <w:tcBorders>
              <w:top w:val="nil"/>
              <w:left w:val="nil"/>
              <w:bottom w:val="single" w:sz="4" w:space="0" w:color="auto"/>
              <w:right w:val="single" w:sz="4" w:space="0" w:color="auto"/>
            </w:tcBorders>
            <w:noWrap/>
            <w:vAlign w:val="center"/>
          </w:tcPr>
          <w:p w:rsidR="00905E8A" w:rsidRPr="004D6E09" w:rsidRDefault="00905E8A" w:rsidP="009A1A6D">
            <w:pPr>
              <w:tabs>
                <w:tab w:val="left" w:pos="0"/>
              </w:tabs>
              <w:ind w:left="180"/>
              <w:jc w:val="center"/>
            </w:pPr>
            <w:r>
              <w:t>6.0</w:t>
            </w:r>
          </w:p>
        </w:tc>
      </w:tr>
    </w:tbl>
    <w:p w:rsidR="00461F02" w:rsidRPr="008D03AD" w:rsidRDefault="00461F02" w:rsidP="009A1A6D">
      <w:pPr>
        <w:keepNext/>
        <w:keepLines/>
        <w:ind w:left="180"/>
        <w:jc w:val="center"/>
        <w:rPr>
          <w:b/>
          <w:sz w:val="12"/>
          <w:szCs w:val="12"/>
          <w:highlight w:val="yellow"/>
        </w:rPr>
      </w:pPr>
    </w:p>
    <w:p w:rsidR="00461F02" w:rsidRPr="000A5A25" w:rsidRDefault="00461F02" w:rsidP="009A1A6D">
      <w:pPr>
        <w:keepNext/>
        <w:keepLines/>
        <w:ind w:left="180" w:firstLine="360"/>
        <w:rPr>
          <w:i/>
          <w:sz w:val="20"/>
          <w:szCs w:val="20"/>
        </w:rPr>
      </w:pPr>
      <w:r w:rsidRPr="000A5A25">
        <w:rPr>
          <w:b/>
          <w:i/>
          <w:sz w:val="20"/>
          <w:szCs w:val="20"/>
        </w:rPr>
        <w:t>Source</w:t>
      </w:r>
      <w:r w:rsidRPr="000A5A25">
        <w:rPr>
          <w:i/>
          <w:sz w:val="20"/>
          <w:szCs w:val="20"/>
        </w:rPr>
        <w:t>: Budget Books (dollars in thousands)</w:t>
      </w:r>
    </w:p>
    <w:p w:rsidR="00461F02" w:rsidRDefault="00461F02" w:rsidP="009A1A6D">
      <w:pPr>
        <w:ind w:left="180"/>
      </w:pPr>
    </w:p>
    <w:p w:rsidR="00461F02" w:rsidRDefault="00461F02" w:rsidP="009D1502">
      <w:pPr>
        <w:ind w:left="180" w:firstLine="540"/>
        <w:jc w:val="both"/>
      </w:pPr>
      <w:r>
        <w:rPr>
          <w:b/>
          <w:i/>
        </w:rPr>
        <w:t>Local Funds:</w:t>
      </w:r>
      <w:r>
        <w:t xml:space="preserve">  The funding for this account is comprised entirely of local funds.</w:t>
      </w:r>
    </w:p>
    <w:p w:rsidR="00461F02" w:rsidRPr="000C707E" w:rsidRDefault="00461F02" w:rsidP="009A1A6D">
      <w:pPr>
        <w:keepNext/>
        <w:keepLines/>
        <w:ind w:left="180"/>
        <w:rPr>
          <w:rFonts w:ascii="Calibri" w:hAnsi="Calibri" w:cs="Calibri"/>
          <w:i/>
          <w:u w:val="single"/>
        </w:rPr>
      </w:pPr>
      <w:r w:rsidRPr="000C707E">
        <w:rPr>
          <w:rFonts w:ascii="Calibri" w:hAnsi="Calibri" w:cs="Calibri"/>
          <w:i/>
          <w:u w:val="single"/>
        </w:rPr>
        <w:t xml:space="preserve">Mayor’s Proposed </w:t>
      </w:r>
      <w:r w:rsidR="00915638">
        <w:rPr>
          <w:rFonts w:ascii="Calibri" w:hAnsi="Calibri" w:cs="Calibri"/>
          <w:i/>
          <w:u w:val="single"/>
        </w:rPr>
        <w:t>FY18</w:t>
      </w:r>
      <w:r w:rsidRPr="000C707E">
        <w:rPr>
          <w:rFonts w:ascii="Calibri" w:hAnsi="Calibri" w:cs="Calibri"/>
          <w:i/>
          <w:u w:val="single"/>
        </w:rPr>
        <w:t xml:space="preserve"> Capital Budget</w:t>
      </w:r>
    </w:p>
    <w:p w:rsidR="00461F02" w:rsidRPr="00ED1E8D" w:rsidRDefault="00461F02" w:rsidP="009A1A6D">
      <w:pPr>
        <w:keepNext/>
        <w:keepLines/>
        <w:ind w:left="180"/>
        <w:jc w:val="both"/>
      </w:pPr>
    </w:p>
    <w:p w:rsidR="00461F02" w:rsidRPr="006F7C61" w:rsidRDefault="00461F02" w:rsidP="009A1A6D">
      <w:pPr>
        <w:ind w:left="180"/>
        <w:jc w:val="both"/>
      </w:pPr>
      <w:r w:rsidRPr="00ED1E8D">
        <w:tab/>
      </w:r>
      <w:r w:rsidRPr="006F7C61">
        <w:t xml:space="preserve">The </w:t>
      </w:r>
      <w:r w:rsidR="004A71EA">
        <w:t>Office on Asian</w:t>
      </w:r>
      <w:r>
        <w:t xml:space="preserve"> and Pacific Islander Affairs </w:t>
      </w:r>
      <w:r w:rsidRPr="006F7C61">
        <w:t>has no associated capital funds.</w:t>
      </w:r>
    </w:p>
    <w:p w:rsidR="00461F02" w:rsidRDefault="00461F02" w:rsidP="009A1A6D">
      <w:pPr>
        <w:ind w:left="180"/>
        <w:jc w:val="both"/>
      </w:pPr>
    </w:p>
    <w:p w:rsidR="00461F02" w:rsidRDefault="00461F02" w:rsidP="009A1A6D">
      <w:pPr>
        <w:ind w:left="180"/>
        <w:jc w:val="both"/>
      </w:pPr>
    </w:p>
    <w:p w:rsidR="00461F02" w:rsidRPr="00461F02" w:rsidRDefault="00461F02" w:rsidP="009A1A6D">
      <w:pPr>
        <w:pStyle w:val="Heading3"/>
        <w:ind w:left="180"/>
        <w:jc w:val="both"/>
        <w:rPr>
          <w:caps/>
          <w:u w:val="none"/>
        </w:rPr>
      </w:pPr>
      <w:r w:rsidRPr="00461F02">
        <w:rPr>
          <w:caps/>
          <w:u w:val="none"/>
        </w:rPr>
        <w:tab/>
        <w:t>III.</w:t>
      </w:r>
      <w:r w:rsidRPr="00461F02">
        <w:rPr>
          <w:caps/>
          <w:u w:val="none"/>
        </w:rPr>
        <w:tab/>
        <w:t xml:space="preserve">Committee Analysis </w:t>
      </w:r>
      <w:r w:rsidR="00021E72">
        <w:rPr>
          <w:caps/>
          <w:u w:val="none"/>
        </w:rPr>
        <w:t>AND</w:t>
      </w:r>
      <w:r w:rsidRPr="00461F02">
        <w:rPr>
          <w:caps/>
          <w:u w:val="none"/>
        </w:rPr>
        <w:t xml:space="preserve"> Comments</w:t>
      </w:r>
    </w:p>
    <w:p w:rsidR="0071380A" w:rsidRDefault="0071380A" w:rsidP="009A1A6D">
      <w:pPr>
        <w:keepNext/>
        <w:keepLines/>
        <w:ind w:left="180"/>
        <w:jc w:val="both"/>
      </w:pPr>
    </w:p>
    <w:p w:rsidR="00461F02" w:rsidRDefault="00461F02" w:rsidP="009A1A6D">
      <w:pPr>
        <w:autoSpaceDE w:val="0"/>
        <w:autoSpaceDN w:val="0"/>
        <w:adjustRightInd w:val="0"/>
        <w:ind w:left="180" w:firstLine="720"/>
        <w:jc w:val="both"/>
      </w:pPr>
      <w:r>
        <w:t xml:space="preserve">The </w:t>
      </w:r>
      <w:r w:rsidR="004A71EA">
        <w:t>Office on Asian</w:t>
      </w:r>
      <w:r>
        <w:t xml:space="preserve"> and Pacific </w:t>
      </w:r>
      <w:r w:rsidR="00CE3714">
        <w:t>Islander Affairs’ proposed FY</w:t>
      </w:r>
      <w:r>
        <w:t xml:space="preserve">18 gross budget is $854,911.  The budget is comprised entirely of Local funds.  </w:t>
      </w:r>
      <w:r w:rsidR="004A71EA">
        <w:t>OAPIA</w:t>
      </w:r>
      <w:r>
        <w:t xml:space="preserve"> has a total of 6.0 FTEs.</w:t>
      </w:r>
    </w:p>
    <w:p w:rsidR="00461F02" w:rsidRPr="009E3384" w:rsidRDefault="00461F02" w:rsidP="009A1A6D">
      <w:pPr>
        <w:autoSpaceDE w:val="0"/>
        <w:autoSpaceDN w:val="0"/>
        <w:adjustRightInd w:val="0"/>
        <w:ind w:left="180"/>
        <w:jc w:val="both"/>
      </w:pPr>
    </w:p>
    <w:p w:rsidR="00461F02" w:rsidRPr="009E3384" w:rsidRDefault="00461F02" w:rsidP="009A1A6D">
      <w:pPr>
        <w:autoSpaceDE w:val="0"/>
        <w:autoSpaceDN w:val="0"/>
        <w:adjustRightInd w:val="0"/>
        <w:ind w:left="180" w:firstLine="720"/>
        <w:jc w:val="both"/>
      </w:pPr>
      <w:r w:rsidRPr="009E3384">
        <w:t xml:space="preserve">The Mayor has reaffirmed that the District will remain a Sanctuary City.  </w:t>
      </w:r>
      <w:r>
        <w:t xml:space="preserve">The Committee commends </w:t>
      </w:r>
      <w:r w:rsidR="004A71EA">
        <w:t>OAPIA</w:t>
      </w:r>
      <w:r>
        <w:t>’s role in administration of</w:t>
      </w:r>
      <w:r w:rsidRPr="009E3384">
        <w:t xml:space="preserve"> the Mayor’s $500,000 Immigrant Justice Legal Services Grant Fund.  </w:t>
      </w:r>
    </w:p>
    <w:p w:rsidR="00461F02" w:rsidRDefault="00461F02" w:rsidP="009A1A6D">
      <w:pPr>
        <w:ind w:left="180"/>
        <w:jc w:val="both"/>
      </w:pPr>
    </w:p>
    <w:p w:rsidR="00461F02" w:rsidRDefault="00461F02" w:rsidP="009A1A6D">
      <w:pPr>
        <w:ind w:left="180"/>
        <w:jc w:val="both"/>
      </w:pPr>
    </w:p>
    <w:p w:rsidR="00461F02" w:rsidRPr="00461F02" w:rsidRDefault="00461F02" w:rsidP="009A1A6D">
      <w:pPr>
        <w:pStyle w:val="Heading3"/>
        <w:ind w:left="180"/>
        <w:jc w:val="left"/>
        <w:rPr>
          <w:caps/>
          <w:u w:val="none"/>
        </w:rPr>
      </w:pPr>
      <w:r w:rsidRPr="00461F02">
        <w:rPr>
          <w:caps/>
          <w:u w:val="none"/>
        </w:rPr>
        <w:tab/>
        <w:t>IV.</w:t>
      </w:r>
      <w:r w:rsidRPr="00461F02">
        <w:rPr>
          <w:caps/>
          <w:u w:val="none"/>
        </w:rPr>
        <w:tab/>
        <w:t>Committee Recommendations</w:t>
      </w:r>
    </w:p>
    <w:p w:rsidR="00461F02" w:rsidRDefault="00461F02" w:rsidP="009A1A6D">
      <w:pPr>
        <w:keepNext/>
        <w:keepLines/>
        <w:ind w:left="180"/>
      </w:pPr>
    </w:p>
    <w:p w:rsidR="00461F02" w:rsidRPr="00065B55" w:rsidRDefault="00461F02" w:rsidP="009A1A6D">
      <w:pPr>
        <w:keepNext/>
        <w:keepLines/>
        <w:ind w:left="180"/>
        <w:rPr>
          <w:rFonts w:ascii="Calibri" w:hAnsi="Calibri" w:cs="Calibri"/>
          <w:i/>
          <w:u w:val="single"/>
        </w:rPr>
      </w:pPr>
      <w:r w:rsidRPr="00065B55">
        <w:rPr>
          <w:rFonts w:ascii="Calibri" w:hAnsi="Calibri" w:cs="Calibri"/>
          <w:i/>
          <w:u w:val="single"/>
        </w:rPr>
        <w:t xml:space="preserve">Committee’s Recommended </w:t>
      </w:r>
      <w:r w:rsidR="00915638">
        <w:rPr>
          <w:rFonts w:ascii="Calibri" w:hAnsi="Calibri" w:cs="Calibri"/>
          <w:i/>
          <w:u w:val="single"/>
        </w:rPr>
        <w:t>FY18</w:t>
      </w:r>
      <w:r w:rsidRPr="00065B55">
        <w:rPr>
          <w:rFonts w:ascii="Calibri" w:hAnsi="Calibri" w:cs="Calibri"/>
          <w:i/>
          <w:u w:val="single"/>
        </w:rPr>
        <w:t xml:space="preserve"> Operating Budget</w:t>
      </w:r>
    </w:p>
    <w:p w:rsidR="00461F02" w:rsidRDefault="00461F02" w:rsidP="009A1A6D">
      <w:pPr>
        <w:keepNext/>
        <w:keepLines/>
        <w:ind w:left="180"/>
      </w:pPr>
    </w:p>
    <w:p w:rsidR="00461F02" w:rsidRDefault="00461F02" w:rsidP="009A1A6D">
      <w:pPr>
        <w:ind w:left="180"/>
        <w:jc w:val="both"/>
      </w:pPr>
      <w:r>
        <w:rPr>
          <w:b/>
          <w:i/>
        </w:rPr>
        <w:tab/>
      </w:r>
      <w:r w:rsidRPr="00997714">
        <w:t xml:space="preserve">The Committee </w:t>
      </w:r>
      <w:r w:rsidR="00ED7840">
        <w:t>recommends approval of</w:t>
      </w:r>
      <w:r w:rsidRPr="00997714">
        <w:t xml:space="preserve"> the </w:t>
      </w:r>
      <w:r w:rsidR="00915638">
        <w:t>FY18</w:t>
      </w:r>
      <w:r w:rsidRPr="00997714">
        <w:t xml:space="preserve"> budget for the</w:t>
      </w:r>
      <w:r>
        <w:t xml:space="preserve"> </w:t>
      </w:r>
      <w:r w:rsidR="004A71EA">
        <w:t>Office on Asian</w:t>
      </w:r>
      <w:r>
        <w:t xml:space="preserve"> and Pacific Islander Affairs </w:t>
      </w:r>
      <w:r w:rsidRPr="00997714">
        <w:t>as proposed by the Mayor.</w:t>
      </w:r>
    </w:p>
    <w:p w:rsidR="00461F02" w:rsidRDefault="00461F02" w:rsidP="009A1A6D">
      <w:pPr>
        <w:ind w:left="180"/>
      </w:pPr>
    </w:p>
    <w:p w:rsidR="00461F02" w:rsidRDefault="00461F02" w:rsidP="009A1A6D">
      <w:pPr>
        <w:keepNext/>
        <w:keepLines/>
        <w:ind w:left="180"/>
      </w:pPr>
      <w:r w:rsidRPr="00065B55">
        <w:rPr>
          <w:rFonts w:ascii="Calibri" w:hAnsi="Calibri" w:cs="Calibri"/>
          <w:i/>
          <w:u w:val="single"/>
        </w:rPr>
        <w:t>Policy Recommendations</w:t>
      </w:r>
    </w:p>
    <w:p w:rsidR="00461F02" w:rsidRDefault="00461F02" w:rsidP="009A1A6D">
      <w:pPr>
        <w:keepNext/>
        <w:keepLines/>
        <w:tabs>
          <w:tab w:val="left" w:pos="720"/>
        </w:tabs>
        <w:ind w:left="180" w:hanging="720"/>
      </w:pPr>
    </w:p>
    <w:p w:rsidR="00D64F07" w:rsidRDefault="00D64F07" w:rsidP="003953EA">
      <w:pPr>
        <w:ind w:left="180" w:firstLine="540"/>
        <w:jc w:val="both"/>
      </w:pPr>
      <w:r>
        <w:t xml:space="preserve">The Committee recommends the following policy </w:t>
      </w:r>
      <w:r w:rsidRPr="00997714">
        <w:t>recommend</w:t>
      </w:r>
      <w:r>
        <w:t xml:space="preserve">ations </w:t>
      </w:r>
      <w:r w:rsidRPr="00997714">
        <w:t>for the</w:t>
      </w:r>
      <w:r>
        <w:t xml:space="preserve"> Office on Asian and Pacific Islanders Affairs:</w:t>
      </w:r>
    </w:p>
    <w:p w:rsidR="00D64F07" w:rsidRDefault="00D64F07" w:rsidP="009A1A6D">
      <w:pPr>
        <w:ind w:left="180" w:firstLine="720"/>
        <w:jc w:val="both"/>
      </w:pPr>
    </w:p>
    <w:p w:rsidR="00461F02" w:rsidRDefault="00461F02" w:rsidP="001905B8">
      <w:pPr>
        <w:numPr>
          <w:ilvl w:val="0"/>
          <w:numId w:val="24"/>
        </w:numPr>
        <w:jc w:val="both"/>
      </w:pPr>
      <w:r>
        <w:t xml:space="preserve">The Committee recommends that </w:t>
      </w:r>
      <w:r w:rsidR="004A71EA">
        <w:t>OAPIA</w:t>
      </w:r>
      <w:r>
        <w:t xml:space="preserve"> provide direct or through partnership with community-based organizations ongoing English as a Second Language (ESL) courses for the community it serves.</w:t>
      </w:r>
    </w:p>
    <w:p w:rsidR="008C2856" w:rsidRDefault="008C2856" w:rsidP="008C2856">
      <w:pPr>
        <w:ind w:left="720"/>
        <w:jc w:val="both"/>
      </w:pPr>
    </w:p>
    <w:p w:rsidR="008C2856" w:rsidRPr="00B46CFC" w:rsidRDefault="008C2856" w:rsidP="008C2856">
      <w:pPr>
        <w:numPr>
          <w:ilvl w:val="0"/>
          <w:numId w:val="24"/>
        </w:numPr>
        <w:contextualSpacing/>
        <w:jc w:val="both"/>
        <w:rPr>
          <w:rFonts w:ascii="Calibri" w:hAnsi="Calibri"/>
          <w:sz w:val="22"/>
          <w:szCs w:val="22"/>
        </w:rPr>
      </w:pPr>
      <w:r w:rsidRPr="00BD69CE">
        <w:t>The Committee encourages OAPIA to continue to expand outr</w:t>
      </w:r>
      <w:r>
        <w:t>each initiatives and activities.</w:t>
      </w:r>
    </w:p>
    <w:p w:rsidR="00461F02" w:rsidRDefault="00461F02" w:rsidP="009A1A6D">
      <w:pPr>
        <w:tabs>
          <w:tab w:val="left" w:pos="720"/>
        </w:tabs>
        <w:ind w:left="180" w:hanging="720"/>
        <w:jc w:val="both"/>
      </w:pPr>
    </w:p>
    <w:p w:rsidR="00B9647F" w:rsidRDefault="00B9647F" w:rsidP="009A1A6D">
      <w:pPr>
        <w:ind w:left="180"/>
        <w:jc w:val="both"/>
        <w:rPr>
          <w:b/>
          <w:u w:val="single"/>
        </w:rPr>
      </w:pPr>
    </w:p>
    <w:p w:rsidR="009E19FF" w:rsidRDefault="009E19FF" w:rsidP="009A1A6D">
      <w:pPr>
        <w:ind w:left="180"/>
        <w:jc w:val="both"/>
      </w:pPr>
      <w:bookmarkStart w:id="71" w:name="_MON_1461480998"/>
      <w:bookmarkStart w:id="72" w:name="_MON_1461480927"/>
      <w:bookmarkStart w:id="73" w:name="_MON_1461667485"/>
      <w:bookmarkStart w:id="74" w:name="_MON_1461671428"/>
      <w:bookmarkStart w:id="75" w:name="_MON_1461480956"/>
      <w:bookmarkStart w:id="76" w:name="_MON_1461667522"/>
      <w:bookmarkStart w:id="77" w:name="_MON_1461669137"/>
      <w:bookmarkStart w:id="78" w:name="_MON_1461667550"/>
      <w:bookmarkStart w:id="79" w:name="_MON_1461482484"/>
      <w:bookmarkStart w:id="80" w:name="_MON_1461482501"/>
      <w:bookmarkStart w:id="81" w:name="_MON_1461669634"/>
      <w:bookmarkStart w:id="82" w:name="_MON_1461669643"/>
      <w:bookmarkStart w:id="83" w:name="_MON_1461482512"/>
      <w:bookmarkStart w:id="84" w:name="_MON_1461482527"/>
      <w:bookmarkStart w:id="85" w:name="_MON_1461482538"/>
      <w:bookmarkStart w:id="86" w:name="_MON_1461482572"/>
      <w:bookmarkStart w:id="87" w:name="_MON_1461482580"/>
      <w:bookmarkStart w:id="88" w:name="_MON_1461482381"/>
      <w:bookmarkStart w:id="89" w:name="_MON_1461482454"/>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461F02" w:rsidRDefault="00461F02" w:rsidP="009A1A6D">
      <w:pPr>
        <w:ind w:left="180"/>
        <w:rPr>
          <w:b/>
          <w:smallCaps/>
          <w:color w:val="FFFFFF"/>
          <w:sz w:val="28"/>
          <w:szCs w:val="28"/>
        </w:rPr>
      </w:pPr>
      <w:r>
        <w:rPr>
          <w:b/>
          <w:smallCaps/>
          <w:color w:val="FFFFFF"/>
          <w:sz w:val="28"/>
          <w:szCs w:val="28"/>
        </w:rPr>
        <w:br w:type="page"/>
      </w:r>
    </w:p>
    <w:p w:rsidR="006C0D73" w:rsidRPr="00C206CD" w:rsidRDefault="000C6B72" w:rsidP="009A1A6D">
      <w:pPr>
        <w:shd w:val="pct85" w:color="auto" w:fill="auto"/>
        <w:ind w:left="180"/>
        <w:jc w:val="center"/>
        <w:rPr>
          <w:caps/>
          <w:color w:val="FFFFFF"/>
          <w:sz w:val="28"/>
          <w:szCs w:val="28"/>
        </w:rPr>
      </w:pPr>
      <w:r w:rsidRPr="00C206CD">
        <w:rPr>
          <w:b/>
          <w:caps/>
          <w:color w:val="FFFFFF"/>
          <w:sz w:val="28"/>
          <w:szCs w:val="28"/>
        </w:rPr>
        <w:t>C.</w:t>
      </w:r>
      <w:r w:rsidRPr="00C206CD">
        <w:rPr>
          <w:b/>
          <w:caps/>
          <w:color w:val="FFFFFF"/>
          <w:sz w:val="28"/>
          <w:szCs w:val="28"/>
        </w:rPr>
        <w:tab/>
      </w:r>
      <w:r w:rsidR="000A61ED" w:rsidRPr="00C206CD">
        <w:rPr>
          <w:b/>
          <w:caps/>
          <w:color w:val="FFFFFF"/>
          <w:sz w:val="28"/>
          <w:szCs w:val="28"/>
        </w:rPr>
        <w:t>Mayor’s OFFICE ON</w:t>
      </w:r>
      <w:r w:rsidRPr="00C206CD">
        <w:rPr>
          <w:b/>
          <w:caps/>
          <w:color w:val="FFFFFF"/>
          <w:sz w:val="28"/>
          <w:szCs w:val="28"/>
        </w:rPr>
        <w:t xml:space="preserve"> LATINO AFFAIRS</w:t>
      </w:r>
    </w:p>
    <w:p w:rsidR="00461F02" w:rsidRDefault="00461F02" w:rsidP="009A1A6D">
      <w:pPr>
        <w:keepNext/>
        <w:keepLines/>
        <w:ind w:left="180"/>
      </w:pPr>
    </w:p>
    <w:p w:rsidR="00461F02" w:rsidRPr="00A63F22" w:rsidRDefault="00461F02" w:rsidP="009A1A6D">
      <w:pPr>
        <w:keepNext/>
        <w:keepLines/>
        <w:ind w:left="180"/>
      </w:pPr>
    </w:p>
    <w:p w:rsidR="00461F02" w:rsidRPr="00461F02" w:rsidRDefault="00461F02" w:rsidP="009A1A6D">
      <w:pPr>
        <w:pStyle w:val="Heading3"/>
        <w:ind w:left="180"/>
        <w:jc w:val="left"/>
        <w:rPr>
          <w:caps/>
          <w:u w:val="none"/>
        </w:rPr>
      </w:pPr>
      <w:r w:rsidRPr="00461F02">
        <w:rPr>
          <w:caps/>
          <w:u w:val="none"/>
        </w:rPr>
        <w:tab/>
        <w:t>I.</w:t>
      </w:r>
      <w:r w:rsidRPr="00461F02">
        <w:rPr>
          <w:caps/>
          <w:u w:val="none"/>
        </w:rPr>
        <w:tab/>
        <w:t>Agency Overview</w:t>
      </w:r>
    </w:p>
    <w:p w:rsidR="00461F02" w:rsidRPr="00A63F22" w:rsidRDefault="00461F02" w:rsidP="009A1A6D">
      <w:pPr>
        <w:keepNext/>
        <w:keepLines/>
        <w:ind w:left="180"/>
      </w:pPr>
    </w:p>
    <w:p w:rsidR="00461F02" w:rsidRDefault="00461F02" w:rsidP="009A1A6D">
      <w:pPr>
        <w:autoSpaceDE w:val="0"/>
        <w:autoSpaceDN w:val="0"/>
        <w:adjustRightInd w:val="0"/>
        <w:ind w:left="180" w:firstLine="720"/>
        <w:jc w:val="both"/>
      </w:pPr>
      <w:r>
        <w:rPr>
          <w:color w:val="000000"/>
        </w:rPr>
        <w:t>The mission of the Mayor’s Office on Latino Affairs (MOLA) is to provide access to health, education and other social services to the Latino population in the District.</w:t>
      </w:r>
      <w:r>
        <w:rPr>
          <w:rStyle w:val="FootnoteReference"/>
        </w:rPr>
        <w:footnoteReference w:id="3"/>
      </w:r>
      <w:r>
        <w:t xml:space="preserve">  M</w:t>
      </w:r>
      <w:r>
        <w:rPr>
          <w:color w:val="000000"/>
        </w:rPr>
        <w:t>OLA provides advocacy, community relations</w:t>
      </w:r>
      <w:r w:rsidR="00CE3714">
        <w:rPr>
          <w:color w:val="000000"/>
        </w:rPr>
        <w:t>,</w:t>
      </w:r>
      <w:r>
        <w:rPr>
          <w:color w:val="000000"/>
        </w:rPr>
        <w:t xml:space="preserve"> and outreach services to Latino residents in the District in order to facilitate access to a full range of human services, health, education, housing, economic development and employment opportunities.  Through MOLA’s strategic management of public and private partnerships and strong civic engagement, the Office addresses community needs to improve the quality of life for the District’s Latino residents.  Additionally, MOLA is one of the consultative agencies in the proper implementation of the Language Access Act collaborating with several District agencies to ensure compliance.</w:t>
      </w:r>
      <w:r>
        <w:rPr>
          <w:rStyle w:val="FootnoteReference"/>
          <w:color w:val="000000"/>
        </w:rPr>
        <w:footnoteReference w:id="4"/>
      </w:r>
      <w:r>
        <w:rPr>
          <w:color w:val="000000"/>
        </w:rPr>
        <w:t xml:space="preserve"> </w:t>
      </w:r>
    </w:p>
    <w:p w:rsidR="00461F02" w:rsidRDefault="00461F02" w:rsidP="009A1A6D">
      <w:pPr>
        <w:keepNext/>
        <w:keepLines/>
        <w:ind w:left="180"/>
        <w:jc w:val="both"/>
      </w:pPr>
    </w:p>
    <w:p w:rsidR="00461F02" w:rsidRDefault="00461F02" w:rsidP="009A1A6D">
      <w:pPr>
        <w:ind w:left="180"/>
      </w:pPr>
    </w:p>
    <w:p w:rsidR="00461F02" w:rsidRPr="00461F02" w:rsidRDefault="00461F02" w:rsidP="009A1A6D">
      <w:pPr>
        <w:pStyle w:val="Heading3"/>
        <w:ind w:left="180"/>
        <w:jc w:val="left"/>
        <w:rPr>
          <w:caps/>
          <w:u w:val="none"/>
        </w:rPr>
      </w:pPr>
      <w:r w:rsidRPr="00461F02">
        <w:rPr>
          <w:caps/>
          <w:u w:val="none"/>
        </w:rPr>
        <w:tab/>
        <w:t>II.</w:t>
      </w:r>
      <w:r w:rsidRPr="00461F02">
        <w:rPr>
          <w:caps/>
          <w:u w:val="none"/>
        </w:rPr>
        <w:tab/>
        <w:t>Mayor’s Proposed Budget</w:t>
      </w:r>
    </w:p>
    <w:p w:rsidR="00461F02" w:rsidRDefault="00461F02" w:rsidP="009A1A6D">
      <w:pPr>
        <w:keepNext/>
        <w:keepLines/>
        <w:ind w:left="180"/>
      </w:pPr>
    </w:p>
    <w:p w:rsidR="00461F02" w:rsidRPr="00F47544" w:rsidRDefault="00461F02" w:rsidP="009A1A6D">
      <w:pPr>
        <w:keepNext/>
        <w:keepLines/>
        <w:ind w:left="180"/>
        <w:rPr>
          <w:rFonts w:asciiTheme="minorHAnsi" w:hAnsiTheme="minorHAnsi" w:cstheme="minorHAnsi"/>
          <w:i/>
          <w:u w:val="single"/>
        </w:rPr>
      </w:pPr>
      <w:r w:rsidRPr="00F47544">
        <w:rPr>
          <w:rFonts w:asciiTheme="minorHAnsi" w:hAnsiTheme="minorHAnsi" w:cstheme="minorHAnsi"/>
          <w:i/>
          <w:u w:val="single"/>
        </w:rPr>
        <w:t xml:space="preserve">Mayor’s Proposed </w:t>
      </w:r>
      <w:r w:rsidR="00915638">
        <w:rPr>
          <w:rFonts w:asciiTheme="minorHAnsi" w:hAnsiTheme="minorHAnsi" w:cstheme="minorHAnsi"/>
          <w:i/>
          <w:u w:val="single"/>
        </w:rPr>
        <w:t>FY18</w:t>
      </w:r>
      <w:r w:rsidRPr="00F47544">
        <w:rPr>
          <w:rFonts w:asciiTheme="minorHAnsi" w:hAnsiTheme="minorHAnsi" w:cstheme="minorHAnsi"/>
          <w:i/>
          <w:u w:val="single"/>
        </w:rPr>
        <w:t xml:space="preserve"> Operating Budget</w:t>
      </w:r>
      <w:r w:rsidRPr="000544F5">
        <w:rPr>
          <w:rStyle w:val="FootnoteReference"/>
          <w:rFonts w:ascii="Calibri" w:hAnsi="Calibri" w:cs="Calibri"/>
          <w:i/>
        </w:rPr>
        <w:footnoteReference w:id="5"/>
      </w:r>
    </w:p>
    <w:p w:rsidR="00461F02" w:rsidRPr="0024652B" w:rsidRDefault="00461F02" w:rsidP="009A1A6D">
      <w:pPr>
        <w:keepNext/>
        <w:keepLines/>
        <w:ind w:left="180"/>
      </w:pPr>
    </w:p>
    <w:p w:rsidR="00461F02" w:rsidRPr="0024652B" w:rsidRDefault="00461F02" w:rsidP="009A1A6D">
      <w:pPr>
        <w:pStyle w:val="NormalWeb"/>
        <w:spacing w:before="0" w:beforeAutospacing="0" w:after="0" w:afterAutospacing="0"/>
        <w:ind w:left="180"/>
        <w:jc w:val="both"/>
      </w:pPr>
      <w:r w:rsidRPr="0024652B">
        <w:tab/>
        <w:t>The Mayor’s Office o</w:t>
      </w:r>
      <w:r w:rsidR="00CE3714">
        <w:t>n Latino Affairs’ proposed FY</w:t>
      </w:r>
      <w:r w:rsidRPr="0024652B">
        <w:t>18 gross budget is $3,501,491, which represents a 9.2</w:t>
      </w:r>
      <w:r w:rsidR="00CE3714">
        <w:t xml:space="preserve"> percent increase over its FY</w:t>
      </w:r>
      <w:r w:rsidRPr="0024652B">
        <w:t xml:space="preserve">17 approved gross budget of $3,207,448. </w:t>
      </w:r>
      <w:r>
        <w:t xml:space="preserve">The proposed budget supports 10.0 </w:t>
      </w:r>
      <w:r w:rsidRPr="00EF5BE8">
        <w:t xml:space="preserve">FTEs, which represents no change from the </w:t>
      </w:r>
      <w:r w:rsidR="008750BF">
        <w:t>current</w:t>
      </w:r>
      <w:r w:rsidRPr="00EF5BE8">
        <w:t xml:space="preserve"> fiscal year.</w:t>
      </w:r>
    </w:p>
    <w:p w:rsidR="00461F02" w:rsidRPr="00905E8A" w:rsidRDefault="00461F02" w:rsidP="009A1A6D">
      <w:pPr>
        <w:ind w:left="180"/>
      </w:pPr>
    </w:p>
    <w:p w:rsidR="00461F02" w:rsidRPr="00905E8A" w:rsidRDefault="00461F02" w:rsidP="009A1A6D">
      <w:pPr>
        <w:keepNext/>
        <w:keepLines/>
        <w:ind w:left="180"/>
        <w:jc w:val="center"/>
        <w:rPr>
          <w:b/>
        </w:rPr>
      </w:pPr>
      <w:r w:rsidRPr="00905E8A">
        <w:rPr>
          <w:b/>
        </w:rPr>
        <w:t>Table BZ0-2: Mayor’s Office on Latino Affairs;</w:t>
      </w:r>
    </w:p>
    <w:p w:rsidR="00461F02" w:rsidRDefault="00461F02" w:rsidP="009A1A6D">
      <w:pPr>
        <w:keepNext/>
        <w:keepLines/>
        <w:ind w:left="180"/>
        <w:jc w:val="center"/>
        <w:rPr>
          <w:b/>
        </w:rPr>
      </w:pPr>
      <w:r w:rsidRPr="00905E8A">
        <w:rPr>
          <w:b/>
        </w:rPr>
        <w:t>Total Operating Funds Bu</w:t>
      </w:r>
      <w:r w:rsidR="00905E8A">
        <w:rPr>
          <w:b/>
        </w:rPr>
        <w:t>dget FY 2016</w:t>
      </w:r>
      <w:r w:rsidRPr="00905E8A">
        <w:rPr>
          <w:b/>
        </w:rPr>
        <w:t>-2018</w:t>
      </w:r>
    </w:p>
    <w:p w:rsidR="00905E8A" w:rsidRPr="00905E8A" w:rsidRDefault="00905E8A" w:rsidP="009A1A6D">
      <w:pPr>
        <w:keepNext/>
        <w:keepLines/>
        <w:ind w:left="180"/>
        <w:jc w:val="center"/>
        <w:rPr>
          <w:b/>
        </w:rPr>
      </w:pPr>
    </w:p>
    <w:tbl>
      <w:tblPr>
        <w:tblW w:w="5125" w:type="dxa"/>
        <w:jc w:val="center"/>
        <w:tblLayout w:type="fixed"/>
        <w:tblCellMar>
          <w:left w:w="115" w:type="dxa"/>
          <w:right w:w="115" w:type="dxa"/>
        </w:tblCellMar>
        <w:tblLook w:val="04A0" w:firstRow="1" w:lastRow="0" w:firstColumn="1" w:lastColumn="0" w:noHBand="0" w:noVBand="1"/>
      </w:tblPr>
      <w:tblGrid>
        <w:gridCol w:w="1276"/>
        <w:gridCol w:w="1155"/>
        <w:gridCol w:w="1524"/>
        <w:gridCol w:w="1170"/>
      </w:tblGrid>
      <w:tr w:rsidR="00905E8A" w:rsidRPr="004D6E09" w:rsidTr="002F3EB8">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rsidR="00905E8A" w:rsidRPr="004D6E09" w:rsidRDefault="00905E8A" w:rsidP="009A1A6D">
            <w:pPr>
              <w:tabs>
                <w:tab w:val="left" w:pos="0"/>
              </w:tabs>
              <w:ind w:left="180"/>
              <w:jc w:val="both"/>
              <w:rPr>
                <w:b/>
              </w:rPr>
            </w:pPr>
            <w:r w:rsidRPr="004D6E09">
              <w:rPr>
                <w:b/>
              </w:rPr>
              <w:t> </w:t>
            </w:r>
          </w:p>
        </w:tc>
        <w:tc>
          <w:tcPr>
            <w:tcW w:w="1155" w:type="dxa"/>
            <w:tcBorders>
              <w:top w:val="single" w:sz="4" w:space="0" w:color="auto"/>
              <w:left w:val="nil"/>
              <w:bottom w:val="nil"/>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sidRPr="004D6E09">
              <w:rPr>
                <w:b/>
              </w:rPr>
              <w:t>Actual</w:t>
            </w:r>
          </w:p>
        </w:tc>
        <w:tc>
          <w:tcPr>
            <w:tcW w:w="1524" w:type="dxa"/>
            <w:tcBorders>
              <w:top w:val="single" w:sz="4" w:space="0" w:color="auto"/>
              <w:left w:val="nil"/>
              <w:bottom w:val="nil"/>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Pr>
                <w:b/>
              </w:rPr>
              <w:t>Approved</w:t>
            </w:r>
          </w:p>
        </w:tc>
        <w:tc>
          <w:tcPr>
            <w:tcW w:w="1170" w:type="dxa"/>
            <w:tcBorders>
              <w:top w:val="single" w:sz="4" w:space="0" w:color="auto"/>
              <w:left w:val="nil"/>
              <w:bottom w:val="nil"/>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Pr>
                <w:b/>
              </w:rPr>
              <w:t>Mayor</w:t>
            </w:r>
          </w:p>
        </w:tc>
      </w:tr>
      <w:tr w:rsidR="00905E8A" w:rsidRPr="004D6E09" w:rsidTr="002F3EB8">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905E8A" w:rsidRPr="004D6E09" w:rsidRDefault="00905E8A" w:rsidP="009A1A6D">
            <w:pPr>
              <w:tabs>
                <w:tab w:val="left" w:pos="0"/>
              </w:tabs>
              <w:ind w:left="180"/>
              <w:jc w:val="both"/>
              <w:rPr>
                <w:b/>
              </w:rPr>
            </w:pPr>
            <w:r w:rsidRPr="004D6E09">
              <w:rPr>
                <w:b/>
              </w:rPr>
              <w:t> </w:t>
            </w:r>
          </w:p>
        </w:tc>
        <w:tc>
          <w:tcPr>
            <w:tcW w:w="1155" w:type="dxa"/>
            <w:tcBorders>
              <w:top w:val="nil"/>
              <w:left w:val="nil"/>
              <w:bottom w:val="single" w:sz="4" w:space="0" w:color="auto"/>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Pr>
                <w:b/>
              </w:rPr>
              <w:t>2016</w:t>
            </w:r>
          </w:p>
        </w:tc>
        <w:tc>
          <w:tcPr>
            <w:tcW w:w="1524" w:type="dxa"/>
            <w:tcBorders>
              <w:top w:val="nil"/>
              <w:left w:val="nil"/>
              <w:bottom w:val="single" w:sz="4" w:space="0" w:color="auto"/>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Pr>
                <w:b/>
              </w:rPr>
              <w:t>2017</w:t>
            </w:r>
          </w:p>
        </w:tc>
        <w:tc>
          <w:tcPr>
            <w:tcW w:w="1170" w:type="dxa"/>
            <w:tcBorders>
              <w:top w:val="nil"/>
              <w:left w:val="nil"/>
              <w:bottom w:val="single" w:sz="4" w:space="0" w:color="auto"/>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Pr>
                <w:b/>
              </w:rPr>
              <w:t>2018</w:t>
            </w:r>
          </w:p>
        </w:tc>
      </w:tr>
      <w:tr w:rsidR="00905E8A" w:rsidRPr="004D6E09"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sidRPr="004D6E09">
              <w:rPr>
                <w:b/>
              </w:rPr>
              <w:t>Total Funds</w:t>
            </w:r>
          </w:p>
        </w:tc>
        <w:tc>
          <w:tcPr>
            <w:tcW w:w="1155" w:type="dxa"/>
            <w:tcBorders>
              <w:top w:val="nil"/>
              <w:left w:val="nil"/>
              <w:bottom w:val="single" w:sz="4" w:space="0" w:color="auto"/>
              <w:right w:val="single" w:sz="4" w:space="0" w:color="auto"/>
            </w:tcBorders>
            <w:noWrap/>
            <w:vAlign w:val="center"/>
          </w:tcPr>
          <w:p w:rsidR="00905E8A" w:rsidRPr="004D6E09" w:rsidRDefault="00905E8A" w:rsidP="009A1A6D">
            <w:pPr>
              <w:tabs>
                <w:tab w:val="left" w:pos="0"/>
              </w:tabs>
              <w:ind w:left="180"/>
              <w:jc w:val="center"/>
            </w:pPr>
            <w:r>
              <w:t>3,237</w:t>
            </w:r>
          </w:p>
        </w:tc>
        <w:tc>
          <w:tcPr>
            <w:tcW w:w="1524" w:type="dxa"/>
            <w:tcBorders>
              <w:top w:val="nil"/>
              <w:left w:val="nil"/>
              <w:bottom w:val="single" w:sz="4" w:space="0" w:color="auto"/>
              <w:right w:val="single" w:sz="4" w:space="0" w:color="auto"/>
            </w:tcBorders>
            <w:noWrap/>
            <w:vAlign w:val="center"/>
          </w:tcPr>
          <w:p w:rsidR="00905E8A" w:rsidRPr="004D6E09" w:rsidRDefault="00905E8A" w:rsidP="009A1A6D">
            <w:pPr>
              <w:tabs>
                <w:tab w:val="left" w:pos="0"/>
              </w:tabs>
              <w:ind w:left="180"/>
              <w:jc w:val="center"/>
            </w:pPr>
            <w:r>
              <w:t>3,207</w:t>
            </w:r>
          </w:p>
        </w:tc>
        <w:tc>
          <w:tcPr>
            <w:tcW w:w="1170" w:type="dxa"/>
            <w:tcBorders>
              <w:top w:val="nil"/>
              <w:left w:val="nil"/>
              <w:bottom w:val="single" w:sz="4" w:space="0" w:color="auto"/>
              <w:right w:val="single" w:sz="4" w:space="0" w:color="auto"/>
            </w:tcBorders>
            <w:noWrap/>
            <w:vAlign w:val="center"/>
          </w:tcPr>
          <w:p w:rsidR="00905E8A" w:rsidRPr="004D6E09" w:rsidRDefault="00905E8A" w:rsidP="009A1A6D">
            <w:pPr>
              <w:tabs>
                <w:tab w:val="left" w:pos="0"/>
              </w:tabs>
              <w:ind w:left="180"/>
              <w:jc w:val="center"/>
            </w:pPr>
            <w:r>
              <w:t>3,501</w:t>
            </w:r>
          </w:p>
        </w:tc>
      </w:tr>
      <w:tr w:rsidR="00905E8A" w:rsidRPr="004D6E09"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Pr>
                <w:b/>
              </w:rPr>
              <w:t>FTEs</w:t>
            </w:r>
          </w:p>
        </w:tc>
        <w:tc>
          <w:tcPr>
            <w:tcW w:w="1155" w:type="dxa"/>
            <w:tcBorders>
              <w:top w:val="nil"/>
              <w:left w:val="nil"/>
              <w:bottom w:val="single" w:sz="4" w:space="0" w:color="auto"/>
              <w:right w:val="single" w:sz="4" w:space="0" w:color="auto"/>
            </w:tcBorders>
            <w:noWrap/>
            <w:vAlign w:val="center"/>
          </w:tcPr>
          <w:p w:rsidR="00905E8A" w:rsidRPr="004D6E09" w:rsidRDefault="00905E8A" w:rsidP="009A1A6D">
            <w:pPr>
              <w:tabs>
                <w:tab w:val="left" w:pos="0"/>
              </w:tabs>
              <w:ind w:left="180"/>
              <w:jc w:val="center"/>
            </w:pPr>
            <w:r>
              <w:t>8.6</w:t>
            </w:r>
          </w:p>
        </w:tc>
        <w:tc>
          <w:tcPr>
            <w:tcW w:w="1524" w:type="dxa"/>
            <w:tcBorders>
              <w:top w:val="nil"/>
              <w:left w:val="nil"/>
              <w:bottom w:val="single" w:sz="4" w:space="0" w:color="auto"/>
              <w:right w:val="single" w:sz="4" w:space="0" w:color="auto"/>
            </w:tcBorders>
            <w:noWrap/>
            <w:vAlign w:val="center"/>
          </w:tcPr>
          <w:p w:rsidR="00905E8A" w:rsidRPr="004D6E09" w:rsidRDefault="00905E8A" w:rsidP="009A1A6D">
            <w:pPr>
              <w:tabs>
                <w:tab w:val="left" w:pos="0"/>
              </w:tabs>
              <w:ind w:left="180"/>
              <w:jc w:val="center"/>
            </w:pPr>
            <w:r>
              <w:t>10.0</w:t>
            </w:r>
          </w:p>
        </w:tc>
        <w:tc>
          <w:tcPr>
            <w:tcW w:w="1170" w:type="dxa"/>
            <w:tcBorders>
              <w:top w:val="nil"/>
              <w:left w:val="nil"/>
              <w:bottom w:val="single" w:sz="4" w:space="0" w:color="auto"/>
              <w:right w:val="single" w:sz="4" w:space="0" w:color="auto"/>
            </w:tcBorders>
            <w:noWrap/>
            <w:vAlign w:val="center"/>
          </w:tcPr>
          <w:p w:rsidR="00905E8A" w:rsidRPr="004D6E09" w:rsidRDefault="00905E8A" w:rsidP="009A1A6D">
            <w:pPr>
              <w:tabs>
                <w:tab w:val="left" w:pos="0"/>
              </w:tabs>
              <w:ind w:left="180"/>
              <w:jc w:val="center"/>
            </w:pPr>
            <w:r>
              <w:t>10.0</w:t>
            </w:r>
          </w:p>
        </w:tc>
      </w:tr>
    </w:tbl>
    <w:p w:rsidR="00461F02" w:rsidRDefault="00461F02" w:rsidP="009A1A6D">
      <w:pPr>
        <w:keepNext/>
        <w:keepLines/>
        <w:ind w:left="180"/>
        <w:jc w:val="center"/>
        <w:rPr>
          <w:b/>
          <w:sz w:val="12"/>
          <w:szCs w:val="12"/>
        </w:rPr>
      </w:pPr>
    </w:p>
    <w:p w:rsidR="00461F02" w:rsidRPr="000A5A25" w:rsidRDefault="00461F02" w:rsidP="009A1A6D">
      <w:pPr>
        <w:keepNext/>
        <w:keepLines/>
        <w:ind w:left="180" w:firstLine="360"/>
        <w:rPr>
          <w:i/>
          <w:sz w:val="20"/>
          <w:szCs w:val="20"/>
        </w:rPr>
      </w:pPr>
      <w:r w:rsidRPr="000A5A25">
        <w:rPr>
          <w:b/>
          <w:i/>
          <w:sz w:val="20"/>
          <w:szCs w:val="20"/>
        </w:rPr>
        <w:t>Source</w:t>
      </w:r>
      <w:r w:rsidRPr="000A5A25">
        <w:rPr>
          <w:i/>
          <w:sz w:val="20"/>
          <w:szCs w:val="20"/>
        </w:rPr>
        <w:t>: Budget Books (dollars in thousands)</w:t>
      </w:r>
    </w:p>
    <w:p w:rsidR="00461F02" w:rsidRPr="000A5A25" w:rsidRDefault="00461F02" w:rsidP="009A1A6D">
      <w:pPr>
        <w:ind w:left="180"/>
      </w:pPr>
    </w:p>
    <w:p w:rsidR="00461F02" w:rsidRDefault="00461F02" w:rsidP="009D1502">
      <w:pPr>
        <w:ind w:left="180" w:firstLine="540"/>
        <w:jc w:val="both"/>
      </w:pPr>
      <w:r>
        <w:rPr>
          <w:b/>
          <w:i/>
        </w:rPr>
        <w:t>Local Funds:</w:t>
      </w:r>
      <w:r>
        <w:t xml:space="preserve">  The Mayor’s proposed budget</w:t>
      </w:r>
      <w:r w:rsidRPr="0024652B">
        <w:t xml:space="preserve"> is comprised of $3,301,491 in Local funds</w:t>
      </w:r>
      <w:r>
        <w:t>.</w:t>
      </w:r>
    </w:p>
    <w:p w:rsidR="001D2459" w:rsidRDefault="00461F02" w:rsidP="009D1502">
      <w:pPr>
        <w:ind w:left="180" w:firstLine="540"/>
        <w:jc w:val="both"/>
      </w:pPr>
      <w:r>
        <w:tab/>
      </w:r>
    </w:p>
    <w:p w:rsidR="00461F02" w:rsidRPr="0024652B" w:rsidRDefault="00461F02" w:rsidP="009D1502">
      <w:pPr>
        <w:ind w:left="180" w:firstLine="540"/>
        <w:jc w:val="both"/>
      </w:pPr>
      <w:r>
        <w:rPr>
          <w:b/>
          <w:i/>
        </w:rPr>
        <w:t xml:space="preserve">Intra-District Funds: </w:t>
      </w:r>
      <w:r>
        <w:t>The Mayor’s proposed budget is comprised of $200,000 in Intra-District</w:t>
      </w:r>
      <w:r w:rsidRPr="0024652B">
        <w:t xml:space="preserve"> funds</w:t>
      </w:r>
      <w:r>
        <w:t>.</w:t>
      </w:r>
    </w:p>
    <w:p w:rsidR="00461F02" w:rsidRDefault="00461F02" w:rsidP="009A1A6D">
      <w:pPr>
        <w:ind w:left="180"/>
        <w:jc w:val="both"/>
      </w:pPr>
    </w:p>
    <w:p w:rsidR="00461F02" w:rsidRPr="00ED1E8D" w:rsidRDefault="00461F02" w:rsidP="009A1A6D">
      <w:pPr>
        <w:keepNext/>
        <w:keepLines/>
        <w:ind w:left="180"/>
        <w:rPr>
          <w:rFonts w:asciiTheme="minorHAnsi" w:hAnsiTheme="minorHAnsi" w:cstheme="minorHAnsi"/>
          <w:i/>
          <w:u w:val="single"/>
        </w:rPr>
      </w:pPr>
      <w:r w:rsidRPr="00ED1E8D">
        <w:rPr>
          <w:rFonts w:asciiTheme="minorHAnsi" w:hAnsiTheme="minorHAnsi" w:cstheme="minorHAnsi"/>
          <w:i/>
          <w:u w:val="single"/>
        </w:rPr>
        <w:t xml:space="preserve">Mayor’s Proposed </w:t>
      </w:r>
      <w:r w:rsidR="00915638">
        <w:rPr>
          <w:rFonts w:asciiTheme="minorHAnsi" w:hAnsiTheme="minorHAnsi" w:cstheme="minorHAnsi"/>
          <w:i/>
          <w:u w:val="single"/>
        </w:rPr>
        <w:t>FY18</w:t>
      </w:r>
      <w:r w:rsidRPr="00ED1E8D">
        <w:rPr>
          <w:rFonts w:asciiTheme="minorHAnsi" w:hAnsiTheme="minorHAnsi" w:cstheme="minorHAnsi"/>
          <w:i/>
          <w:u w:val="single"/>
        </w:rPr>
        <w:t xml:space="preserve"> Capital Budget</w:t>
      </w:r>
    </w:p>
    <w:p w:rsidR="00461F02" w:rsidRPr="00ED1E8D" w:rsidRDefault="00461F02" w:rsidP="009A1A6D">
      <w:pPr>
        <w:keepNext/>
        <w:keepLines/>
        <w:ind w:left="180"/>
      </w:pPr>
    </w:p>
    <w:p w:rsidR="00461F02" w:rsidRPr="006F7C61" w:rsidRDefault="00461F02" w:rsidP="009A1A6D">
      <w:pPr>
        <w:ind w:left="180"/>
        <w:rPr>
          <w:rFonts w:eastAsia="Calibri"/>
        </w:rPr>
      </w:pPr>
      <w:r w:rsidRPr="00ED1E8D">
        <w:tab/>
      </w:r>
      <w:r w:rsidRPr="006F7C61">
        <w:rPr>
          <w:rFonts w:eastAsia="Calibri"/>
        </w:rPr>
        <w:t xml:space="preserve">The </w:t>
      </w:r>
      <w:r>
        <w:rPr>
          <w:rFonts w:eastAsia="Calibri"/>
        </w:rPr>
        <w:t xml:space="preserve">Mayor’s Office on Latino Affairs </w:t>
      </w:r>
      <w:r w:rsidRPr="006F7C61">
        <w:rPr>
          <w:rFonts w:eastAsia="Calibri"/>
        </w:rPr>
        <w:t>has no associated capital funds.</w:t>
      </w:r>
    </w:p>
    <w:p w:rsidR="00461F02" w:rsidRDefault="00461F02" w:rsidP="003953EA"/>
    <w:p w:rsidR="00461F02" w:rsidRPr="00461F02" w:rsidRDefault="00461F02" w:rsidP="009A1A6D">
      <w:pPr>
        <w:pStyle w:val="Heading3"/>
        <w:ind w:left="180"/>
        <w:jc w:val="left"/>
        <w:rPr>
          <w:caps/>
          <w:u w:val="none"/>
        </w:rPr>
      </w:pPr>
      <w:r w:rsidRPr="00461F02">
        <w:rPr>
          <w:caps/>
          <w:u w:val="none"/>
        </w:rPr>
        <w:tab/>
        <w:t>III.</w:t>
      </w:r>
      <w:r w:rsidRPr="00461F02">
        <w:rPr>
          <w:caps/>
          <w:u w:val="none"/>
        </w:rPr>
        <w:tab/>
        <w:t xml:space="preserve">Committee Analysis </w:t>
      </w:r>
      <w:r w:rsidR="00021E72">
        <w:rPr>
          <w:caps/>
          <w:u w:val="none"/>
        </w:rPr>
        <w:t>AND</w:t>
      </w:r>
      <w:r w:rsidRPr="00461F02">
        <w:rPr>
          <w:caps/>
          <w:u w:val="none"/>
        </w:rPr>
        <w:t xml:space="preserve"> Comments</w:t>
      </w:r>
    </w:p>
    <w:p w:rsidR="0071380A" w:rsidRDefault="0071380A" w:rsidP="009A1A6D">
      <w:pPr>
        <w:keepNext/>
        <w:keepLines/>
        <w:ind w:left="180"/>
      </w:pPr>
    </w:p>
    <w:p w:rsidR="00461F02" w:rsidRDefault="00461F02" w:rsidP="009A1A6D">
      <w:pPr>
        <w:autoSpaceDE w:val="0"/>
        <w:autoSpaceDN w:val="0"/>
        <w:adjustRightInd w:val="0"/>
        <w:ind w:left="180" w:firstLine="720"/>
        <w:jc w:val="both"/>
      </w:pPr>
      <w:r>
        <w:t>The Mayor’s Office o</w:t>
      </w:r>
      <w:r w:rsidR="00BB18AB">
        <w:t>n Latino Affairs’ proposed FY</w:t>
      </w:r>
      <w:r>
        <w:t>18 gross budget is $3,501,491.  The budget is comprised of $3,301,491 in Local funds and $200,000 in Intra-District funds.  MOLA has a total of 10.0 FTEs.</w:t>
      </w:r>
    </w:p>
    <w:p w:rsidR="00461F02" w:rsidRDefault="00461F02" w:rsidP="009A1A6D">
      <w:pPr>
        <w:autoSpaceDE w:val="0"/>
        <w:autoSpaceDN w:val="0"/>
        <w:adjustRightInd w:val="0"/>
        <w:ind w:left="180" w:firstLine="720"/>
        <w:jc w:val="both"/>
      </w:pPr>
    </w:p>
    <w:p w:rsidR="00461F02" w:rsidRPr="009E3384" w:rsidRDefault="00461F02" w:rsidP="009A1A6D">
      <w:pPr>
        <w:autoSpaceDE w:val="0"/>
        <w:autoSpaceDN w:val="0"/>
        <w:adjustRightInd w:val="0"/>
        <w:ind w:left="180" w:firstLine="720"/>
        <w:jc w:val="both"/>
      </w:pPr>
      <w:r>
        <w:t>The Committee heard testimony after testimony regard</w:t>
      </w:r>
      <w:r w:rsidR="00BB18AB">
        <w:t>ing the wide reach of community-</w:t>
      </w:r>
      <w:r>
        <w:t xml:space="preserve">based grant dollars within the Latino community in the District.  The Committee commends MOLA’s demonstrated ability to maximize the conversion of funding into services for the </w:t>
      </w:r>
      <w:r w:rsidRPr="009E3384">
        <w:t>community, and looks forward to working with the Office to continue to deliver a high level of services with the additional funding of 500,000 in its Community-Based Grants program.</w:t>
      </w:r>
    </w:p>
    <w:p w:rsidR="00461F02" w:rsidRPr="009E3384" w:rsidRDefault="00461F02" w:rsidP="009A1A6D">
      <w:pPr>
        <w:autoSpaceDE w:val="0"/>
        <w:autoSpaceDN w:val="0"/>
        <w:adjustRightInd w:val="0"/>
        <w:ind w:left="180" w:firstLine="720"/>
        <w:jc w:val="both"/>
      </w:pPr>
    </w:p>
    <w:p w:rsidR="00461F02" w:rsidRPr="009E3384" w:rsidRDefault="00461F02" w:rsidP="009A1A6D">
      <w:pPr>
        <w:autoSpaceDE w:val="0"/>
        <w:autoSpaceDN w:val="0"/>
        <w:adjustRightInd w:val="0"/>
        <w:ind w:left="180" w:firstLine="720"/>
        <w:jc w:val="both"/>
      </w:pPr>
      <w:r w:rsidRPr="009E3384">
        <w:t xml:space="preserve">The Mayor has reaffirmed that the District will remain a Sanctuary City.  </w:t>
      </w:r>
      <w:r>
        <w:t>The Committee commends MOLA’s aid in administration of</w:t>
      </w:r>
      <w:r w:rsidRPr="009E3384">
        <w:t xml:space="preserve"> the Mayor’s $500,000 Immigrant Justice Legal Services Grant Fund.  </w:t>
      </w:r>
    </w:p>
    <w:p w:rsidR="00461F02" w:rsidRDefault="00461F02" w:rsidP="009A1A6D">
      <w:pPr>
        <w:ind w:left="180"/>
        <w:jc w:val="both"/>
      </w:pPr>
    </w:p>
    <w:p w:rsidR="00461F02" w:rsidRDefault="00461F02" w:rsidP="009A1A6D">
      <w:pPr>
        <w:ind w:left="180"/>
        <w:jc w:val="both"/>
      </w:pPr>
    </w:p>
    <w:p w:rsidR="00461F02" w:rsidRPr="00461F02" w:rsidRDefault="00461F02" w:rsidP="009A1A6D">
      <w:pPr>
        <w:pStyle w:val="Heading3"/>
        <w:ind w:left="180"/>
        <w:jc w:val="left"/>
        <w:rPr>
          <w:caps/>
          <w:u w:val="none"/>
        </w:rPr>
      </w:pPr>
      <w:r w:rsidRPr="00461F02">
        <w:rPr>
          <w:caps/>
          <w:u w:val="none"/>
        </w:rPr>
        <w:tab/>
        <w:t>IV.</w:t>
      </w:r>
      <w:r w:rsidRPr="00461F02">
        <w:rPr>
          <w:caps/>
          <w:u w:val="none"/>
        </w:rPr>
        <w:tab/>
        <w:t>Committee Recommendations</w:t>
      </w:r>
    </w:p>
    <w:p w:rsidR="00461F02" w:rsidRDefault="00461F02" w:rsidP="009A1A6D">
      <w:pPr>
        <w:keepNext/>
        <w:keepLines/>
        <w:ind w:left="180"/>
      </w:pPr>
    </w:p>
    <w:p w:rsidR="00461F02" w:rsidRPr="00F47544" w:rsidRDefault="00461F02" w:rsidP="009A1A6D">
      <w:pPr>
        <w:keepNext/>
        <w:keepLines/>
        <w:ind w:left="180"/>
        <w:rPr>
          <w:rFonts w:asciiTheme="minorHAnsi" w:hAnsiTheme="minorHAnsi" w:cstheme="minorHAnsi"/>
          <w:i/>
          <w:u w:val="single"/>
        </w:rPr>
      </w:pPr>
      <w:r>
        <w:rPr>
          <w:rFonts w:asciiTheme="minorHAnsi" w:hAnsiTheme="minorHAnsi" w:cstheme="minorHAnsi"/>
          <w:i/>
          <w:u w:val="single"/>
        </w:rPr>
        <w:t>Committee</w:t>
      </w:r>
      <w:r w:rsidRPr="00F47544">
        <w:rPr>
          <w:rFonts w:asciiTheme="minorHAnsi" w:hAnsiTheme="minorHAnsi" w:cstheme="minorHAnsi"/>
          <w:i/>
          <w:u w:val="single"/>
        </w:rPr>
        <w:t xml:space="preserve">’s </w:t>
      </w:r>
      <w:r>
        <w:rPr>
          <w:rFonts w:asciiTheme="minorHAnsi" w:hAnsiTheme="minorHAnsi" w:cstheme="minorHAnsi"/>
          <w:i/>
          <w:u w:val="single"/>
        </w:rPr>
        <w:t>Recommended</w:t>
      </w:r>
      <w:r w:rsidRPr="00F47544">
        <w:rPr>
          <w:rFonts w:asciiTheme="minorHAnsi" w:hAnsiTheme="minorHAnsi" w:cstheme="minorHAnsi"/>
          <w:i/>
          <w:u w:val="single"/>
        </w:rPr>
        <w:t xml:space="preserve"> </w:t>
      </w:r>
      <w:r w:rsidR="00915638">
        <w:rPr>
          <w:rFonts w:asciiTheme="minorHAnsi" w:hAnsiTheme="minorHAnsi" w:cstheme="minorHAnsi"/>
          <w:i/>
          <w:u w:val="single"/>
        </w:rPr>
        <w:t>FY18</w:t>
      </w:r>
      <w:r w:rsidRPr="00F47544">
        <w:rPr>
          <w:rFonts w:asciiTheme="minorHAnsi" w:hAnsiTheme="minorHAnsi" w:cstheme="minorHAnsi"/>
          <w:i/>
          <w:u w:val="single"/>
        </w:rPr>
        <w:t xml:space="preserve"> </w:t>
      </w:r>
      <w:r>
        <w:rPr>
          <w:rFonts w:asciiTheme="minorHAnsi" w:hAnsiTheme="minorHAnsi" w:cstheme="minorHAnsi"/>
          <w:i/>
          <w:u w:val="single"/>
        </w:rPr>
        <w:t>Operating Budget</w:t>
      </w:r>
    </w:p>
    <w:p w:rsidR="00461F02" w:rsidRDefault="00461F02" w:rsidP="009A1A6D">
      <w:pPr>
        <w:keepNext/>
        <w:keepLines/>
        <w:ind w:left="180"/>
      </w:pPr>
    </w:p>
    <w:p w:rsidR="00461F02" w:rsidRDefault="00461F02" w:rsidP="009A1A6D">
      <w:pPr>
        <w:ind w:left="180"/>
        <w:jc w:val="both"/>
      </w:pPr>
      <w:r>
        <w:rPr>
          <w:b/>
          <w:i/>
        </w:rPr>
        <w:tab/>
      </w:r>
      <w:r w:rsidRPr="003C2F00">
        <w:t xml:space="preserve">The Committee </w:t>
      </w:r>
      <w:r w:rsidR="00CC70BA">
        <w:t>recommends approval of</w:t>
      </w:r>
      <w:r w:rsidRPr="003C2F00">
        <w:t xml:space="preserve"> the </w:t>
      </w:r>
      <w:r w:rsidR="00915638">
        <w:t>FY18</w:t>
      </w:r>
      <w:r>
        <w:t xml:space="preserve"> </w:t>
      </w:r>
      <w:r w:rsidRPr="003C2F00">
        <w:t xml:space="preserve">budget for the </w:t>
      </w:r>
      <w:r w:rsidRPr="0024652B">
        <w:t>M</w:t>
      </w:r>
      <w:r w:rsidR="00D64F07">
        <w:t>ayor’s Office on Latino Affairs</w:t>
      </w:r>
      <w:r w:rsidRPr="0024652B">
        <w:t xml:space="preserve"> </w:t>
      </w:r>
      <w:r>
        <w:t>as proposed by the Mayor.</w:t>
      </w:r>
    </w:p>
    <w:p w:rsidR="00461F02" w:rsidRDefault="00461F02" w:rsidP="009A1A6D">
      <w:pPr>
        <w:tabs>
          <w:tab w:val="left" w:pos="720"/>
        </w:tabs>
        <w:ind w:left="180"/>
        <w:jc w:val="both"/>
      </w:pPr>
    </w:p>
    <w:p w:rsidR="00461F02" w:rsidRDefault="00461F02" w:rsidP="009A1A6D">
      <w:pPr>
        <w:keepNext/>
        <w:keepLines/>
        <w:ind w:left="180"/>
        <w:jc w:val="both"/>
      </w:pPr>
      <w:r>
        <w:rPr>
          <w:rFonts w:asciiTheme="minorHAnsi" w:hAnsiTheme="minorHAnsi" w:cstheme="minorHAnsi"/>
          <w:i/>
          <w:u w:val="single"/>
        </w:rPr>
        <w:t>Policy Recommendations</w:t>
      </w:r>
    </w:p>
    <w:p w:rsidR="00461F02" w:rsidRDefault="00461F02" w:rsidP="009A1A6D">
      <w:pPr>
        <w:keepNext/>
        <w:keepLines/>
        <w:tabs>
          <w:tab w:val="left" w:pos="720"/>
        </w:tabs>
        <w:ind w:left="180" w:hanging="720"/>
        <w:jc w:val="both"/>
      </w:pPr>
    </w:p>
    <w:p w:rsidR="00D64F07" w:rsidRDefault="00D64F07" w:rsidP="009A1A6D">
      <w:pPr>
        <w:ind w:left="180" w:firstLine="720"/>
        <w:jc w:val="both"/>
      </w:pPr>
      <w:r>
        <w:t xml:space="preserve">The Committee recommends the following policy </w:t>
      </w:r>
      <w:r w:rsidRPr="00997714">
        <w:t>recommend</w:t>
      </w:r>
      <w:r>
        <w:t xml:space="preserve">ations </w:t>
      </w:r>
      <w:r w:rsidRPr="00997714">
        <w:t>for the</w:t>
      </w:r>
      <w:r>
        <w:t xml:space="preserve"> Mayor’s Office on Latino Affairs:</w:t>
      </w:r>
    </w:p>
    <w:p w:rsidR="00D64F07" w:rsidRDefault="00D64F07" w:rsidP="009A1A6D">
      <w:pPr>
        <w:ind w:left="180" w:firstLine="720"/>
        <w:jc w:val="both"/>
      </w:pPr>
    </w:p>
    <w:p w:rsidR="00461F02" w:rsidRDefault="00461F02" w:rsidP="008C2856">
      <w:pPr>
        <w:pStyle w:val="ListParagraph"/>
        <w:numPr>
          <w:ilvl w:val="0"/>
          <w:numId w:val="25"/>
        </w:numPr>
        <w:jc w:val="both"/>
      </w:pPr>
      <w:r>
        <w:t>The Committee recommends that MOLA provide direct or through partnership with community-based organizations ongoing English as a Second Language (ESL) courses for the community it serves.</w:t>
      </w:r>
    </w:p>
    <w:p w:rsidR="00461F02" w:rsidRDefault="00461F02" w:rsidP="009A1A6D">
      <w:pPr>
        <w:ind w:left="180"/>
        <w:jc w:val="both"/>
      </w:pPr>
    </w:p>
    <w:p w:rsidR="009B34E3" w:rsidRDefault="009B34E3" w:rsidP="009A1A6D">
      <w:pPr>
        <w:ind w:left="180"/>
        <w:jc w:val="both"/>
        <w:rPr>
          <w:b/>
        </w:rPr>
      </w:pPr>
    </w:p>
    <w:p w:rsidR="006C0D73" w:rsidRDefault="006C0D73" w:rsidP="009A1A6D">
      <w:pPr>
        <w:ind w:left="180"/>
      </w:pPr>
      <w:r>
        <w:br w:type="page"/>
      </w:r>
    </w:p>
    <w:p w:rsidR="006C0D73" w:rsidRPr="00C206CD" w:rsidRDefault="00A65987" w:rsidP="00A65987">
      <w:pPr>
        <w:shd w:val="clear" w:color="auto" w:fill="262626"/>
        <w:ind w:left="720" w:right="270" w:firstLine="720"/>
        <w:rPr>
          <w:b/>
          <w:caps/>
          <w:color w:val="FFFFFF"/>
          <w:sz w:val="28"/>
          <w:szCs w:val="28"/>
        </w:rPr>
      </w:pPr>
      <w:r>
        <w:rPr>
          <w:b/>
          <w:caps/>
          <w:color w:val="FFFFFF"/>
          <w:sz w:val="28"/>
          <w:szCs w:val="28"/>
        </w:rPr>
        <w:t xml:space="preserve">                  D.</w:t>
      </w:r>
      <w:r>
        <w:rPr>
          <w:b/>
          <w:caps/>
          <w:color w:val="FFFFFF"/>
          <w:sz w:val="28"/>
          <w:szCs w:val="28"/>
        </w:rPr>
        <w:tab/>
      </w:r>
      <w:r w:rsidR="000C6B72" w:rsidRPr="00C206CD">
        <w:rPr>
          <w:b/>
          <w:caps/>
          <w:color w:val="FFFFFF"/>
          <w:sz w:val="28"/>
          <w:szCs w:val="28"/>
        </w:rPr>
        <w:t>OFFICE OF VETERANS</w:t>
      </w:r>
      <w:r w:rsidR="00A57D4D">
        <w:rPr>
          <w:b/>
          <w:caps/>
          <w:color w:val="FFFFFF"/>
          <w:sz w:val="28"/>
          <w:szCs w:val="28"/>
        </w:rPr>
        <w:t>’</w:t>
      </w:r>
      <w:r w:rsidR="000C6B72" w:rsidRPr="00C206CD">
        <w:rPr>
          <w:b/>
          <w:caps/>
          <w:color w:val="FFFFFF"/>
          <w:sz w:val="28"/>
          <w:szCs w:val="28"/>
        </w:rPr>
        <w:t xml:space="preserve"> AFFAIRS</w:t>
      </w:r>
    </w:p>
    <w:p w:rsidR="00461F02" w:rsidRDefault="00461F02" w:rsidP="009A1A6D">
      <w:pPr>
        <w:keepNext/>
        <w:keepLines/>
        <w:ind w:left="180"/>
      </w:pPr>
    </w:p>
    <w:p w:rsidR="00461F02" w:rsidRPr="00A63F22" w:rsidRDefault="00461F02" w:rsidP="009A1A6D">
      <w:pPr>
        <w:keepNext/>
        <w:keepLines/>
        <w:ind w:left="180"/>
      </w:pPr>
    </w:p>
    <w:p w:rsidR="00461F02" w:rsidRPr="00461F02" w:rsidRDefault="00461F02" w:rsidP="009A1A6D">
      <w:pPr>
        <w:pStyle w:val="Heading3"/>
        <w:ind w:left="180"/>
        <w:jc w:val="left"/>
        <w:rPr>
          <w:caps/>
          <w:u w:val="none"/>
        </w:rPr>
      </w:pPr>
      <w:r w:rsidRPr="00461F02">
        <w:rPr>
          <w:caps/>
          <w:u w:val="none"/>
        </w:rPr>
        <w:tab/>
        <w:t>I.</w:t>
      </w:r>
      <w:r w:rsidRPr="00461F02">
        <w:rPr>
          <w:caps/>
          <w:u w:val="none"/>
        </w:rPr>
        <w:tab/>
        <w:t>Agency Overview</w:t>
      </w:r>
    </w:p>
    <w:p w:rsidR="00461F02" w:rsidRPr="00A63F22" w:rsidRDefault="00461F02" w:rsidP="009A1A6D">
      <w:pPr>
        <w:keepNext/>
        <w:keepLines/>
        <w:ind w:left="180"/>
      </w:pPr>
    </w:p>
    <w:p w:rsidR="00461F02" w:rsidRDefault="00022E37" w:rsidP="009A1A6D">
      <w:pPr>
        <w:pStyle w:val="Default"/>
        <w:ind w:left="180" w:firstLine="720"/>
        <w:jc w:val="both"/>
        <w:rPr>
          <w:color w:val="auto"/>
        </w:rPr>
      </w:pPr>
      <w:r>
        <w:rPr>
          <w:color w:val="auto"/>
        </w:rPr>
        <w:t>The mission of the</w:t>
      </w:r>
      <w:r w:rsidR="00461F02" w:rsidRPr="007517D9">
        <w:rPr>
          <w:color w:val="auto"/>
        </w:rPr>
        <w:t xml:space="preserve"> Office of Veterans</w:t>
      </w:r>
      <w:r w:rsidR="00BB18AB">
        <w:rPr>
          <w:color w:val="auto"/>
        </w:rPr>
        <w:t>’</w:t>
      </w:r>
      <w:r w:rsidR="00461F02" w:rsidRPr="007517D9">
        <w:rPr>
          <w:color w:val="auto"/>
        </w:rPr>
        <w:t xml:space="preserve"> Affairs (</w:t>
      </w:r>
      <w:r w:rsidR="004A71EA">
        <w:rPr>
          <w:color w:val="auto"/>
        </w:rPr>
        <w:t>OVA</w:t>
      </w:r>
      <w:r w:rsidR="00461F02" w:rsidRPr="007517D9">
        <w:rPr>
          <w:color w:val="auto"/>
        </w:rPr>
        <w:t xml:space="preserve">) is to recognize and assist District of Columbia veterans and their families.  </w:t>
      </w:r>
      <w:r w:rsidR="004A71EA">
        <w:rPr>
          <w:color w:val="auto"/>
        </w:rPr>
        <w:t>OVA</w:t>
      </w:r>
      <w:r w:rsidR="00461F02" w:rsidRPr="007517D9">
        <w:rPr>
          <w:color w:val="auto"/>
        </w:rPr>
        <w:t xml:space="preserve"> is enhancing its services by building upon established partnerships and creating new ones.</w:t>
      </w:r>
    </w:p>
    <w:p w:rsidR="00461F02" w:rsidRDefault="00461F02" w:rsidP="009A1A6D">
      <w:pPr>
        <w:pStyle w:val="Default"/>
        <w:ind w:left="180" w:firstLine="720"/>
        <w:jc w:val="both"/>
        <w:rPr>
          <w:color w:val="auto"/>
        </w:rPr>
      </w:pPr>
    </w:p>
    <w:p w:rsidR="00461F02" w:rsidRPr="007517D9" w:rsidRDefault="004A71EA" w:rsidP="009A1A6D">
      <w:pPr>
        <w:pStyle w:val="Default"/>
        <w:ind w:left="180" w:firstLine="720"/>
        <w:jc w:val="both"/>
        <w:rPr>
          <w:color w:val="auto"/>
        </w:rPr>
      </w:pPr>
      <w:r>
        <w:t>OVA</w:t>
      </w:r>
      <w:r w:rsidR="00461F02">
        <w:t xml:space="preserve"> also supports veterans recently released from active-duty service with transition assistance from military life to civilian life. </w:t>
      </w:r>
      <w:r>
        <w:t>OVA</w:t>
      </w:r>
      <w:r w:rsidR="00461F02">
        <w:t xml:space="preserve"> connects District veterans with supportive and wrap-around District and federal services that address homelessness, employment, education, ex-offender reentry, military family issues, and quality of life</w:t>
      </w:r>
    </w:p>
    <w:p w:rsidR="00461F02" w:rsidRPr="007517D9" w:rsidRDefault="00461F02" w:rsidP="009A1A6D">
      <w:pPr>
        <w:pStyle w:val="Default"/>
        <w:ind w:left="180" w:firstLine="720"/>
        <w:jc w:val="both"/>
      </w:pPr>
    </w:p>
    <w:p w:rsidR="00461F02" w:rsidRDefault="00461F02" w:rsidP="009A1A6D">
      <w:pPr>
        <w:pStyle w:val="Default"/>
        <w:ind w:left="180" w:firstLine="720"/>
        <w:jc w:val="both"/>
      </w:pPr>
      <w:r>
        <w:rPr>
          <w:b/>
          <w:bCs/>
          <w:i/>
        </w:rPr>
        <w:t>Recognition</w:t>
      </w:r>
      <w:r w:rsidRPr="00380942">
        <w:rPr>
          <w:b/>
          <w:bCs/>
          <w:i/>
        </w:rPr>
        <w:t>:</w:t>
      </w:r>
      <w:r>
        <w:rPr>
          <w:b/>
          <w:bCs/>
        </w:rPr>
        <w:t xml:space="preserve">  </w:t>
      </w:r>
      <w:r w:rsidR="004A71EA">
        <w:t>OVA</w:t>
      </w:r>
      <w:r>
        <w:t xml:space="preserve"> ensures District veterans are recognized by the Mayor’s office during recognition events. To ensure involvement in recognition programs, the agency actively participates in and supports recognition efforts of veteran and military organizations and non-affiliated organizations. All efforts are targeted to ensure District veterans receive proper respect and recognition for their service to this country</w:t>
      </w:r>
      <w:r w:rsidRPr="00380942">
        <w:t>.</w:t>
      </w:r>
    </w:p>
    <w:p w:rsidR="00461F02" w:rsidRDefault="00461F02" w:rsidP="009A1A6D">
      <w:pPr>
        <w:pStyle w:val="Default"/>
        <w:ind w:left="180"/>
        <w:jc w:val="both"/>
      </w:pPr>
    </w:p>
    <w:p w:rsidR="00461F02" w:rsidRDefault="00461F02" w:rsidP="009A1A6D">
      <w:pPr>
        <w:autoSpaceDE w:val="0"/>
        <w:autoSpaceDN w:val="0"/>
        <w:adjustRightInd w:val="0"/>
        <w:ind w:left="180" w:firstLine="720"/>
        <w:jc w:val="both"/>
      </w:pPr>
      <w:r>
        <w:rPr>
          <w:b/>
          <w:bCs/>
          <w:i/>
        </w:rPr>
        <w:t>Outreach</w:t>
      </w:r>
      <w:r w:rsidRPr="00F74D78">
        <w:rPr>
          <w:b/>
          <w:i/>
        </w:rPr>
        <w:t>:</w:t>
      </w:r>
      <w:r w:rsidRPr="00F74D78">
        <w:t xml:space="preserve"> </w:t>
      </w:r>
      <w:r>
        <w:t xml:space="preserve"> </w:t>
      </w:r>
      <w:r w:rsidR="004A71EA">
        <w:t>OVA</w:t>
      </w:r>
      <w:r>
        <w:t xml:space="preserve"> ensures agency contact with veterans in the District for purposes of recognition, connection to the Department of Veterans Affairs for benefit claims and health services, and connection to District and community services. All efforts are targeted to ensure veterans in the District are provided the opportunity to improve the quality of their lives</w:t>
      </w:r>
      <w:r w:rsidRPr="00F74D78">
        <w:t xml:space="preserve">. </w:t>
      </w:r>
    </w:p>
    <w:p w:rsidR="00461F02" w:rsidRPr="00380942" w:rsidRDefault="00461F02" w:rsidP="009A1A6D">
      <w:pPr>
        <w:pStyle w:val="Default"/>
        <w:ind w:left="180"/>
        <w:jc w:val="both"/>
        <w:rPr>
          <w:i/>
        </w:rPr>
      </w:pPr>
    </w:p>
    <w:p w:rsidR="00461F02" w:rsidRPr="00F74D78" w:rsidRDefault="00461F02" w:rsidP="009A1A6D">
      <w:pPr>
        <w:pStyle w:val="Default"/>
        <w:ind w:left="180" w:firstLine="720"/>
        <w:jc w:val="both"/>
        <w:rPr>
          <w:color w:val="auto"/>
        </w:rPr>
      </w:pPr>
      <w:r w:rsidRPr="00380942">
        <w:rPr>
          <w:b/>
          <w:bCs/>
          <w:i/>
        </w:rPr>
        <w:t>Disability and Compensation Claims:</w:t>
      </w:r>
      <w:r>
        <w:rPr>
          <w:b/>
          <w:bCs/>
          <w:i/>
        </w:rPr>
        <w:t xml:space="preserve"> </w:t>
      </w:r>
      <w:r>
        <w:rPr>
          <w:i/>
        </w:rPr>
        <w:t xml:space="preserve"> </w:t>
      </w:r>
      <w:r w:rsidR="004A71EA">
        <w:t>OVA</w:t>
      </w:r>
      <w:r w:rsidRPr="00380942">
        <w:t xml:space="preserve"> </w:t>
      </w:r>
      <w:r>
        <w:t xml:space="preserve">has </w:t>
      </w:r>
      <w:r w:rsidRPr="00380942">
        <w:t>partnered with Par</w:t>
      </w:r>
      <w:r>
        <w:t xml:space="preserve">alyzed Veterans of America, an organization that </w:t>
      </w:r>
      <w:r w:rsidRPr="00380942">
        <w:t>employs accredited veterans service officers</w:t>
      </w:r>
      <w:r>
        <w:t xml:space="preserve">, </w:t>
      </w:r>
      <w:r w:rsidR="00BB18AB">
        <w:t>to assist</w:t>
      </w:r>
      <w:r w:rsidRPr="00380942">
        <w:t xml:space="preserve"> </w:t>
      </w:r>
      <w:r>
        <w:t>in</w:t>
      </w:r>
      <w:r w:rsidRPr="00380942">
        <w:t xml:space="preserve"> facilitating the Benefits and Entitlements clinics. These officers t</w:t>
      </w:r>
      <w:r w:rsidR="00BB18AB">
        <w:t>ake on</w:t>
      </w:r>
      <w:r w:rsidRPr="00380942">
        <w:t xml:space="preserve"> veterans as clients </w:t>
      </w:r>
      <w:r w:rsidRPr="00F74D78">
        <w:rPr>
          <w:color w:val="auto"/>
        </w:rPr>
        <w:t>and assist them through their claims process.</w:t>
      </w:r>
    </w:p>
    <w:p w:rsidR="00461F02" w:rsidRPr="00F74D78" w:rsidRDefault="00461F02" w:rsidP="009A1A6D">
      <w:pPr>
        <w:autoSpaceDE w:val="0"/>
        <w:autoSpaceDN w:val="0"/>
        <w:adjustRightInd w:val="0"/>
        <w:ind w:left="180"/>
        <w:jc w:val="both"/>
      </w:pPr>
    </w:p>
    <w:p w:rsidR="00461F02" w:rsidRPr="00F74D78" w:rsidRDefault="00461F02" w:rsidP="009A1A6D">
      <w:pPr>
        <w:autoSpaceDE w:val="0"/>
        <w:autoSpaceDN w:val="0"/>
        <w:adjustRightInd w:val="0"/>
        <w:ind w:left="180" w:firstLine="720"/>
        <w:jc w:val="both"/>
      </w:pPr>
      <w:r w:rsidRPr="00F74D78">
        <w:rPr>
          <w:b/>
          <w:i/>
        </w:rPr>
        <w:t xml:space="preserve">Referral Services: </w:t>
      </w:r>
      <w:r>
        <w:rPr>
          <w:b/>
          <w:i/>
        </w:rPr>
        <w:t xml:space="preserve"> </w:t>
      </w:r>
      <w:r w:rsidR="004A71EA">
        <w:t>OVA</w:t>
      </w:r>
      <w:r w:rsidRPr="00F74D78">
        <w:t xml:space="preserve"> also educates informs and refers veterans to interagency partners and service providers who seek services such as: disability claims, education benefits, for-profit school counseling, mental health, financial assistance, employment services, housing services, and public benefits. </w:t>
      </w:r>
    </w:p>
    <w:p w:rsidR="00461F02" w:rsidRDefault="00461F02" w:rsidP="009A1A6D">
      <w:pPr>
        <w:keepNext/>
        <w:keepLines/>
        <w:ind w:left="180"/>
        <w:jc w:val="both"/>
      </w:pPr>
    </w:p>
    <w:p w:rsidR="00461F02" w:rsidRDefault="00461F02" w:rsidP="009A1A6D">
      <w:pPr>
        <w:ind w:left="180"/>
      </w:pPr>
    </w:p>
    <w:p w:rsidR="00461F02" w:rsidRPr="00461F02" w:rsidRDefault="00461F02" w:rsidP="009A1A6D">
      <w:pPr>
        <w:pStyle w:val="Heading3"/>
        <w:ind w:left="180"/>
        <w:jc w:val="left"/>
        <w:rPr>
          <w:caps/>
          <w:u w:val="none"/>
        </w:rPr>
      </w:pPr>
      <w:r w:rsidRPr="00461F02">
        <w:rPr>
          <w:caps/>
          <w:u w:val="none"/>
        </w:rPr>
        <w:tab/>
        <w:t>II.</w:t>
      </w:r>
      <w:r w:rsidRPr="00461F02">
        <w:rPr>
          <w:caps/>
          <w:u w:val="none"/>
        </w:rPr>
        <w:tab/>
        <w:t>Mayor’s Proposed Budget</w:t>
      </w:r>
    </w:p>
    <w:p w:rsidR="00461F02" w:rsidRDefault="00461F02" w:rsidP="009A1A6D">
      <w:pPr>
        <w:keepNext/>
        <w:keepLines/>
        <w:ind w:left="180"/>
      </w:pPr>
    </w:p>
    <w:p w:rsidR="00461F02" w:rsidRPr="00F47544" w:rsidRDefault="00461F02" w:rsidP="009A1A6D">
      <w:pPr>
        <w:keepNext/>
        <w:keepLines/>
        <w:ind w:left="180"/>
        <w:rPr>
          <w:rFonts w:asciiTheme="minorHAnsi" w:hAnsiTheme="minorHAnsi" w:cstheme="minorHAnsi"/>
          <w:i/>
          <w:u w:val="single"/>
        </w:rPr>
      </w:pPr>
      <w:r w:rsidRPr="00F47544">
        <w:rPr>
          <w:rFonts w:asciiTheme="minorHAnsi" w:hAnsiTheme="minorHAnsi" w:cstheme="minorHAnsi"/>
          <w:i/>
          <w:u w:val="single"/>
        </w:rPr>
        <w:t xml:space="preserve">Mayor’s Proposed </w:t>
      </w:r>
      <w:r w:rsidR="00915638">
        <w:rPr>
          <w:rFonts w:asciiTheme="minorHAnsi" w:hAnsiTheme="minorHAnsi" w:cstheme="minorHAnsi"/>
          <w:i/>
          <w:u w:val="single"/>
        </w:rPr>
        <w:t>FY18</w:t>
      </w:r>
      <w:r w:rsidRPr="00F47544">
        <w:rPr>
          <w:rFonts w:asciiTheme="minorHAnsi" w:hAnsiTheme="minorHAnsi" w:cstheme="minorHAnsi"/>
          <w:i/>
          <w:u w:val="single"/>
        </w:rPr>
        <w:t xml:space="preserve"> Operating Budget</w:t>
      </w:r>
      <w:r w:rsidRPr="000544F5">
        <w:rPr>
          <w:rStyle w:val="FootnoteReference"/>
          <w:rFonts w:ascii="Calibri" w:hAnsi="Calibri" w:cs="Calibri"/>
          <w:i/>
        </w:rPr>
        <w:footnoteReference w:id="6"/>
      </w:r>
    </w:p>
    <w:p w:rsidR="00461F02" w:rsidRDefault="00461F02" w:rsidP="009A1A6D">
      <w:pPr>
        <w:keepNext/>
        <w:keepLines/>
        <w:ind w:left="180"/>
      </w:pPr>
    </w:p>
    <w:p w:rsidR="00461F02" w:rsidRDefault="00461F02" w:rsidP="009A1A6D">
      <w:pPr>
        <w:ind w:left="180"/>
        <w:jc w:val="both"/>
      </w:pPr>
      <w:r>
        <w:tab/>
        <w:t xml:space="preserve">The </w:t>
      </w:r>
      <w:r w:rsidR="004A71EA">
        <w:t xml:space="preserve">Office of </w:t>
      </w:r>
      <w:r w:rsidR="00022E37">
        <w:t>Veterans</w:t>
      </w:r>
      <w:r w:rsidR="004A71EA">
        <w:t>’</w:t>
      </w:r>
      <w:r w:rsidR="00BB18AB">
        <w:t xml:space="preserve"> Affairs’ proposed FY</w:t>
      </w:r>
      <w:r>
        <w:t>18 gross budget is $412,213, which represents less than 1.0</w:t>
      </w:r>
      <w:r w:rsidR="00BB18AB">
        <w:t xml:space="preserve"> percent decrease from its FY</w:t>
      </w:r>
      <w:r>
        <w:t xml:space="preserve">17 approved gross budget of $413,399.  The proposed budget supports 4.0 FTEs, which represents no change from the </w:t>
      </w:r>
      <w:r w:rsidR="008750BF">
        <w:t>current</w:t>
      </w:r>
      <w:r>
        <w:t xml:space="preserve"> fiscal year.</w:t>
      </w:r>
    </w:p>
    <w:p w:rsidR="00461F02" w:rsidRDefault="00461F02" w:rsidP="009A1A6D">
      <w:pPr>
        <w:ind w:left="180"/>
        <w:jc w:val="both"/>
      </w:pPr>
    </w:p>
    <w:p w:rsidR="00461F02" w:rsidRPr="00905E8A" w:rsidRDefault="00461F02" w:rsidP="009A1A6D">
      <w:pPr>
        <w:keepNext/>
        <w:keepLines/>
        <w:ind w:left="180"/>
        <w:jc w:val="center"/>
        <w:rPr>
          <w:b/>
        </w:rPr>
      </w:pPr>
      <w:r w:rsidRPr="00905E8A">
        <w:rPr>
          <w:b/>
        </w:rPr>
        <w:t>Table VA0-2: Office of Veterans</w:t>
      </w:r>
      <w:r w:rsidR="00BB18AB" w:rsidRPr="00905E8A">
        <w:rPr>
          <w:b/>
        </w:rPr>
        <w:t>’</w:t>
      </w:r>
      <w:r w:rsidRPr="00905E8A">
        <w:rPr>
          <w:b/>
        </w:rPr>
        <w:t xml:space="preserve"> Affairs;</w:t>
      </w:r>
    </w:p>
    <w:p w:rsidR="00461F02" w:rsidRDefault="00461F02" w:rsidP="009A1A6D">
      <w:pPr>
        <w:keepNext/>
        <w:keepLines/>
        <w:ind w:left="180"/>
        <w:jc w:val="center"/>
        <w:rPr>
          <w:b/>
        </w:rPr>
      </w:pPr>
      <w:r w:rsidRPr="00905E8A">
        <w:rPr>
          <w:b/>
        </w:rPr>
        <w:t>Tota</w:t>
      </w:r>
      <w:r w:rsidR="00905E8A">
        <w:rPr>
          <w:b/>
        </w:rPr>
        <w:t>l Operating Funds Budget FY 2016</w:t>
      </w:r>
      <w:r w:rsidRPr="00905E8A">
        <w:rPr>
          <w:b/>
        </w:rPr>
        <w:t>-2018</w:t>
      </w:r>
    </w:p>
    <w:p w:rsidR="00905E8A" w:rsidRDefault="00905E8A" w:rsidP="009A1A6D">
      <w:pPr>
        <w:keepNext/>
        <w:keepLines/>
        <w:ind w:left="180"/>
        <w:jc w:val="center"/>
        <w:rPr>
          <w:b/>
        </w:rPr>
      </w:pPr>
    </w:p>
    <w:tbl>
      <w:tblPr>
        <w:tblW w:w="5125" w:type="dxa"/>
        <w:jc w:val="center"/>
        <w:tblLayout w:type="fixed"/>
        <w:tblCellMar>
          <w:left w:w="115" w:type="dxa"/>
          <w:right w:w="115" w:type="dxa"/>
        </w:tblCellMar>
        <w:tblLook w:val="04A0" w:firstRow="1" w:lastRow="0" w:firstColumn="1" w:lastColumn="0" w:noHBand="0" w:noVBand="1"/>
      </w:tblPr>
      <w:tblGrid>
        <w:gridCol w:w="1276"/>
        <w:gridCol w:w="1155"/>
        <w:gridCol w:w="1524"/>
        <w:gridCol w:w="1170"/>
      </w:tblGrid>
      <w:tr w:rsidR="00905E8A" w:rsidRPr="004D6E09" w:rsidTr="002F3EB8">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rsidR="00905E8A" w:rsidRPr="004D6E09" w:rsidRDefault="00905E8A" w:rsidP="009A1A6D">
            <w:pPr>
              <w:tabs>
                <w:tab w:val="left" w:pos="0"/>
              </w:tabs>
              <w:ind w:left="180"/>
              <w:jc w:val="both"/>
              <w:rPr>
                <w:b/>
              </w:rPr>
            </w:pPr>
            <w:r w:rsidRPr="004D6E09">
              <w:rPr>
                <w:b/>
              </w:rPr>
              <w:t> </w:t>
            </w:r>
          </w:p>
        </w:tc>
        <w:tc>
          <w:tcPr>
            <w:tcW w:w="1155" w:type="dxa"/>
            <w:tcBorders>
              <w:top w:val="single" w:sz="4" w:space="0" w:color="auto"/>
              <w:left w:val="nil"/>
              <w:bottom w:val="nil"/>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sidRPr="004D6E09">
              <w:rPr>
                <w:b/>
              </w:rPr>
              <w:t>Actual</w:t>
            </w:r>
          </w:p>
        </w:tc>
        <w:tc>
          <w:tcPr>
            <w:tcW w:w="1524" w:type="dxa"/>
            <w:tcBorders>
              <w:top w:val="single" w:sz="4" w:space="0" w:color="auto"/>
              <w:left w:val="nil"/>
              <w:bottom w:val="nil"/>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Pr>
                <w:b/>
              </w:rPr>
              <w:t>Approved</w:t>
            </w:r>
          </w:p>
        </w:tc>
        <w:tc>
          <w:tcPr>
            <w:tcW w:w="1170" w:type="dxa"/>
            <w:tcBorders>
              <w:top w:val="single" w:sz="4" w:space="0" w:color="auto"/>
              <w:left w:val="nil"/>
              <w:bottom w:val="nil"/>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Pr>
                <w:b/>
              </w:rPr>
              <w:t>Mayor</w:t>
            </w:r>
          </w:p>
        </w:tc>
      </w:tr>
      <w:tr w:rsidR="00905E8A" w:rsidRPr="004D6E09" w:rsidTr="002F3EB8">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905E8A" w:rsidRPr="004D6E09" w:rsidRDefault="00905E8A" w:rsidP="009A1A6D">
            <w:pPr>
              <w:tabs>
                <w:tab w:val="left" w:pos="0"/>
              </w:tabs>
              <w:ind w:left="180"/>
              <w:jc w:val="both"/>
              <w:rPr>
                <w:b/>
              </w:rPr>
            </w:pPr>
            <w:r w:rsidRPr="004D6E09">
              <w:rPr>
                <w:b/>
              </w:rPr>
              <w:t> </w:t>
            </w:r>
          </w:p>
        </w:tc>
        <w:tc>
          <w:tcPr>
            <w:tcW w:w="1155" w:type="dxa"/>
            <w:tcBorders>
              <w:top w:val="nil"/>
              <w:left w:val="nil"/>
              <w:bottom w:val="single" w:sz="4" w:space="0" w:color="auto"/>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Pr>
                <w:b/>
              </w:rPr>
              <w:t>2016</w:t>
            </w:r>
          </w:p>
        </w:tc>
        <w:tc>
          <w:tcPr>
            <w:tcW w:w="1524" w:type="dxa"/>
            <w:tcBorders>
              <w:top w:val="nil"/>
              <w:left w:val="nil"/>
              <w:bottom w:val="single" w:sz="4" w:space="0" w:color="auto"/>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Pr>
                <w:b/>
              </w:rPr>
              <w:t>2017</w:t>
            </w:r>
          </w:p>
        </w:tc>
        <w:tc>
          <w:tcPr>
            <w:tcW w:w="1170" w:type="dxa"/>
            <w:tcBorders>
              <w:top w:val="nil"/>
              <w:left w:val="nil"/>
              <w:bottom w:val="single" w:sz="4" w:space="0" w:color="auto"/>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Pr>
                <w:b/>
              </w:rPr>
              <w:t>2018</w:t>
            </w:r>
          </w:p>
        </w:tc>
      </w:tr>
      <w:tr w:rsidR="00905E8A" w:rsidRPr="004D6E09"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sidRPr="004D6E09">
              <w:rPr>
                <w:b/>
              </w:rPr>
              <w:t>Total Funds</w:t>
            </w:r>
          </w:p>
        </w:tc>
        <w:tc>
          <w:tcPr>
            <w:tcW w:w="1155" w:type="dxa"/>
            <w:tcBorders>
              <w:top w:val="nil"/>
              <w:left w:val="nil"/>
              <w:bottom w:val="single" w:sz="4" w:space="0" w:color="auto"/>
              <w:right w:val="single" w:sz="4" w:space="0" w:color="auto"/>
            </w:tcBorders>
            <w:noWrap/>
            <w:vAlign w:val="center"/>
          </w:tcPr>
          <w:p w:rsidR="00905E8A" w:rsidRPr="004D6E09" w:rsidRDefault="00905E8A" w:rsidP="009A1A6D">
            <w:pPr>
              <w:tabs>
                <w:tab w:val="left" w:pos="0"/>
              </w:tabs>
              <w:ind w:left="180"/>
              <w:jc w:val="center"/>
            </w:pPr>
            <w:r>
              <w:t>353</w:t>
            </w:r>
          </w:p>
        </w:tc>
        <w:tc>
          <w:tcPr>
            <w:tcW w:w="1524" w:type="dxa"/>
            <w:tcBorders>
              <w:top w:val="nil"/>
              <w:left w:val="nil"/>
              <w:bottom w:val="single" w:sz="4" w:space="0" w:color="auto"/>
              <w:right w:val="single" w:sz="4" w:space="0" w:color="auto"/>
            </w:tcBorders>
            <w:noWrap/>
            <w:vAlign w:val="center"/>
          </w:tcPr>
          <w:p w:rsidR="00905E8A" w:rsidRPr="004D6E09" w:rsidRDefault="00905E8A" w:rsidP="009A1A6D">
            <w:pPr>
              <w:tabs>
                <w:tab w:val="left" w:pos="0"/>
              </w:tabs>
              <w:ind w:left="180"/>
              <w:jc w:val="center"/>
            </w:pPr>
            <w:r>
              <w:t>413</w:t>
            </w:r>
          </w:p>
        </w:tc>
        <w:tc>
          <w:tcPr>
            <w:tcW w:w="1170" w:type="dxa"/>
            <w:tcBorders>
              <w:top w:val="nil"/>
              <w:left w:val="nil"/>
              <w:bottom w:val="single" w:sz="4" w:space="0" w:color="auto"/>
              <w:right w:val="single" w:sz="4" w:space="0" w:color="auto"/>
            </w:tcBorders>
            <w:noWrap/>
            <w:vAlign w:val="center"/>
          </w:tcPr>
          <w:p w:rsidR="00905E8A" w:rsidRPr="004D6E09" w:rsidRDefault="00905E8A" w:rsidP="009A1A6D">
            <w:pPr>
              <w:tabs>
                <w:tab w:val="left" w:pos="0"/>
              </w:tabs>
              <w:ind w:left="180"/>
              <w:jc w:val="center"/>
            </w:pPr>
            <w:r>
              <w:t>412</w:t>
            </w:r>
          </w:p>
        </w:tc>
      </w:tr>
      <w:tr w:rsidR="00905E8A" w:rsidRPr="004D6E09"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905E8A" w:rsidRPr="004D6E09" w:rsidRDefault="00905E8A" w:rsidP="009A1A6D">
            <w:pPr>
              <w:tabs>
                <w:tab w:val="left" w:pos="0"/>
              </w:tabs>
              <w:ind w:left="180"/>
              <w:jc w:val="center"/>
              <w:rPr>
                <w:b/>
              </w:rPr>
            </w:pPr>
            <w:r>
              <w:rPr>
                <w:b/>
              </w:rPr>
              <w:t>FTEs</w:t>
            </w:r>
          </w:p>
        </w:tc>
        <w:tc>
          <w:tcPr>
            <w:tcW w:w="1155" w:type="dxa"/>
            <w:tcBorders>
              <w:top w:val="nil"/>
              <w:left w:val="nil"/>
              <w:bottom w:val="single" w:sz="4" w:space="0" w:color="auto"/>
              <w:right w:val="single" w:sz="4" w:space="0" w:color="auto"/>
            </w:tcBorders>
            <w:noWrap/>
            <w:vAlign w:val="center"/>
          </w:tcPr>
          <w:p w:rsidR="00905E8A" w:rsidRPr="004D6E09" w:rsidRDefault="00905E8A" w:rsidP="009A1A6D">
            <w:pPr>
              <w:tabs>
                <w:tab w:val="left" w:pos="0"/>
              </w:tabs>
              <w:ind w:left="180"/>
              <w:jc w:val="center"/>
            </w:pPr>
            <w:r>
              <w:t>3.3</w:t>
            </w:r>
          </w:p>
        </w:tc>
        <w:tc>
          <w:tcPr>
            <w:tcW w:w="1524" w:type="dxa"/>
            <w:tcBorders>
              <w:top w:val="nil"/>
              <w:left w:val="nil"/>
              <w:bottom w:val="single" w:sz="4" w:space="0" w:color="auto"/>
              <w:right w:val="single" w:sz="4" w:space="0" w:color="auto"/>
            </w:tcBorders>
            <w:noWrap/>
            <w:vAlign w:val="center"/>
          </w:tcPr>
          <w:p w:rsidR="00905E8A" w:rsidRPr="004D6E09" w:rsidRDefault="00905E8A" w:rsidP="009A1A6D">
            <w:pPr>
              <w:tabs>
                <w:tab w:val="left" w:pos="0"/>
              </w:tabs>
              <w:ind w:left="180"/>
              <w:jc w:val="center"/>
            </w:pPr>
            <w:r>
              <w:t>4.0</w:t>
            </w:r>
          </w:p>
        </w:tc>
        <w:tc>
          <w:tcPr>
            <w:tcW w:w="1170" w:type="dxa"/>
            <w:tcBorders>
              <w:top w:val="nil"/>
              <w:left w:val="nil"/>
              <w:bottom w:val="single" w:sz="4" w:space="0" w:color="auto"/>
              <w:right w:val="single" w:sz="4" w:space="0" w:color="auto"/>
            </w:tcBorders>
            <w:noWrap/>
            <w:vAlign w:val="center"/>
          </w:tcPr>
          <w:p w:rsidR="00905E8A" w:rsidRPr="004D6E09" w:rsidRDefault="00905E8A" w:rsidP="009A1A6D">
            <w:pPr>
              <w:tabs>
                <w:tab w:val="left" w:pos="0"/>
              </w:tabs>
              <w:ind w:left="180"/>
              <w:jc w:val="center"/>
            </w:pPr>
            <w:r>
              <w:t>4.0</w:t>
            </w:r>
          </w:p>
        </w:tc>
      </w:tr>
    </w:tbl>
    <w:p w:rsidR="00461F02" w:rsidRPr="002D1B87" w:rsidRDefault="00461F02" w:rsidP="009A1A6D">
      <w:pPr>
        <w:keepNext/>
        <w:keepLines/>
        <w:ind w:left="180"/>
        <w:jc w:val="center"/>
        <w:rPr>
          <w:b/>
          <w:sz w:val="12"/>
          <w:szCs w:val="12"/>
          <w:highlight w:val="yellow"/>
        </w:rPr>
      </w:pPr>
    </w:p>
    <w:p w:rsidR="00461F02" w:rsidRPr="001F3558" w:rsidRDefault="00461F02" w:rsidP="009A1A6D">
      <w:pPr>
        <w:keepNext/>
        <w:keepLines/>
        <w:ind w:left="180" w:firstLine="360"/>
        <w:rPr>
          <w:i/>
          <w:sz w:val="20"/>
          <w:szCs w:val="20"/>
        </w:rPr>
      </w:pPr>
      <w:r w:rsidRPr="001F3558">
        <w:rPr>
          <w:b/>
          <w:i/>
          <w:sz w:val="20"/>
          <w:szCs w:val="20"/>
        </w:rPr>
        <w:t>Source</w:t>
      </w:r>
      <w:r w:rsidRPr="001F3558">
        <w:rPr>
          <w:i/>
          <w:sz w:val="20"/>
          <w:szCs w:val="20"/>
        </w:rPr>
        <w:t>: Budget Books (dollars in thousands)</w:t>
      </w:r>
    </w:p>
    <w:p w:rsidR="00461F02" w:rsidRDefault="00461F02" w:rsidP="009A1A6D">
      <w:pPr>
        <w:ind w:left="180"/>
      </w:pPr>
    </w:p>
    <w:p w:rsidR="00461F02" w:rsidRDefault="00461F02" w:rsidP="009D1502">
      <w:pPr>
        <w:ind w:left="180" w:firstLine="540"/>
        <w:jc w:val="both"/>
      </w:pPr>
      <w:r>
        <w:rPr>
          <w:b/>
          <w:i/>
        </w:rPr>
        <w:t>Local Funds:</w:t>
      </w:r>
      <w:r>
        <w:t xml:space="preserve">  The </w:t>
      </w:r>
      <w:r w:rsidR="008245FA">
        <w:t xml:space="preserve">Mayor’s proposed </w:t>
      </w:r>
      <w:r>
        <w:t>budget is comprised of $407,213 in Local funds.</w:t>
      </w:r>
    </w:p>
    <w:p w:rsidR="00CC70BA" w:rsidRDefault="00461F02" w:rsidP="009D1502">
      <w:pPr>
        <w:ind w:left="180" w:firstLine="540"/>
        <w:jc w:val="both"/>
      </w:pPr>
      <w:r>
        <w:tab/>
      </w:r>
    </w:p>
    <w:p w:rsidR="00461F02" w:rsidRDefault="00461F02" w:rsidP="009D1502">
      <w:pPr>
        <w:ind w:left="180" w:firstLine="540"/>
        <w:jc w:val="both"/>
      </w:pPr>
      <w:r>
        <w:rPr>
          <w:b/>
          <w:i/>
        </w:rPr>
        <w:t xml:space="preserve">Special Purpose Funds:  </w:t>
      </w:r>
      <w:r>
        <w:t xml:space="preserve">The </w:t>
      </w:r>
      <w:r w:rsidR="008245FA">
        <w:t xml:space="preserve">Mayor’s proposed </w:t>
      </w:r>
      <w:r>
        <w:t>budget includes $5,000 in Special Purpose Revenue funds.</w:t>
      </w:r>
    </w:p>
    <w:p w:rsidR="00461F02" w:rsidRDefault="00461F02" w:rsidP="009A1A6D">
      <w:pPr>
        <w:ind w:left="180"/>
        <w:jc w:val="both"/>
      </w:pPr>
    </w:p>
    <w:p w:rsidR="00461F02" w:rsidRPr="00ED1E8D" w:rsidRDefault="00461F02" w:rsidP="009A1A6D">
      <w:pPr>
        <w:keepNext/>
        <w:keepLines/>
        <w:ind w:left="180"/>
        <w:rPr>
          <w:rFonts w:asciiTheme="minorHAnsi" w:hAnsiTheme="minorHAnsi" w:cstheme="minorHAnsi"/>
          <w:i/>
          <w:u w:val="single"/>
        </w:rPr>
      </w:pPr>
      <w:r w:rsidRPr="00ED1E8D">
        <w:rPr>
          <w:rFonts w:asciiTheme="minorHAnsi" w:hAnsiTheme="minorHAnsi" w:cstheme="minorHAnsi"/>
          <w:i/>
          <w:u w:val="single"/>
        </w:rPr>
        <w:t xml:space="preserve">Mayor’s Proposed </w:t>
      </w:r>
      <w:r w:rsidR="00915638">
        <w:rPr>
          <w:rFonts w:asciiTheme="minorHAnsi" w:hAnsiTheme="minorHAnsi" w:cstheme="minorHAnsi"/>
          <w:i/>
          <w:u w:val="single"/>
        </w:rPr>
        <w:t>FY18</w:t>
      </w:r>
      <w:r w:rsidRPr="00ED1E8D">
        <w:rPr>
          <w:rFonts w:asciiTheme="minorHAnsi" w:hAnsiTheme="minorHAnsi" w:cstheme="minorHAnsi"/>
          <w:i/>
          <w:u w:val="single"/>
        </w:rPr>
        <w:t xml:space="preserve"> Capital Budget</w:t>
      </w:r>
    </w:p>
    <w:p w:rsidR="00461F02" w:rsidRPr="00ED1E8D" w:rsidRDefault="00461F02" w:rsidP="009A1A6D">
      <w:pPr>
        <w:keepNext/>
        <w:keepLines/>
        <w:ind w:left="180"/>
      </w:pPr>
    </w:p>
    <w:p w:rsidR="00461F02" w:rsidRPr="006F7C61" w:rsidRDefault="00461F02" w:rsidP="009A1A6D">
      <w:pPr>
        <w:ind w:left="180"/>
        <w:rPr>
          <w:rFonts w:eastAsia="Calibri"/>
        </w:rPr>
      </w:pPr>
      <w:r w:rsidRPr="00ED1E8D">
        <w:tab/>
      </w:r>
      <w:r w:rsidRPr="006F7C61">
        <w:rPr>
          <w:rFonts w:eastAsia="Calibri"/>
        </w:rPr>
        <w:t xml:space="preserve">The </w:t>
      </w:r>
      <w:r w:rsidR="00D64F07">
        <w:rPr>
          <w:rFonts w:eastAsia="Calibri"/>
        </w:rPr>
        <w:t>Office of</w:t>
      </w:r>
      <w:r w:rsidR="00BB18AB">
        <w:rPr>
          <w:rFonts w:eastAsia="Calibri"/>
        </w:rPr>
        <w:t xml:space="preserve"> Veterans’ </w:t>
      </w:r>
      <w:r>
        <w:rPr>
          <w:rFonts w:eastAsia="Calibri"/>
        </w:rPr>
        <w:t xml:space="preserve">Affairs </w:t>
      </w:r>
      <w:r w:rsidRPr="006F7C61">
        <w:rPr>
          <w:rFonts w:eastAsia="Calibri"/>
        </w:rPr>
        <w:t>has no associated capital funds.</w:t>
      </w:r>
    </w:p>
    <w:p w:rsidR="00461F02" w:rsidRDefault="00461F02" w:rsidP="009A1A6D">
      <w:pPr>
        <w:ind w:left="180"/>
        <w:jc w:val="both"/>
      </w:pPr>
    </w:p>
    <w:p w:rsidR="00461F02" w:rsidRDefault="00461F02" w:rsidP="009A1A6D">
      <w:pPr>
        <w:ind w:left="180"/>
      </w:pPr>
    </w:p>
    <w:p w:rsidR="00461F02" w:rsidRPr="00461F02" w:rsidRDefault="00461F02" w:rsidP="009A1A6D">
      <w:pPr>
        <w:pStyle w:val="Heading3"/>
        <w:ind w:left="180"/>
        <w:jc w:val="left"/>
        <w:rPr>
          <w:caps/>
          <w:u w:val="none"/>
        </w:rPr>
      </w:pPr>
      <w:r w:rsidRPr="00461F02">
        <w:rPr>
          <w:caps/>
          <w:u w:val="none"/>
        </w:rPr>
        <w:tab/>
        <w:t>III.</w:t>
      </w:r>
      <w:r w:rsidRPr="00461F02">
        <w:rPr>
          <w:caps/>
          <w:u w:val="none"/>
        </w:rPr>
        <w:tab/>
        <w:t xml:space="preserve">Committee Analysis </w:t>
      </w:r>
      <w:r w:rsidR="00021E72">
        <w:rPr>
          <w:caps/>
          <w:u w:val="none"/>
        </w:rPr>
        <w:t>AND</w:t>
      </w:r>
      <w:r w:rsidRPr="00461F02">
        <w:rPr>
          <w:caps/>
          <w:u w:val="none"/>
        </w:rPr>
        <w:t xml:space="preserve"> Comments</w:t>
      </w:r>
    </w:p>
    <w:p w:rsidR="0071380A" w:rsidRDefault="0071380A" w:rsidP="009A1A6D">
      <w:pPr>
        <w:keepNext/>
        <w:keepLines/>
        <w:ind w:left="180"/>
      </w:pPr>
    </w:p>
    <w:p w:rsidR="00461F02" w:rsidRDefault="00022E37" w:rsidP="009A1A6D">
      <w:pPr>
        <w:ind w:left="180"/>
        <w:jc w:val="both"/>
      </w:pPr>
      <w:r>
        <w:tab/>
        <w:t>The</w:t>
      </w:r>
      <w:r w:rsidR="00461F02">
        <w:t xml:space="preserve"> Office of </w:t>
      </w:r>
      <w:r w:rsidR="00BB18AB">
        <w:t>Veterans’ Affairs’ proposed FY</w:t>
      </w:r>
      <w:r w:rsidR="00461F02">
        <w:t xml:space="preserve">18 gross budget is $412,213.  The budget is comprised of $407,213 in Local funds and $5,000 in Special Purpose Revenue funds.  </w:t>
      </w:r>
      <w:r w:rsidR="004A71EA">
        <w:t>OVA</w:t>
      </w:r>
      <w:r w:rsidR="00461F02">
        <w:t xml:space="preserve"> has a total of 4.0 FTEs.</w:t>
      </w:r>
    </w:p>
    <w:p w:rsidR="00461F02" w:rsidRDefault="00461F02" w:rsidP="009A1A6D">
      <w:pPr>
        <w:ind w:left="180"/>
        <w:jc w:val="both"/>
      </w:pPr>
    </w:p>
    <w:p w:rsidR="00461F02" w:rsidRDefault="00461F02" w:rsidP="009A1A6D">
      <w:pPr>
        <w:ind w:left="180"/>
        <w:jc w:val="both"/>
      </w:pPr>
      <w:r>
        <w:tab/>
        <w:t xml:space="preserve">The Committee supports </w:t>
      </w:r>
      <w:r w:rsidR="004A71EA">
        <w:t>OVA</w:t>
      </w:r>
      <w:r>
        <w:t>’s reoccupying of the office space located at 441 4</w:t>
      </w:r>
      <w:r w:rsidRPr="00E336E3">
        <w:rPr>
          <w:vertAlign w:val="superscript"/>
        </w:rPr>
        <w:t>th</w:t>
      </w:r>
      <w:r>
        <w:t xml:space="preserve"> Street, N.W., Suite 870</w:t>
      </w:r>
      <w:r w:rsidR="000A5A25">
        <w:t xml:space="preserve"> North.  A dedicated space for v</w:t>
      </w:r>
      <w:r>
        <w:t>eterans to call their own will</w:t>
      </w:r>
      <w:r w:rsidR="00BB18AB">
        <w:t xml:space="preserve"> have a posi</w:t>
      </w:r>
      <w:r w:rsidR="008C2856">
        <w:t>tive impact on the c</w:t>
      </w:r>
      <w:r>
        <w:t xml:space="preserve">ommunity.  </w:t>
      </w:r>
    </w:p>
    <w:p w:rsidR="00461F02" w:rsidRDefault="00461F02" w:rsidP="009A1A6D">
      <w:pPr>
        <w:ind w:left="180"/>
        <w:jc w:val="both"/>
      </w:pPr>
    </w:p>
    <w:p w:rsidR="00461F02" w:rsidRDefault="00461F02" w:rsidP="009A1A6D">
      <w:pPr>
        <w:ind w:left="180" w:firstLine="720"/>
        <w:jc w:val="both"/>
      </w:pPr>
      <w:r>
        <w:t xml:space="preserve">The Committee supports </w:t>
      </w:r>
      <w:r w:rsidR="004A71EA">
        <w:t>OVA</w:t>
      </w:r>
      <w:r>
        <w:t xml:space="preserve">’s new comprehensive outreach program.  Additionally, the Committee supports the expansion of </w:t>
      </w:r>
      <w:r w:rsidR="004A71EA">
        <w:t>OVA</w:t>
      </w:r>
      <w:r>
        <w:t xml:space="preserve">’s strategic partnerships, namely with the Department of Disability Services to support the new No Wrong </w:t>
      </w:r>
      <w:r w:rsidR="000A5A25">
        <w:t>Door initiative, which enables v</w:t>
      </w:r>
      <w:r>
        <w:t xml:space="preserve">eterans to easily access the full range of services available to them regardless of where they enter the system; with the </w:t>
      </w:r>
      <w:r w:rsidR="000A5A25">
        <w:t>American Legion, which assists v</w:t>
      </w:r>
      <w:r>
        <w:t>eterans in filing disability claims and pension applications; and with the Veteran Business Outreach Center, which provides free small business development and enterprise classes.</w:t>
      </w:r>
    </w:p>
    <w:p w:rsidR="00461F02" w:rsidRPr="00FF5A8A" w:rsidRDefault="00461F02" w:rsidP="009A1A6D">
      <w:pPr>
        <w:ind w:left="180"/>
        <w:jc w:val="both"/>
      </w:pPr>
    </w:p>
    <w:p w:rsidR="00461F02" w:rsidRDefault="00461F02" w:rsidP="009A1A6D">
      <w:pPr>
        <w:ind w:left="180"/>
        <w:jc w:val="both"/>
      </w:pPr>
    </w:p>
    <w:p w:rsidR="00461F02" w:rsidRPr="00461F02" w:rsidRDefault="00461F02" w:rsidP="009A1A6D">
      <w:pPr>
        <w:pStyle w:val="Heading3"/>
        <w:ind w:left="180"/>
        <w:jc w:val="left"/>
        <w:rPr>
          <w:caps/>
          <w:u w:val="none"/>
        </w:rPr>
      </w:pPr>
      <w:r w:rsidRPr="00461F02">
        <w:rPr>
          <w:caps/>
          <w:u w:val="none"/>
        </w:rPr>
        <w:tab/>
        <w:t>IV.</w:t>
      </w:r>
      <w:r w:rsidRPr="00461F02">
        <w:rPr>
          <w:caps/>
          <w:u w:val="none"/>
        </w:rPr>
        <w:tab/>
        <w:t>Committee Recommendations</w:t>
      </w:r>
    </w:p>
    <w:p w:rsidR="00461F02" w:rsidRDefault="00461F02" w:rsidP="009A1A6D">
      <w:pPr>
        <w:keepNext/>
        <w:keepLines/>
        <w:ind w:left="180"/>
      </w:pPr>
    </w:p>
    <w:p w:rsidR="00461F02" w:rsidRPr="00F47544" w:rsidRDefault="00461F02" w:rsidP="009A1A6D">
      <w:pPr>
        <w:keepNext/>
        <w:keepLines/>
        <w:ind w:left="180"/>
        <w:rPr>
          <w:rFonts w:asciiTheme="minorHAnsi" w:hAnsiTheme="minorHAnsi" w:cstheme="minorHAnsi"/>
          <w:i/>
          <w:u w:val="single"/>
        </w:rPr>
      </w:pPr>
      <w:r>
        <w:rPr>
          <w:rFonts w:asciiTheme="minorHAnsi" w:hAnsiTheme="minorHAnsi" w:cstheme="minorHAnsi"/>
          <w:i/>
          <w:u w:val="single"/>
        </w:rPr>
        <w:t>Committee</w:t>
      </w:r>
      <w:r w:rsidRPr="00F47544">
        <w:rPr>
          <w:rFonts w:asciiTheme="minorHAnsi" w:hAnsiTheme="minorHAnsi" w:cstheme="minorHAnsi"/>
          <w:i/>
          <w:u w:val="single"/>
        </w:rPr>
        <w:t xml:space="preserve">’s </w:t>
      </w:r>
      <w:r>
        <w:rPr>
          <w:rFonts w:asciiTheme="minorHAnsi" w:hAnsiTheme="minorHAnsi" w:cstheme="minorHAnsi"/>
          <w:i/>
          <w:u w:val="single"/>
        </w:rPr>
        <w:t>Recommended</w:t>
      </w:r>
      <w:r w:rsidRPr="00F47544">
        <w:rPr>
          <w:rFonts w:asciiTheme="minorHAnsi" w:hAnsiTheme="minorHAnsi" w:cstheme="minorHAnsi"/>
          <w:i/>
          <w:u w:val="single"/>
        </w:rPr>
        <w:t xml:space="preserve"> </w:t>
      </w:r>
      <w:r w:rsidR="00915638">
        <w:rPr>
          <w:rFonts w:asciiTheme="minorHAnsi" w:hAnsiTheme="minorHAnsi" w:cstheme="minorHAnsi"/>
          <w:i/>
          <w:u w:val="single"/>
        </w:rPr>
        <w:t>FY18</w:t>
      </w:r>
      <w:r>
        <w:rPr>
          <w:rFonts w:asciiTheme="minorHAnsi" w:hAnsiTheme="minorHAnsi" w:cstheme="minorHAnsi"/>
          <w:i/>
          <w:u w:val="single"/>
        </w:rPr>
        <w:t xml:space="preserve"> Operating Budget</w:t>
      </w:r>
    </w:p>
    <w:p w:rsidR="00461F02" w:rsidRDefault="00461F02" w:rsidP="009A1A6D">
      <w:pPr>
        <w:keepNext/>
        <w:keepLines/>
        <w:ind w:left="180"/>
      </w:pPr>
    </w:p>
    <w:p w:rsidR="00211BFD" w:rsidRDefault="00461F02" w:rsidP="009A1A6D">
      <w:pPr>
        <w:ind w:left="180"/>
        <w:jc w:val="both"/>
      </w:pPr>
      <w:r>
        <w:rPr>
          <w:b/>
          <w:i/>
        </w:rPr>
        <w:tab/>
      </w:r>
      <w:r>
        <w:t>The Committee recommends the following</w:t>
      </w:r>
      <w:r w:rsidRPr="00997714">
        <w:t xml:space="preserve"> change</w:t>
      </w:r>
      <w:r>
        <w:t>s</w:t>
      </w:r>
      <w:r w:rsidRPr="00997714">
        <w:t xml:space="preserve"> to the </w:t>
      </w:r>
      <w:r w:rsidR="00915638">
        <w:t>FY18</w:t>
      </w:r>
      <w:r>
        <w:t xml:space="preserve"> </w:t>
      </w:r>
      <w:r w:rsidRPr="00997714">
        <w:t>budget for the</w:t>
      </w:r>
      <w:r>
        <w:t xml:space="preserve"> </w:t>
      </w:r>
      <w:r w:rsidR="004A71EA">
        <w:t xml:space="preserve">Office of </w:t>
      </w:r>
      <w:r w:rsidR="00022E37">
        <w:t>Veterans</w:t>
      </w:r>
      <w:r w:rsidR="00BB18AB">
        <w:t xml:space="preserve">’ </w:t>
      </w:r>
      <w:r>
        <w:t>A</w:t>
      </w:r>
      <w:r w:rsidR="00A57D4D">
        <w:t>ffairs as proposed by the Mayor with the following changes:</w:t>
      </w:r>
    </w:p>
    <w:p w:rsidR="00211BFD" w:rsidRDefault="00211BFD" w:rsidP="009A1A6D">
      <w:pPr>
        <w:ind w:left="180"/>
        <w:jc w:val="both"/>
      </w:pPr>
    </w:p>
    <w:p w:rsidR="00A57D4D" w:rsidRPr="00B46CFC" w:rsidRDefault="00A57D4D" w:rsidP="008C2856">
      <w:pPr>
        <w:pStyle w:val="ListParagraph"/>
        <w:numPr>
          <w:ilvl w:val="0"/>
          <w:numId w:val="25"/>
        </w:numPr>
        <w:autoSpaceDE w:val="0"/>
        <w:autoSpaceDN w:val="0"/>
        <w:adjustRightInd w:val="0"/>
        <w:jc w:val="both"/>
      </w:pPr>
      <w:r>
        <w:t xml:space="preserve">Increase of </w:t>
      </w:r>
      <w:r w:rsidRPr="00AC38EB">
        <w:rPr>
          <w:b/>
        </w:rPr>
        <w:t>$60,000</w:t>
      </w:r>
      <w:r>
        <w:t xml:space="preserve"> (2000/2001; CSG 40) to implement a transportation initiative for reduced fares for homeless and low-income veterans on WMATA and other public transportation (One-time).</w:t>
      </w:r>
    </w:p>
    <w:p w:rsidR="00461F02" w:rsidRDefault="00461F02" w:rsidP="009A1A6D">
      <w:pPr>
        <w:keepNext/>
        <w:keepLines/>
        <w:ind w:left="180"/>
      </w:pPr>
      <w:r>
        <w:rPr>
          <w:rFonts w:asciiTheme="minorHAnsi" w:hAnsiTheme="minorHAnsi" w:cstheme="minorHAnsi"/>
          <w:i/>
          <w:u w:val="single"/>
        </w:rPr>
        <w:t>Policy Recommendations</w:t>
      </w:r>
    </w:p>
    <w:p w:rsidR="00461F02" w:rsidRDefault="00461F02" w:rsidP="009A1A6D">
      <w:pPr>
        <w:keepNext/>
        <w:keepLines/>
        <w:tabs>
          <w:tab w:val="left" w:pos="720"/>
        </w:tabs>
        <w:ind w:left="180" w:hanging="720"/>
      </w:pPr>
    </w:p>
    <w:p w:rsidR="000A5A25" w:rsidRDefault="000A5A25" w:rsidP="009A1A6D">
      <w:pPr>
        <w:ind w:left="180" w:firstLine="720"/>
        <w:jc w:val="both"/>
      </w:pPr>
      <w:r>
        <w:t xml:space="preserve">The Committee recommends the following policy </w:t>
      </w:r>
      <w:r w:rsidRPr="00997714">
        <w:t>recommend</w:t>
      </w:r>
      <w:r>
        <w:t xml:space="preserve">ations </w:t>
      </w:r>
      <w:r w:rsidRPr="00997714">
        <w:t>for the</w:t>
      </w:r>
      <w:r>
        <w:t xml:space="preserve"> Office of Veterans’ Affairs:</w:t>
      </w:r>
    </w:p>
    <w:p w:rsidR="000A5A25" w:rsidRDefault="000A5A25" w:rsidP="009A1A6D">
      <w:pPr>
        <w:keepNext/>
        <w:keepLines/>
        <w:tabs>
          <w:tab w:val="left" w:pos="720"/>
        </w:tabs>
        <w:ind w:left="180" w:hanging="720"/>
      </w:pPr>
    </w:p>
    <w:p w:rsidR="00461F02" w:rsidRDefault="00461F02" w:rsidP="008C2856">
      <w:pPr>
        <w:pStyle w:val="ListParagraph"/>
        <w:numPr>
          <w:ilvl w:val="0"/>
          <w:numId w:val="16"/>
        </w:numPr>
        <w:tabs>
          <w:tab w:val="left" w:pos="720"/>
        </w:tabs>
        <w:ind w:left="720" w:hanging="360"/>
        <w:jc w:val="both"/>
      </w:pPr>
      <w:r>
        <w:t xml:space="preserve">The Committee recommends that </w:t>
      </w:r>
      <w:r w:rsidR="004A71EA">
        <w:t>OVA</w:t>
      </w:r>
      <w:r>
        <w:t xml:space="preserve"> c</w:t>
      </w:r>
      <w:r w:rsidR="00BB18AB">
        <w:t>ontinue to expand its outreach p</w:t>
      </w:r>
      <w:r>
        <w:t>rogram, with a parti</w:t>
      </w:r>
      <w:r w:rsidR="000A5A25">
        <w:t>cular focus on reaching senior v</w:t>
      </w:r>
      <w:r>
        <w:t xml:space="preserve">eterans and those who may not have web access or online capabilities.  </w:t>
      </w:r>
    </w:p>
    <w:p w:rsidR="00461F02" w:rsidRDefault="00461F02" w:rsidP="00FF0F89">
      <w:pPr>
        <w:pStyle w:val="ListParagraph"/>
        <w:tabs>
          <w:tab w:val="left" w:pos="720"/>
        </w:tabs>
        <w:ind w:left="540" w:hanging="360"/>
        <w:jc w:val="both"/>
      </w:pPr>
    </w:p>
    <w:p w:rsidR="00461F02" w:rsidRDefault="00461F02" w:rsidP="008C2856">
      <w:pPr>
        <w:pStyle w:val="ListParagraph"/>
        <w:numPr>
          <w:ilvl w:val="0"/>
          <w:numId w:val="16"/>
        </w:numPr>
        <w:tabs>
          <w:tab w:val="left" w:pos="720"/>
        </w:tabs>
        <w:ind w:left="720" w:hanging="360"/>
        <w:jc w:val="both"/>
      </w:pPr>
      <w:r>
        <w:t xml:space="preserve">The Committee recommends that </w:t>
      </w:r>
      <w:r w:rsidR="004A71EA">
        <w:t>OVA</w:t>
      </w:r>
      <w:r>
        <w:t xml:space="preserve"> investigate the potential needs and demand for reactivation of the Furniture Donation progr</w:t>
      </w:r>
      <w:r w:rsidR="000A5A25">
        <w:t>am for homeless and low-income v</w:t>
      </w:r>
      <w:r>
        <w:t>eterans, and reinstitution of the VALOR Financial Literacy program.</w:t>
      </w:r>
    </w:p>
    <w:p w:rsidR="00461F02" w:rsidRDefault="00461F02" w:rsidP="00FF0F89">
      <w:pPr>
        <w:pStyle w:val="ListParagraph"/>
        <w:ind w:left="540" w:hanging="360"/>
        <w:jc w:val="both"/>
      </w:pPr>
    </w:p>
    <w:p w:rsidR="00461F02" w:rsidRDefault="00461F02" w:rsidP="008C2856">
      <w:pPr>
        <w:pStyle w:val="ListParagraph"/>
        <w:numPr>
          <w:ilvl w:val="0"/>
          <w:numId w:val="16"/>
        </w:numPr>
        <w:tabs>
          <w:tab w:val="left" w:pos="720"/>
        </w:tabs>
        <w:ind w:left="720" w:hanging="360"/>
        <w:jc w:val="both"/>
      </w:pPr>
      <w:r>
        <w:t xml:space="preserve">The Committee recommends </w:t>
      </w:r>
      <w:r w:rsidR="004A71EA">
        <w:t>OVA</w:t>
      </w:r>
      <w:r>
        <w:t xml:space="preserve"> implement a transportation initiative for reduced far</w:t>
      </w:r>
      <w:r w:rsidR="000A5A25">
        <w:t>es for homeless and low-income v</w:t>
      </w:r>
      <w:r>
        <w:t>eterans on WMATA and other public transportation.</w:t>
      </w:r>
    </w:p>
    <w:p w:rsidR="00AE1042" w:rsidRDefault="00AE1042" w:rsidP="009A1A6D">
      <w:pPr>
        <w:ind w:left="180"/>
      </w:pPr>
    </w:p>
    <w:p w:rsidR="00A913C0" w:rsidRDefault="00A913C0" w:rsidP="009A1A6D">
      <w:pPr>
        <w:shd w:val="clear" w:color="auto" w:fill="FFFFFF"/>
        <w:ind w:left="180"/>
        <w:rPr>
          <w:bCs/>
        </w:rPr>
      </w:pPr>
      <w:bookmarkStart w:id="90" w:name="_MON_1461445782"/>
      <w:bookmarkStart w:id="91" w:name="_MON_1461673480"/>
      <w:bookmarkStart w:id="92" w:name="_MON_1461673490"/>
      <w:bookmarkStart w:id="93" w:name="_MON_1461674305"/>
      <w:bookmarkStart w:id="94" w:name="_MON_1461408993"/>
      <w:bookmarkStart w:id="95" w:name="_MON_1461520113"/>
      <w:bookmarkStart w:id="96" w:name="_MON_1461681181"/>
      <w:bookmarkEnd w:id="90"/>
      <w:bookmarkEnd w:id="91"/>
      <w:bookmarkEnd w:id="92"/>
      <w:bookmarkEnd w:id="93"/>
      <w:bookmarkEnd w:id="94"/>
      <w:bookmarkEnd w:id="95"/>
      <w:bookmarkEnd w:id="96"/>
    </w:p>
    <w:p w:rsidR="00461F02" w:rsidRDefault="00461F02" w:rsidP="009A1A6D">
      <w:pPr>
        <w:ind w:left="180"/>
        <w:rPr>
          <w:b/>
          <w:smallCaps/>
          <w:color w:val="FFFFFF"/>
          <w:sz w:val="28"/>
          <w:szCs w:val="28"/>
        </w:rPr>
      </w:pPr>
      <w:r>
        <w:rPr>
          <w:b/>
          <w:smallCaps/>
          <w:color w:val="FFFFFF"/>
          <w:sz w:val="28"/>
          <w:szCs w:val="28"/>
        </w:rPr>
        <w:br w:type="page"/>
      </w:r>
    </w:p>
    <w:p w:rsidR="003870DF" w:rsidRPr="00C206CD" w:rsidRDefault="000C6B72" w:rsidP="009A1A6D">
      <w:pPr>
        <w:shd w:val="clear" w:color="auto" w:fill="262626"/>
        <w:ind w:left="180" w:right="270"/>
        <w:jc w:val="center"/>
        <w:rPr>
          <w:b/>
          <w:caps/>
          <w:color w:val="FFFFFF"/>
          <w:sz w:val="28"/>
          <w:szCs w:val="28"/>
        </w:rPr>
      </w:pPr>
      <w:r w:rsidRPr="00C206CD">
        <w:rPr>
          <w:b/>
          <w:caps/>
          <w:color w:val="FFFFFF"/>
          <w:sz w:val="28"/>
          <w:szCs w:val="28"/>
        </w:rPr>
        <w:t>E.</w:t>
      </w:r>
      <w:r w:rsidRPr="00C206CD">
        <w:rPr>
          <w:b/>
          <w:caps/>
          <w:color w:val="FFFFFF"/>
          <w:sz w:val="28"/>
          <w:szCs w:val="28"/>
        </w:rPr>
        <w:tab/>
      </w:r>
      <w:r w:rsidRPr="00C206CD">
        <w:rPr>
          <w:b/>
          <w:caps/>
          <w:color w:val="FFFFFF"/>
          <w:sz w:val="28"/>
          <w:szCs w:val="28"/>
        </w:rPr>
        <w:tab/>
        <w:t>EXECUTIVE OFFICE OF THE MAYOR</w:t>
      </w:r>
    </w:p>
    <w:p w:rsidR="00461F02" w:rsidRDefault="00461F02" w:rsidP="009A1A6D">
      <w:pPr>
        <w:keepNext/>
        <w:keepLines/>
        <w:ind w:left="180"/>
      </w:pPr>
    </w:p>
    <w:p w:rsidR="00461F02" w:rsidRPr="00A63F22" w:rsidRDefault="00461F02" w:rsidP="009A1A6D">
      <w:pPr>
        <w:keepNext/>
        <w:keepLines/>
        <w:ind w:left="180"/>
      </w:pPr>
    </w:p>
    <w:p w:rsidR="00461F02" w:rsidRPr="00FB3BA5" w:rsidRDefault="00461F02" w:rsidP="009A1A6D">
      <w:pPr>
        <w:pStyle w:val="Heading3"/>
        <w:ind w:left="180"/>
        <w:jc w:val="left"/>
        <w:rPr>
          <w:caps/>
          <w:u w:val="none"/>
        </w:rPr>
      </w:pPr>
      <w:r w:rsidRPr="00FB3BA5">
        <w:rPr>
          <w:caps/>
          <w:u w:val="none"/>
        </w:rPr>
        <w:tab/>
        <w:t>I.</w:t>
      </w:r>
      <w:r w:rsidRPr="00FB3BA5">
        <w:rPr>
          <w:caps/>
          <w:u w:val="none"/>
        </w:rPr>
        <w:tab/>
        <w:t>Agency Overview</w:t>
      </w:r>
    </w:p>
    <w:p w:rsidR="00461F02" w:rsidRPr="00DF0C39" w:rsidRDefault="00461F02" w:rsidP="009A1A6D">
      <w:pPr>
        <w:keepNext/>
        <w:keepLines/>
        <w:ind w:left="180"/>
        <w:jc w:val="both"/>
      </w:pPr>
    </w:p>
    <w:p w:rsidR="00461F02" w:rsidRPr="00DF0C39" w:rsidRDefault="00461F02" w:rsidP="009A1A6D">
      <w:pPr>
        <w:pStyle w:val="NormalWeb"/>
        <w:spacing w:before="0" w:beforeAutospacing="0" w:after="0" w:afterAutospacing="0"/>
        <w:ind w:left="180"/>
        <w:jc w:val="both"/>
      </w:pPr>
      <w:r w:rsidRPr="00DF0C39">
        <w:tab/>
        <w:t xml:space="preserve">The mission of the Executive Office of the Mayor (EOM) is to serve the public by supporting the Mayor in governing, including constituent engagement and media relations. </w:t>
      </w:r>
    </w:p>
    <w:p w:rsidR="00461F02" w:rsidRPr="00DF0C39" w:rsidRDefault="00461F02" w:rsidP="009A1A6D">
      <w:pPr>
        <w:pStyle w:val="NormalWeb"/>
        <w:spacing w:before="0" w:beforeAutospacing="0" w:after="0" w:afterAutospacing="0"/>
        <w:ind w:left="180"/>
        <w:jc w:val="both"/>
      </w:pPr>
    </w:p>
    <w:p w:rsidR="00461F02" w:rsidRPr="00DF0C39" w:rsidRDefault="00461F02" w:rsidP="009A1A6D">
      <w:pPr>
        <w:pStyle w:val="NormalWeb"/>
        <w:spacing w:before="0" w:beforeAutospacing="0" w:after="0" w:afterAutospacing="0"/>
        <w:ind w:left="180" w:firstLine="720"/>
        <w:jc w:val="both"/>
      </w:pPr>
      <w:r w:rsidRPr="00DF0C39">
        <w:t xml:space="preserve">EOM provides District agencies with vision and policy direction and provides agencies with the leadership, support, and oversight to implement specific policy goals and objectives, including building pathways to the middle class, through an improved education system, safe and clean neighborhoods, better job opportunities, and long-term investments in the city’s infrastructure. </w:t>
      </w:r>
    </w:p>
    <w:p w:rsidR="00461F02" w:rsidRDefault="00461F02" w:rsidP="009A1A6D">
      <w:pPr>
        <w:keepNext/>
        <w:keepLines/>
        <w:ind w:left="180"/>
        <w:jc w:val="both"/>
      </w:pPr>
    </w:p>
    <w:p w:rsidR="00461F02" w:rsidRDefault="00461F02" w:rsidP="009A1A6D">
      <w:pPr>
        <w:ind w:left="180"/>
      </w:pPr>
    </w:p>
    <w:p w:rsidR="00461F02" w:rsidRPr="00FB3BA5" w:rsidRDefault="00461F02" w:rsidP="009A1A6D">
      <w:pPr>
        <w:pStyle w:val="Heading3"/>
        <w:ind w:left="180"/>
        <w:jc w:val="left"/>
        <w:rPr>
          <w:caps/>
          <w:u w:val="none"/>
        </w:rPr>
      </w:pPr>
      <w:r w:rsidRPr="00FB3BA5">
        <w:rPr>
          <w:caps/>
          <w:u w:val="none"/>
        </w:rPr>
        <w:tab/>
        <w:t>II.</w:t>
      </w:r>
      <w:r w:rsidRPr="00FB3BA5">
        <w:rPr>
          <w:caps/>
          <w:u w:val="none"/>
        </w:rPr>
        <w:tab/>
        <w:t>Mayor’s Proposed Budget</w:t>
      </w:r>
    </w:p>
    <w:p w:rsidR="00461F02" w:rsidRDefault="00461F02" w:rsidP="009A1A6D">
      <w:pPr>
        <w:keepNext/>
        <w:keepLines/>
        <w:ind w:left="180"/>
      </w:pPr>
    </w:p>
    <w:p w:rsidR="00461F02" w:rsidRPr="00F47544" w:rsidRDefault="00461F02" w:rsidP="009A1A6D">
      <w:pPr>
        <w:keepNext/>
        <w:keepLines/>
        <w:ind w:left="180"/>
        <w:rPr>
          <w:rFonts w:asciiTheme="minorHAnsi" w:hAnsiTheme="minorHAnsi" w:cstheme="minorHAnsi"/>
          <w:i/>
          <w:u w:val="single"/>
        </w:rPr>
      </w:pPr>
      <w:r w:rsidRPr="00F47544">
        <w:rPr>
          <w:rFonts w:asciiTheme="minorHAnsi" w:hAnsiTheme="minorHAnsi" w:cstheme="minorHAnsi"/>
          <w:i/>
          <w:u w:val="single"/>
        </w:rPr>
        <w:t xml:space="preserve">Mayor’s Proposed </w:t>
      </w:r>
      <w:r w:rsidR="00915638">
        <w:rPr>
          <w:rFonts w:asciiTheme="minorHAnsi" w:hAnsiTheme="minorHAnsi" w:cstheme="minorHAnsi"/>
          <w:i/>
          <w:u w:val="single"/>
        </w:rPr>
        <w:t>FY18</w:t>
      </w:r>
      <w:r w:rsidRPr="00F47544">
        <w:rPr>
          <w:rFonts w:asciiTheme="minorHAnsi" w:hAnsiTheme="minorHAnsi" w:cstheme="minorHAnsi"/>
          <w:i/>
          <w:u w:val="single"/>
        </w:rPr>
        <w:t xml:space="preserve"> Operating Budget</w:t>
      </w:r>
      <w:r w:rsidRPr="000544F5">
        <w:rPr>
          <w:rStyle w:val="FootnoteReference"/>
          <w:rFonts w:ascii="Calibri" w:hAnsi="Calibri" w:cs="Calibri"/>
          <w:i/>
        </w:rPr>
        <w:footnoteReference w:id="7"/>
      </w:r>
    </w:p>
    <w:p w:rsidR="00461F02" w:rsidRPr="00CC1A83" w:rsidRDefault="00461F02" w:rsidP="009A1A6D">
      <w:pPr>
        <w:keepNext/>
        <w:keepLines/>
        <w:ind w:left="180"/>
        <w:jc w:val="both"/>
      </w:pPr>
    </w:p>
    <w:p w:rsidR="00461F02" w:rsidRPr="00CC1A83" w:rsidRDefault="00461F02" w:rsidP="009A1A6D">
      <w:pPr>
        <w:pStyle w:val="NormalWeb"/>
        <w:spacing w:before="0" w:beforeAutospacing="0" w:after="0" w:afterAutospacing="0"/>
        <w:ind w:left="180"/>
        <w:jc w:val="both"/>
      </w:pPr>
      <w:r w:rsidRPr="00CC1A83">
        <w:tab/>
        <w:t>The Executive Offi</w:t>
      </w:r>
      <w:r w:rsidR="00BB18AB">
        <w:t>ce of the Mayor’s proposed FY</w:t>
      </w:r>
      <w:r w:rsidRPr="00CC1A83">
        <w:t>18 gross budget is $14,106,384, which represents a 5.6</w:t>
      </w:r>
      <w:r w:rsidR="00BB18AB">
        <w:t xml:space="preserve"> percent increase over its FY</w:t>
      </w:r>
      <w:r w:rsidRPr="00CC1A83">
        <w:t xml:space="preserve">17 approved gross budget of $13,361,703.  </w:t>
      </w:r>
      <w:r>
        <w:t>The proposed budget supports 95.5</w:t>
      </w:r>
      <w:r w:rsidRPr="00CC1A83">
        <w:t xml:space="preserve"> F</w:t>
      </w:r>
      <w:r>
        <w:t xml:space="preserve">TEs, which represents a 9.1 percent increase </w:t>
      </w:r>
      <w:r w:rsidRPr="00CC1A83">
        <w:t xml:space="preserve">from the </w:t>
      </w:r>
      <w:r w:rsidR="008750BF">
        <w:t>current</w:t>
      </w:r>
      <w:r w:rsidRPr="00CC1A83">
        <w:t xml:space="preserve"> fiscal year.</w:t>
      </w:r>
    </w:p>
    <w:p w:rsidR="00461F02" w:rsidRPr="007354EF" w:rsidRDefault="00461F02" w:rsidP="009A1A6D">
      <w:pPr>
        <w:ind w:left="180"/>
        <w:jc w:val="both"/>
      </w:pPr>
    </w:p>
    <w:p w:rsidR="00461F02" w:rsidRPr="007354EF" w:rsidRDefault="00461F02" w:rsidP="009A1A6D">
      <w:pPr>
        <w:keepNext/>
        <w:keepLines/>
        <w:ind w:left="180"/>
        <w:jc w:val="center"/>
        <w:rPr>
          <w:b/>
        </w:rPr>
      </w:pPr>
      <w:r w:rsidRPr="007354EF">
        <w:rPr>
          <w:b/>
        </w:rPr>
        <w:t>Table AA0-2 Executive Office of the Mayor;</w:t>
      </w:r>
    </w:p>
    <w:p w:rsidR="007354EF" w:rsidRDefault="00461F02" w:rsidP="009A1A6D">
      <w:pPr>
        <w:keepNext/>
        <w:keepLines/>
        <w:ind w:left="180"/>
        <w:jc w:val="center"/>
        <w:rPr>
          <w:b/>
        </w:rPr>
      </w:pPr>
      <w:r w:rsidRPr="007354EF">
        <w:rPr>
          <w:b/>
        </w:rPr>
        <w:t>Tota</w:t>
      </w:r>
      <w:r w:rsidR="007354EF">
        <w:rPr>
          <w:b/>
        </w:rPr>
        <w:t>l Operating Funds Budget FY 2016</w:t>
      </w:r>
      <w:r w:rsidRPr="007354EF">
        <w:rPr>
          <w:b/>
        </w:rPr>
        <w:t>-2018</w:t>
      </w:r>
    </w:p>
    <w:p w:rsidR="007354EF" w:rsidRPr="007354EF" w:rsidRDefault="007354EF" w:rsidP="009A1A6D">
      <w:pPr>
        <w:keepNext/>
        <w:keepLines/>
        <w:ind w:left="180"/>
        <w:jc w:val="center"/>
        <w:rPr>
          <w:b/>
        </w:rPr>
      </w:pPr>
    </w:p>
    <w:tbl>
      <w:tblPr>
        <w:tblW w:w="5125" w:type="dxa"/>
        <w:jc w:val="center"/>
        <w:tblLayout w:type="fixed"/>
        <w:tblCellMar>
          <w:left w:w="115" w:type="dxa"/>
          <w:right w:w="115" w:type="dxa"/>
        </w:tblCellMar>
        <w:tblLook w:val="04A0" w:firstRow="1" w:lastRow="0" w:firstColumn="1" w:lastColumn="0" w:noHBand="0" w:noVBand="1"/>
      </w:tblPr>
      <w:tblGrid>
        <w:gridCol w:w="1276"/>
        <w:gridCol w:w="1155"/>
        <w:gridCol w:w="1524"/>
        <w:gridCol w:w="1170"/>
      </w:tblGrid>
      <w:tr w:rsidR="007354EF" w:rsidRPr="004D6E09" w:rsidTr="002F3EB8">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rsidR="007354EF" w:rsidRPr="004D6E09" w:rsidRDefault="007354EF" w:rsidP="009A1A6D">
            <w:pPr>
              <w:tabs>
                <w:tab w:val="left" w:pos="0"/>
              </w:tabs>
              <w:ind w:left="180"/>
              <w:jc w:val="both"/>
              <w:rPr>
                <w:b/>
              </w:rPr>
            </w:pPr>
            <w:r w:rsidRPr="004D6E09">
              <w:rPr>
                <w:b/>
              </w:rPr>
              <w:t> </w:t>
            </w:r>
          </w:p>
        </w:tc>
        <w:tc>
          <w:tcPr>
            <w:tcW w:w="1155" w:type="dxa"/>
            <w:tcBorders>
              <w:top w:val="single" w:sz="4" w:space="0" w:color="auto"/>
              <w:left w:val="nil"/>
              <w:bottom w:val="nil"/>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sidRPr="004D6E09">
              <w:rPr>
                <w:b/>
              </w:rPr>
              <w:t>Actual</w:t>
            </w:r>
          </w:p>
        </w:tc>
        <w:tc>
          <w:tcPr>
            <w:tcW w:w="1524" w:type="dxa"/>
            <w:tcBorders>
              <w:top w:val="single" w:sz="4" w:space="0" w:color="auto"/>
              <w:left w:val="nil"/>
              <w:bottom w:val="nil"/>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Pr>
                <w:b/>
              </w:rPr>
              <w:t>Approved</w:t>
            </w:r>
          </w:p>
        </w:tc>
        <w:tc>
          <w:tcPr>
            <w:tcW w:w="1170" w:type="dxa"/>
            <w:tcBorders>
              <w:top w:val="single" w:sz="4" w:space="0" w:color="auto"/>
              <w:left w:val="nil"/>
              <w:bottom w:val="nil"/>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Pr>
                <w:b/>
              </w:rPr>
              <w:t>Mayor</w:t>
            </w:r>
          </w:p>
        </w:tc>
      </w:tr>
      <w:tr w:rsidR="007354EF" w:rsidRPr="004D6E09" w:rsidTr="002F3EB8">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7354EF" w:rsidRPr="004D6E09" w:rsidRDefault="007354EF" w:rsidP="009A1A6D">
            <w:pPr>
              <w:tabs>
                <w:tab w:val="left" w:pos="0"/>
              </w:tabs>
              <w:ind w:left="180"/>
              <w:jc w:val="both"/>
              <w:rPr>
                <w:b/>
              </w:rPr>
            </w:pPr>
            <w:r w:rsidRPr="004D6E09">
              <w:rPr>
                <w:b/>
              </w:rPr>
              <w:t> </w:t>
            </w:r>
          </w:p>
        </w:tc>
        <w:tc>
          <w:tcPr>
            <w:tcW w:w="1155" w:type="dxa"/>
            <w:tcBorders>
              <w:top w:val="nil"/>
              <w:left w:val="nil"/>
              <w:bottom w:val="single" w:sz="4" w:space="0" w:color="auto"/>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Pr>
                <w:b/>
              </w:rPr>
              <w:t>2016</w:t>
            </w:r>
          </w:p>
        </w:tc>
        <w:tc>
          <w:tcPr>
            <w:tcW w:w="1524" w:type="dxa"/>
            <w:tcBorders>
              <w:top w:val="nil"/>
              <w:left w:val="nil"/>
              <w:bottom w:val="single" w:sz="4" w:space="0" w:color="auto"/>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Pr>
                <w:b/>
              </w:rPr>
              <w:t>2017</w:t>
            </w:r>
          </w:p>
        </w:tc>
        <w:tc>
          <w:tcPr>
            <w:tcW w:w="1170" w:type="dxa"/>
            <w:tcBorders>
              <w:top w:val="nil"/>
              <w:left w:val="nil"/>
              <w:bottom w:val="single" w:sz="4" w:space="0" w:color="auto"/>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Pr>
                <w:b/>
              </w:rPr>
              <w:t>2018</w:t>
            </w:r>
          </w:p>
        </w:tc>
      </w:tr>
      <w:tr w:rsidR="007354EF" w:rsidRPr="004D6E09"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sidRPr="004D6E09">
              <w:rPr>
                <w:b/>
              </w:rPr>
              <w:t>Total Funds</w:t>
            </w:r>
          </w:p>
        </w:tc>
        <w:tc>
          <w:tcPr>
            <w:tcW w:w="1155" w:type="dxa"/>
            <w:tcBorders>
              <w:top w:val="nil"/>
              <w:left w:val="nil"/>
              <w:bottom w:val="single" w:sz="4" w:space="0" w:color="auto"/>
              <w:right w:val="single" w:sz="4" w:space="0" w:color="auto"/>
            </w:tcBorders>
            <w:noWrap/>
            <w:vAlign w:val="center"/>
          </w:tcPr>
          <w:p w:rsidR="007354EF" w:rsidRPr="004D6E09" w:rsidRDefault="007354EF" w:rsidP="009A1A6D">
            <w:pPr>
              <w:tabs>
                <w:tab w:val="left" w:pos="0"/>
              </w:tabs>
              <w:ind w:left="180"/>
              <w:jc w:val="center"/>
            </w:pPr>
            <w:r>
              <w:t>11,760</w:t>
            </w:r>
          </w:p>
        </w:tc>
        <w:tc>
          <w:tcPr>
            <w:tcW w:w="1524" w:type="dxa"/>
            <w:tcBorders>
              <w:top w:val="nil"/>
              <w:left w:val="nil"/>
              <w:bottom w:val="single" w:sz="4" w:space="0" w:color="auto"/>
              <w:right w:val="single" w:sz="4" w:space="0" w:color="auto"/>
            </w:tcBorders>
            <w:noWrap/>
            <w:vAlign w:val="center"/>
          </w:tcPr>
          <w:p w:rsidR="007354EF" w:rsidRPr="004D6E09" w:rsidRDefault="007354EF" w:rsidP="009A1A6D">
            <w:pPr>
              <w:tabs>
                <w:tab w:val="left" w:pos="0"/>
              </w:tabs>
              <w:ind w:left="180"/>
              <w:jc w:val="center"/>
            </w:pPr>
            <w:r>
              <w:t>13,362</w:t>
            </w:r>
          </w:p>
        </w:tc>
        <w:tc>
          <w:tcPr>
            <w:tcW w:w="1170" w:type="dxa"/>
            <w:tcBorders>
              <w:top w:val="nil"/>
              <w:left w:val="nil"/>
              <w:bottom w:val="single" w:sz="4" w:space="0" w:color="auto"/>
              <w:right w:val="single" w:sz="4" w:space="0" w:color="auto"/>
            </w:tcBorders>
            <w:noWrap/>
            <w:vAlign w:val="center"/>
          </w:tcPr>
          <w:p w:rsidR="007354EF" w:rsidRPr="004D6E09" w:rsidRDefault="007354EF" w:rsidP="009A1A6D">
            <w:pPr>
              <w:tabs>
                <w:tab w:val="left" w:pos="0"/>
              </w:tabs>
              <w:ind w:left="180"/>
              <w:jc w:val="center"/>
            </w:pPr>
            <w:r>
              <w:t>14,106</w:t>
            </w:r>
          </w:p>
        </w:tc>
      </w:tr>
      <w:tr w:rsidR="007354EF" w:rsidRPr="004D6E09"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Pr>
                <w:b/>
              </w:rPr>
              <w:t>FTEs</w:t>
            </w:r>
          </w:p>
        </w:tc>
        <w:tc>
          <w:tcPr>
            <w:tcW w:w="1155" w:type="dxa"/>
            <w:tcBorders>
              <w:top w:val="nil"/>
              <w:left w:val="nil"/>
              <w:bottom w:val="single" w:sz="4" w:space="0" w:color="auto"/>
              <w:right w:val="single" w:sz="4" w:space="0" w:color="auto"/>
            </w:tcBorders>
            <w:noWrap/>
            <w:vAlign w:val="center"/>
          </w:tcPr>
          <w:p w:rsidR="007354EF" w:rsidRPr="004D6E09" w:rsidRDefault="007354EF" w:rsidP="009A1A6D">
            <w:pPr>
              <w:tabs>
                <w:tab w:val="left" w:pos="0"/>
              </w:tabs>
              <w:ind w:left="180"/>
              <w:jc w:val="center"/>
            </w:pPr>
            <w:r>
              <w:t>76.2</w:t>
            </w:r>
          </w:p>
        </w:tc>
        <w:tc>
          <w:tcPr>
            <w:tcW w:w="1524" w:type="dxa"/>
            <w:tcBorders>
              <w:top w:val="nil"/>
              <w:left w:val="nil"/>
              <w:bottom w:val="single" w:sz="4" w:space="0" w:color="auto"/>
              <w:right w:val="single" w:sz="4" w:space="0" w:color="auto"/>
            </w:tcBorders>
            <w:noWrap/>
            <w:vAlign w:val="center"/>
          </w:tcPr>
          <w:p w:rsidR="007354EF" w:rsidRPr="004D6E09" w:rsidRDefault="007354EF" w:rsidP="009A1A6D">
            <w:pPr>
              <w:tabs>
                <w:tab w:val="left" w:pos="0"/>
              </w:tabs>
              <w:ind w:left="180"/>
              <w:jc w:val="center"/>
            </w:pPr>
            <w:r>
              <w:t>87.5</w:t>
            </w:r>
          </w:p>
        </w:tc>
        <w:tc>
          <w:tcPr>
            <w:tcW w:w="1170" w:type="dxa"/>
            <w:tcBorders>
              <w:top w:val="nil"/>
              <w:left w:val="nil"/>
              <w:bottom w:val="single" w:sz="4" w:space="0" w:color="auto"/>
              <w:right w:val="single" w:sz="4" w:space="0" w:color="auto"/>
            </w:tcBorders>
            <w:noWrap/>
            <w:vAlign w:val="center"/>
          </w:tcPr>
          <w:p w:rsidR="007354EF" w:rsidRPr="004D6E09" w:rsidRDefault="007354EF" w:rsidP="009A1A6D">
            <w:pPr>
              <w:tabs>
                <w:tab w:val="left" w:pos="0"/>
              </w:tabs>
              <w:ind w:left="180"/>
              <w:jc w:val="center"/>
            </w:pPr>
            <w:r>
              <w:t>95.5</w:t>
            </w:r>
          </w:p>
        </w:tc>
      </w:tr>
    </w:tbl>
    <w:p w:rsidR="00461F02" w:rsidRPr="008D03AD" w:rsidRDefault="00461F02" w:rsidP="009A1A6D">
      <w:pPr>
        <w:keepNext/>
        <w:keepLines/>
        <w:ind w:left="180"/>
        <w:jc w:val="center"/>
        <w:rPr>
          <w:b/>
          <w:sz w:val="12"/>
          <w:szCs w:val="12"/>
          <w:highlight w:val="yellow"/>
        </w:rPr>
      </w:pPr>
    </w:p>
    <w:p w:rsidR="00461F02" w:rsidRPr="001F3558" w:rsidRDefault="00461F02" w:rsidP="009A1A6D">
      <w:pPr>
        <w:keepNext/>
        <w:keepLines/>
        <w:ind w:left="180" w:firstLine="360"/>
        <w:rPr>
          <w:i/>
          <w:sz w:val="20"/>
          <w:szCs w:val="20"/>
        </w:rPr>
      </w:pPr>
      <w:r w:rsidRPr="001F3558">
        <w:rPr>
          <w:b/>
          <w:i/>
          <w:sz w:val="20"/>
          <w:szCs w:val="20"/>
        </w:rPr>
        <w:t>Source</w:t>
      </w:r>
      <w:r w:rsidRPr="001F3558">
        <w:rPr>
          <w:i/>
          <w:sz w:val="20"/>
          <w:szCs w:val="20"/>
        </w:rPr>
        <w:t>: Budget Books (dollars in thousands)</w:t>
      </w:r>
    </w:p>
    <w:p w:rsidR="00461F02" w:rsidRDefault="00461F02" w:rsidP="009A1A6D">
      <w:pPr>
        <w:ind w:left="180"/>
      </w:pPr>
    </w:p>
    <w:p w:rsidR="00461F02" w:rsidRDefault="00461F02" w:rsidP="009D1502">
      <w:pPr>
        <w:ind w:left="180" w:firstLine="540"/>
        <w:jc w:val="both"/>
      </w:pPr>
      <w:r>
        <w:rPr>
          <w:b/>
          <w:i/>
        </w:rPr>
        <w:t>Local Funds:</w:t>
      </w:r>
      <w:r>
        <w:t xml:space="preserve">  The Mayor’s proposed budget is comprised of $10,071,605</w:t>
      </w:r>
      <w:r w:rsidRPr="0024652B">
        <w:t xml:space="preserve"> in Local funds</w:t>
      </w:r>
      <w:r>
        <w:t>.</w:t>
      </w:r>
    </w:p>
    <w:p w:rsidR="00595088" w:rsidRDefault="00595088" w:rsidP="009D1502">
      <w:pPr>
        <w:ind w:left="180" w:firstLine="540"/>
        <w:jc w:val="both"/>
        <w:rPr>
          <w:b/>
          <w:i/>
        </w:rPr>
      </w:pPr>
    </w:p>
    <w:p w:rsidR="00461F02" w:rsidRDefault="00461F02" w:rsidP="009D1502">
      <w:pPr>
        <w:ind w:firstLine="720"/>
        <w:jc w:val="both"/>
      </w:pPr>
      <w:r>
        <w:rPr>
          <w:b/>
          <w:i/>
        </w:rPr>
        <w:t xml:space="preserve">Federal Grant Funds:  </w:t>
      </w:r>
      <w:r>
        <w:t xml:space="preserve">The </w:t>
      </w:r>
      <w:r w:rsidR="008245FA">
        <w:t xml:space="preserve">Mayor’s proposed </w:t>
      </w:r>
      <w:r>
        <w:t>budget includes $3,545,884 in Federal Grant funds.</w:t>
      </w:r>
    </w:p>
    <w:p w:rsidR="00595088" w:rsidRDefault="00461F02" w:rsidP="009D1502">
      <w:pPr>
        <w:ind w:left="180" w:firstLine="540"/>
        <w:jc w:val="both"/>
      </w:pPr>
      <w:r>
        <w:tab/>
      </w:r>
    </w:p>
    <w:p w:rsidR="00461F02" w:rsidRDefault="00461F02" w:rsidP="009D1502">
      <w:pPr>
        <w:ind w:left="180" w:firstLine="540"/>
        <w:jc w:val="both"/>
      </w:pPr>
      <w:r>
        <w:rPr>
          <w:b/>
          <w:i/>
        </w:rPr>
        <w:t xml:space="preserve">Intra-District Funds: </w:t>
      </w:r>
      <w:r>
        <w:t>The Mayor’s proposed budget is comprised of $488,895 in Intra-District</w:t>
      </w:r>
      <w:r w:rsidRPr="0024652B">
        <w:t xml:space="preserve"> funds</w:t>
      </w:r>
      <w:r>
        <w:t>.</w:t>
      </w:r>
    </w:p>
    <w:p w:rsidR="00461F02" w:rsidRDefault="00461F02" w:rsidP="009A1A6D">
      <w:pPr>
        <w:ind w:left="180"/>
        <w:jc w:val="both"/>
      </w:pPr>
    </w:p>
    <w:p w:rsidR="00461F02" w:rsidRPr="00ED1E8D" w:rsidRDefault="00461F02" w:rsidP="009A1A6D">
      <w:pPr>
        <w:keepNext/>
        <w:keepLines/>
        <w:ind w:left="180"/>
        <w:rPr>
          <w:rFonts w:asciiTheme="minorHAnsi" w:hAnsiTheme="minorHAnsi" w:cstheme="minorHAnsi"/>
          <w:i/>
          <w:u w:val="single"/>
        </w:rPr>
      </w:pPr>
      <w:r w:rsidRPr="00ED1E8D">
        <w:rPr>
          <w:rFonts w:asciiTheme="minorHAnsi" w:hAnsiTheme="minorHAnsi" w:cstheme="minorHAnsi"/>
          <w:i/>
          <w:u w:val="single"/>
        </w:rPr>
        <w:t xml:space="preserve">Mayor’s Proposed </w:t>
      </w:r>
      <w:r w:rsidR="00915638">
        <w:rPr>
          <w:rFonts w:asciiTheme="minorHAnsi" w:hAnsiTheme="minorHAnsi" w:cstheme="minorHAnsi"/>
          <w:i/>
          <w:u w:val="single"/>
        </w:rPr>
        <w:t>FY18</w:t>
      </w:r>
      <w:r w:rsidRPr="00ED1E8D">
        <w:rPr>
          <w:rFonts w:asciiTheme="minorHAnsi" w:hAnsiTheme="minorHAnsi" w:cstheme="minorHAnsi"/>
          <w:i/>
          <w:u w:val="single"/>
        </w:rPr>
        <w:t xml:space="preserve"> Capital Budget</w:t>
      </w:r>
    </w:p>
    <w:p w:rsidR="00461F02" w:rsidRPr="00ED1E8D" w:rsidRDefault="00461F02" w:rsidP="009A1A6D">
      <w:pPr>
        <w:keepNext/>
        <w:keepLines/>
        <w:ind w:left="180"/>
      </w:pPr>
    </w:p>
    <w:p w:rsidR="00461F02" w:rsidRDefault="00461F02" w:rsidP="009A1A6D">
      <w:pPr>
        <w:ind w:left="180"/>
        <w:rPr>
          <w:rFonts w:eastAsia="Calibri"/>
        </w:rPr>
      </w:pPr>
      <w:r w:rsidRPr="00ED1E8D">
        <w:tab/>
      </w:r>
      <w:r w:rsidRPr="006F7C61">
        <w:rPr>
          <w:rFonts w:eastAsia="Calibri"/>
        </w:rPr>
        <w:t xml:space="preserve">The </w:t>
      </w:r>
      <w:r>
        <w:rPr>
          <w:rFonts w:eastAsia="Calibri"/>
        </w:rPr>
        <w:t xml:space="preserve">Executive Office of the Mayor </w:t>
      </w:r>
      <w:r w:rsidRPr="006F7C61">
        <w:rPr>
          <w:rFonts w:eastAsia="Calibri"/>
        </w:rPr>
        <w:t>has no associated capital funds.</w:t>
      </w:r>
    </w:p>
    <w:p w:rsidR="002D6189" w:rsidRPr="006F7C61" w:rsidRDefault="002D6189" w:rsidP="009A1A6D">
      <w:pPr>
        <w:ind w:left="180"/>
        <w:rPr>
          <w:rFonts w:eastAsia="Calibri"/>
        </w:rPr>
      </w:pPr>
    </w:p>
    <w:p w:rsidR="00461F02" w:rsidRPr="00461F02" w:rsidRDefault="00461F02" w:rsidP="00FF0F89">
      <w:pPr>
        <w:pStyle w:val="Heading3"/>
        <w:ind w:left="450"/>
        <w:jc w:val="left"/>
        <w:rPr>
          <w:caps/>
          <w:u w:val="none"/>
        </w:rPr>
      </w:pPr>
      <w:r w:rsidRPr="00461F02">
        <w:rPr>
          <w:caps/>
          <w:u w:val="none"/>
        </w:rPr>
        <w:t>III.</w:t>
      </w:r>
      <w:r w:rsidRPr="00461F02">
        <w:rPr>
          <w:caps/>
          <w:u w:val="none"/>
        </w:rPr>
        <w:tab/>
        <w:t xml:space="preserve">Committee Analysis </w:t>
      </w:r>
      <w:r w:rsidR="00021E72">
        <w:rPr>
          <w:caps/>
          <w:u w:val="none"/>
        </w:rPr>
        <w:t>AND</w:t>
      </w:r>
      <w:r w:rsidRPr="00461F02">
        <w:rPr>
          <w:caps/>
          <w:u w:val="none"/>
        </w:rPr>
        <w:t xml:space="preserve"> Comments</w:t>
      </w:r>
    </w:p>
    <w:p w:rsidR="00514E18" w:rsidRDefault="00514E18" w:rsidP="009A1A6D">
      <w:pPr>
        <w:ind w:left="180"/>
        <w:jc w:val="both"/>
      </w:pPr>
    </w:p>
    <w:p w:rsidR="00461F02" w:rsidRDefault="00461F02" w:rsidP="009A1A6D">
      <w:pPr>
        <w:ind w:left="180" w:firstLine="720"/>
        <w:jc w:val="both"/>
      </w:pPr>
      <w:r>
        <w:t>The Executive Office of the Mayor</w:t>
      </w:r>
      <w:r w:rsidR="008245FA">
        <w:t>’s proposed FY</w:t>
      </w:r>
      <w:r>
        <w:t>18 gross budget is $14,106,384.  The budget is comprised of $10,071,605 in Local funds, $3,545,884 in Federal Grant funds, and $488,895 in Intra-District funds.  EOM has a total of 95.5 FTEs.</w:t>
      </w:r>
    </w:p>
    <w:p w:rsidR="00461F02" w:rsidRDefault="00461F02" w:rsidP="009A1A6D">
      <w:pPr>
        <w:ind w:left="180"/>
        <w:jc w:val="both"/>
      </w:pPr>
    </w:p>
    <w:p w:rsidR="00461F02" w:rsidRDefault="00461F02" w:rsidP="009A1A6D">
      <w:pPr>
        <w:ind w:left="180"/>
        <w:jc w:val="both"/>
      </w:pPr>
      <w:r>
        <w:tab/>
        <w:t xml:space="preserve">The Committee supports the increased budget of $726,758 for the creation of 8 FTEs in the Mayor’s Office of Community Affairs, a Director and Chief of Staff for coordination of community engagement efforts, including event logistics, language access translation services, and interpretation services; and 6 administrative assistant positions to support ward-based outreach and coordinate community engagement efforts in the District’s eight wards. </w:t>
      </w:r>
    </w:p>
    <w:p w:rsidR="00461F02" w:rsidRDefault="00461F02" w:rsidP="009A1A6D">
      <w:pPr>
        <w:ind w:left="180"/>
        <w:jc w:val="both"/>
      </w:pPr>
    </w:p>
    <w:p w:rsidR="00461F02" w:rsidRDefault="00461F02" w:rsidP="009A1A6D">
      <w:pPr>
        <w:ind w:left="180"/>
        <w:jc w:val="both"/>
      </w:pPr>
      <w:r>
        <w:tab/>
        <w:t xml:space="preserve">The Committee supports the increased budget of $168,700 for the creation of 2 new graphic designer positions in the Communications Office to better promote the District government’s programs and services. </w:t>
      </w:r>
    </w:p>
    <w:p w:rsidR="00461F02" w:rsidRDefault="00461F02" w:rsidP="002D6189">
      <w:pPr>
        <w:jc w:val="both"/>
      </w:pPr>
    </w:p>
    <w:p w:rsidR="00461F02" w:rsidRPr="00461F02" w:rsidRDefault="00461F02" w:rsidP="00FF0F89">
      <w:pPr>
        <w:pStyle w:val="Heading3"/>
        <w:ind w:left="360"/>
        <w:jc w:val="left"/>
        <w:rPr>
          <w:caps/>
          <w:u w:val="none"/>
        </w:rPr>
      </w:pPr>
      <w:r w:rsidRPr="00461F02">
        <w:rPr>
          <w:caps/>
          <w:u w:val="none"/>
        </w:rPr>
        <w:t>IV.</w:t>
      </w:r>
      <w:r w:rsidRPr="00461F02">
        <w:rPr>
          <w:caps/>
          <w:u w:val="none"/>
        </w:rPr>
        <w:tab/>
      </w:r>
      <w:r w:rsidR="00FF0F89">
        <w:rPr>
          <w:caps/>
          <w:u w:val="none"/>
        </w:rPr>
        <w:tab/>
      </w:r>
      <w:r w:rsidRPr="00461F02">
        <w:rPr>
          <w:caps/>
          <w:u w:val="none"/>
        </w:rPr>
        <w:t>Committee Recommendations</w:t>
      </w:r>
    </w:p>
    <w:p w:rsidR="00461F02" w:rsidRDefault="00461F02" w:rsidP="009A1A6D">
      <w:pPr>
        <w:keepNext/>
        <w:keepLines/>
        <w:ind w:left="180"/>
      </w:pPr>
    </w:p>
    <w:p w:rsidR="00461F02" w:rsidRPr="00F47544" w:rsidRDefault="00461F02" w:rsidP="009A1A6D">
      <w:pPr>
        <w:keepNext/>
        <w:keepLines/>
        <w:ind w:left="180"/>
        <w:rPr>
          <w:rFonts w:asciiTheme="minorHAnsi" w:hAnsiTheme="minorHAnsi" w:cstheme="minorHAnsi"/>
          <w:i/>
          <w:u w:val="single"/>
        </w:rPr>
      </w:pPr>
      <w:r>
        <w:rPr>
          <w:rFonts w:asciiTheme="minorHAnsi" w:hAnsiTheme="minorHAnsi" w:cstheme="minorHAnsi"/>
          <w:i/>
          <w:u w:val="single"/>
        </w:rPr>
        <w:t>Committee</w:t>
      </w:r>
      <w:r w:rsidRPr="00F47544">
        <w:rPr>
          <w:rFonts w:asciiTheme="minorHAnsi" w:hAnsiTheme="minorHAnsi" w:cstheme="minorHAnsi"/>
          <w:i/>
          <w:u w:val="single"/>
        </w:rPr>
        <w:t xml:space="preserve">’s </w:t>
      </w:r>
      <w:r>
        <w:rPr>
          <w:rFonts w:asciiTheme="minorHAnsi" w:hAnsiTheme="minorHAnsi" w:cstheme="minorHAnsi"/>
          <w:i/>
          <w:u w:val="single"/>
        </w:rPr>
        <w:t>Recommended</w:t>
      </w:r>
      <w:r w:rsidRPr="00F47544">
        <w:rPr>
          <w:rFonts w:asciiTheme="minorHAnsi" w:hAnsiTheme="minorHAnsi" w:cstheme="minorHAnsi"/>
          <w:i/>
          <w:u w:val="single"/>
        </w:rPr>
        <w:t xml:space="preserve"> </w:t>
      </w:r>
      <w:r w:rsidR="00915638">
        <w:rPr>
          <w:rFonts w:asciiTheme="minorHAnsi" w:hAnsiTheme="minorHAnsi" w:cstheme="minorHAnsi"/>
          <w:i/>
          <w:u w:val="single"/>
        </w:rPr>
        <w:t>FY18</w:t>
      </w:r>
      <w:r w:rsidRPr="00F47544">
        <w:rPr>
          <w:rFonts w:asciiTheme="minorHAnsi" w:hAnsiTheme="minorHAnsi" w:cstheme="minorHAnsi"/>
          <w:i/>
          <w:u w:val="single"/>
        </w:rPr>
        <w:t xml:space="preserve"> </w:t>
      </w:r>
      <w:r>
        <w:rPr>
          <w:rFonts w:asciiTheme="minorHAnsi" w:hAnsiTheme="minorHAnsi" w:cstheme="minorHAnsi"/>
          <w:i/>
          <w:u w:val="single"/>
        </w:rPr>
        <w:t>Operating Budget</w:t>
      </w:r>
    </w:p>
    <w:p w:rsidR="00461F02" w:rsidRDefault="00461F02" w:rsidP="009A1A6D">
      <w:pPr>
        <w:ind w:left="180"/>
        <w:jc w:val="both"/>
        <w:rPr>
          <w:b/>
          <w:i/>
        </w:rPr>
      </w:pPr>
      <w:r>
        <w:rPr>
          <w:b/>
          <w:i/>
        </w:rPr>
        <w:tab/>
      </w:r>
    </w:p>
    <w:p w:rsidR="00461F02" w:rsidRDefault="00461F02" w:rsidP="009A1A6D">
      <w:pPr>
        <w:ind w:left="180" w:firstLine="720"/>
        <w:jc w:val="both"/>
      </w:pPr>
      <w:r>
        <w:t>The Committee recommends the following</w:t>
      </w:r>
      <w:r w:rsidRPr="00997714">
        <w:t xml:space="preserve"> change</w:t>
      </w:r>
      <w:r>
        <w:t>s</w:t>
      </w:r>
      <w:r w:rsidRPr="00997714">
        <w:t xml:space="preserve"> to the </w:t>
      </w:r>
      <w:r w:rsidR="00915638">
        <w:t>FY18</w:t>
      </w:r>
      <w:r>
        <w:t xml:space="preserve"> </w:t>
      </w:r>
      <w:r w:rsidRPr="00997714">
        <w:t>budget for the</w:t>
      </w:r>
      <w:r>
        <w:t xml:space="preserve"> Executive Office of the</w:t>
      </w:r>
      <w:r w:rsidR="00A01BBB">
        <w:t xml:space="preserve"> Mayor as proposed by the Mayor with the following changes:</w:t>
      </w:r>
    </w:p>
    <w:p w:rsidR="00461F02" w:rsidRDefault="00461F02" w:rsidP="009A1A6D">
      <w:pPr>
        <w:keepNext/>
        <w:keepLines/>
        <w:ind w:left="180"/>
      </w:pPr>
    </w:p>
    <w:p w:rsidR="00A57D4D" w:rsidRDefault="00A57D4D" w:rsidP="002D6189">
      <w:pPr>
        <w:pStyle w:val="ListParagraph"/>
        <w:numPr>
          <w:ilvl w:val="0"/>
          <w:numId w:val="44"/>
        </w:numPr>
        <w:ind w:left="1260"/>
        <w:jc w:val="both"/>
      </w:pPr>
      <w:r>
        <w:t xml:space="preserve">Increase of </w:t>
      </w:r>
      <w:r w:rsidRPr="00AC38EB">
        <w:rPr>
          <w:b/>
        </w:rPr>
        <w:t>$75,000</w:t>
      </w:r>
      <w:r>
        <w:t xml:space="preserve"> (5000/5003; CSG 11: $62,241 &amp; CSG 14: $12,759); Grants Management Specialist </w:t>
      </w:r>
      <w:r w:rsidR="00A01BBB">
        <w:t xml:space="preserve">for the Office on African </w:t>
      </w:r>
      <w:r>
        <w:t xml:space="preserve">Affairs </w:t>
      </w:r>
      <w:r w:rsidRPr="00AD70DF">
        <w:rPr>
          <w:b/>
        </w:rPr>
        <w:t>(Recurring).</w:t>
      </w:r>
    </w:p>
    <w:p w:rsidR="00AD70DF" w:rsidRPr="00DF5E7B" w:rsidRDefault="00AD70DF" w:rsidP="002D6189">
      <w:pPr>
        <w:pStyle w:val="ListParagraph"/>
        <w:numPr>
          <w:ilvl w:val="0"/>
          <w:numId w:val="44"/>
        </w:numPr>
        <w:ind w:left="1260"/>
        <w:jc w:val="both"/>
      </w:pPr>
      <w:r w:rsidRPr="009A4E15">
        <w:t xml:space="preserve">Transfer-in of </w:t>
      </w:r>
      <w:r w:rsidRPr="00AC38EB">
        <w:rPr>
          <w:b/>
        </w:rPr>
        <w:t>$25,000</w:t>
      </w:r>
      <w:r w:rsidRPr="009A4E15">
        <w:t xml:space="preserve"> (5000/5004; CSG</w:t>
      </w:r>
      <w:r w:rsidR="008F12C8">
        <w:t xml:space="preserve"> 50</w:t>
      </w:r>
      <w:r w:rsidRPr="009A4E15">
        <w:t>) from</w:t>
      </w:r>
      <w:r>
        <w:rPr>
          <w:b/>
        </w:rPr>
        <w:t xml:space="preserve"> </w:t>
      </w:r>
      <w:r>
        <w:t xml:space="preserve">Committee on Health to the Office on African Affairs’- </w:t>
      </w:r>
      <w:r w:rsidR="00D327D6">
        <w:t xml:space="preserve">for an </w:t>
      </w:r>
      <w:r>
        <w:t xml:space="preserve">African Community Grant Program to support Hepatitis Outreach for African-lead organizations. </w:t>
      </w:r>
      <w:r w:rsidRPr="00AD70DF">
        <w:rPr>
          <w:b/>
        </w:rPr>
        <w:t>(One-time).</w:t>
      </w:r>
    </w:p>
    <w:p w:rsidR="00461F02" w:rsidRDefault="00461F02" w:rsidP="00AD70DF"/>
    <w:p w:rsidR="00461F02" w:rsidRDefault="00461F02" w:rsidP="009A1A6D">
      <w:pPr>
        <w:keepNext/>
        <w:keepLines/>
        <w:ind w:left="180"/>
      </w:pPr>
      <w:r>
        <w:rPr>
          <w:rFonts w:asciiTheme="minorHAnsi" w:hAnsiTheme="minorHAnsi" w:cstheme="minorHAnsi"/>
          <w:i/>
          <w:u w:val="single"/>
        </w:rPr>
        <w:t>Policy Recommendations</w:t>
      </w:r>
    </w:p>
    <w:p w:rsidR="00461F02" w:rsidRDefault="00461F02" w:rsidP="009A1A6D">
      <w:pPr>
        <w:keepNext/>
        <w:keepLines/>
        <w:tabs>
          <w:tab w:val="left" w:pos="720"/>
        </w:tabs>
        <w:ind w:left="180" w:hanging="720"/>
      </w:pPr>
    </w:p>
    <w:p w:rsidR="00461F02" w:rsidRDefault="00461F02" w:rsidP="009A1A6D">
      <w:pPr>
        <w:ind w:left="180" w:firstLine="720"/>
        <w:jc w:val="both"/>
      </w:pPr>
      <w:r>
        <w:t xml:space="preserve">The Committee recommends the following policy </w:t>
      </w:r>
      <w:r w:rsidRPr="00997714">
        <w:t>recommend</w:t>
      </w:r>
      <w:r>
        <w:t xml:space="preserve">ations </w:t>
      </w:r>
      <w:r w:rsidRPr="00997714">
        <w:t>for the</w:t>
      </w:r>
      <w:r>
        <w:t xml:space="preserve"> Executive Office of the Mayor:</w:t>
      </w:r>
    </w:p>
    <w:p w:rsidR="00461F02" w:rsidRDefault="00461F02" w:rsidP="009A1A6D">
      <w:pPr>
        <w:ind w:left="180"/>
        <w:jc w:val="both"/>
      </w:pPr>
    </w:p>
    <w:p w:rsidR="00461F02" w:rsidRPr="00432F55" w:rsidRDefault="00461F02" w:rsidP="002D6189">
      <w:pPr>
        <w:pStyle w:val="ListParagraph"/>
        <w:numPr>
          <w:ilvl w:val="0"/>
          <w:numId w:val="21"/>
        </w:numPr>
        <w:ind w:left="1260"/>
        <w:jc w:val="both"/>
        <w:rPr>
          <w:b/>
        </w:rPr>
      </w:pPr>
      <w:r w:rsidRPr="00432F55">
        <w:rPr>
          <w:b/>
        </w:rPr>
        <w:t>Grant-making authority for the Office on African American Affairs.</w:t>
      </w:r>
      <w:r>
        <w:rPr>
          <w:b/>
        </w:rPr>
        <w:t xml:space="preserve">  </w:t>
      </w:r>
      <w:r w:rsidR="00431F54">
        <w:t xml:space="preserve">The </w:t>
      </w:r>
      <w:r>
        <w:t>Office on African American Affairs shall have grant-making authority for the purpose of providing funds that support the African American community in the District, which includes increasing economic opportunity, expanding adequate housing and homeownership, creating a pathway to the middle class, and supporting equitable education opportunities through program and policy development.</w:t>
      </w:r>
    </w:p>
    <w:p w:rsidR="00461F02" w:rsidRDefault="00461F02" w:rsidP="002D6189">
      <w:pPr>
        <w:pStyle w:val="ListParagraph"/>
        <w:ind w:left="1260"/>
        <w:jc w:val="both"/>
      </w:pPr>
    </w:p>
    <w:p w:rsidR="00461F02" w:rsidRPr="00432F55" w:rsidRDefault="00461F02" w:rsidP="002D6189">
      <w:pPr>
        <w:pStyle w:val="ListParagraph"/>
        <w:numPr>
          <w:ilvl w:val="0"/>
          <w:numId w:val="21"/>
        </w:numPr>
        <w:ind w:left="1260"/>
        <w:jc w:val="both"/>
        <w:rPr>
          <w:b/>
        </w:rPr>
      </w:pPr>
      <w:r w:rsidRPr="00432F55">
        <w:rPr>
          <w:b/>
        </w:rPr>
        <w:t>Grant-making authority for the Commission on Father, Men and Boys.</w:t>
      </w:r>
      <w:r>
        <w:rPr>
          <w:b/>
        </w:rPr>
        <w:t xml:space="preserve">  </w:t>
      </w:r>
      <w:r w:rsidR="00431F54">
        <w:t>T</w:t>
      </w:r>
      <w:r>
        <w:t>he Commission on Father, Men and Boys shall have grant-making authority for the purpose of providing funds that supports the needs of the District’s fathers, men, and boys, which includes increasing mentorship, community outreach, economic opportunities, public safety and justice, education equity, family stabilization, and access to health and human services through program and policy development.</w:t>
      </w:r>
    </w:p>
    <w:p w:rsidR="00461F02" w:rsidRDefault="006240D3" w:rsidP="002D6189">
      <w:pPr>
        <w:pStyle w:val="ListParagraph"/>
        <w:tabs>
          <w:tab w:val="left" w:pos="6375"/>
        </w:tabs>
        <w:ind w:left="1260" w:hanging="360"/>
        <w:jc w:val="both"/>
      </w:pPr>
      <w:r>
        <w:tab/>
      </w:r>
    </w:p>
    <w:p w:rsidR="00461F02" w:rsidRPr="00E85F8D" w:rsidRDefault="00461F02" w:rsidP="002D6189">
      <w:pPr>
        <w:pStyle w:val="ListParagraph"/>
        <w:numPr>
          <w:ilvl w:val="0"/>
          <w:numId w:val="21"/>
        </w:numPr>
        <w:ind w:left="1260"/>
        <w:jc w:val="both"/>
      </w:pPr>
      <w:r>
        <w:t>In addition to administering, monitoring, and reporting on activ</w:t>
      </w:r>
      <w:r w:rsidR="00E85F8D">
        <w:t>e grants within the Office, the</w:t>
      </w:r>
      <w:r>
        <w:t xml:space="preserve"> Office on African Affairs’ Grants Management Specialist shall provide training, capacity building, and </w:t>
      </w:r>
      <w:r w:rsidR="0049299A">
        <w:t>grant writing workshops to the c</w:t>
      </w:r>
      <w:r>
        <w:t>ommunit</w:t>
      </w:r>
      <w:r w:rsidR="00E85F8D">
        <w:t>y in which it serves.</w:t>
      </w:r>
      <w:r w:rsidRPr="00E85F8D">
        <w:rPr>
          <w:b/>
          <w:smallCaps/>
          <w:color w:val="FFFFFF"/>
          <w:sz w:val="28"/>
          <w:szCs w:val="28"/>
        </w:rPr>
        <w:br w:type="page"/>
      </w:r>
    </w:p>
    <w:p w:rsidR="000C562C" w:rsidRPr="00C206CD" w:rsidRDefault="00CE555C" w:rsidP="009A1A6D">
      <w:pPr>
        <w:shd w:val="pct85" w:color="auto" w:fill="auto"/>
        <w:ind w:left="180"/>
        <w:jc w:val="center"/>
        <w:rPr>
          <w:caps/>
          <w:color w:val="FFFFFF"/>
          <w:sz w:val="28"/>
          <w:szCs w:val="28"/>
        </w:rPr>
      </w:pPr>
      <w:r w:rsidRPr="00C206CD">
        <w:rPr>
          <w:b/>
          <w:caps/>
          <w:color w:val="FFFFFF"/>
          <w:sz w:val="28"/>
          <w:szCs w:val="28"/>
        </w:rPr>
        <w:t>F.</w:t>
      </w:r>
      <w:r w:rsidRPr="00C206CD">
        <w:rPr>
          <w:b/>
          <w:caps/>
          <w:color w:val="FFFFFF"/>
          <w:sz w:val="28"/>
          <w:szCs w:val="28"/>
        </w:rPr>
        <w:tab/>
        <w:t>OFFICE OF THE CITY ADMINISTRATOR</w:t>
      </w:r>
    </w:p>
    <w:p w:rsidR="002C3CEB" w:rsidRDefault="002C3CEB" w:rsidP="009A1A6D">
      <w:pPr>
        <w:ind w:left="180"/>
      </w:pPr>
    </w:p>
    <w:p w:rsidR="005A6978" w:rsidRDefault="005A6978" w:rsidP="009A1A6D">
      <w:pPr>
        <w:ind w:left="180"/>
        <w:jc w:val="both"/>
      </w:pPr>
      <w:bookmarkStart w:id="97" w:name="_MON_1461521703"/>
      <w:bookmarkStart w:id="98" w:name="_MON_1461521720"/>
      <w:bookmarkStart w:id="99" w:name="_MON_1462008231"/>
      <w:bookmarkStart w:id="100" w:name="_MON_1462008354"/>
      <w:bookmarkStart w:id="101" w:name="_MON_1462009442"/>
      <w:bookmarkStart w:id="102" w:name="_MON_1462009487"/>
      <w:bookmarkStart w:id="103" w:name="_MON_1462009511"/>
      <w:bookmarkStart w:id="104" w:name="_MON_1462009705"/>
      <w:bookmarkStart w:id="105" w:name="_MON_1462009711"/>
      <w:bookmarkStart w:id="106" w:name="_MON_1462010089"/>
      <w:bookmarkStart w:id="107" w:name="_MON_1462010108"/>
      <w:bookmarkStart w:id="108" w:name="_MON_1462010175"/>
      <w:bookmarkStart w:id="109" w:name="_MON_1462010239"/>
      <w:bookmarkStart w:id="110" w:name="_MON_1462010316"/>
      <w:bookmarkStart w:id="111" w:name="_MON_1462010572"/>
      <w:bookmarkStart w:id="112" w:name="_MON_1462010663"/>
      <w:bookmarkStart w:id="113" w:name="_MON_1462010776"/>
      <w:bookmarkStart w:id="114" w:name="_MON_1462010813"/>
      <w:bookmarkStart w:id="115" w:name="_MON_1462011005"/>
      <w:bookmarkStart w:id="116" w:name="_MON_1462011242"/>
      <w:bookmarkStart w:id="117" w:name="_MON_1462011355"/>
      <w:bookmarkStart w:id="118" w:name="_MON_1462011365"/>
      <w:bookmarkStart w:id="119" w:name="_MON_1462011379"/>
      <w:bookmarkStart w:id="120" w:name="_MON_1461450992"/>
      <w:bookmarkStart w:id="121" w:name="_MON_1462024332"/>
      <w:bookmarkStart w:id="122" w:name="_MON_1462024526"/>
      <w:bookmarkStart w:id="123" w:name="_MON_1462024809"/>
      <w:bookmarkStart w:id="124" w:name="_MON_1462025501"/>
      <w:bookmarkStart w:id="125" w:name="_MON_1462025764"/>
      <w:bookmarkStart w:id="126" w:name="_MON_1462025915"/>
      <w:bookmarkStart w:id="127" w:name="_MON_1461451209"/>
      <w:bookmarkStart w:id="128" w:name="_MON_1461451284"/>
      <w:bookmarkStart w:id="129" w:name="_MON_1461664851"/>
      <w:bookmarkStart w:id="130" w:name="_MON_1462008637"/>
      <w:bookmarkStart w:id="131" w:name="_MON_1462008645"/>
      <w:bookmarkStart w:id="132" w:name="_MON_1462008676"/>
      <w:bookmarkStart w:id="133" w:name="_MON_1462008778"/>
      <w:bookmarkStart w:id="134" w:name="_MON_1462308731"/>
      <w:bookmarkStart w:id="135" w:name="_MON_1462008833"/>
      <w:bookmarkStart w:id="136" w:name="_MON_1462008944"/>
      <w:bookmarkStart w:id="137" w:name="_MON_1461451573"/>
      <w:bookmarkStart w:id="138" w:name="_MON_1462022852"/>
      <w:bookmarkStart w:id="139" w:name="_MON_1462022875"/>
      <w:bookmarkStart w:id="140" w:name="_MON_1462022912"/>
      <w:bookmarkStart w:id="141" w:name="_MON_1462024753"/>
      <w:bookmarkStart w:id="142" w:name="_MON_1462024900"/>
      <w:bookmarkStart w:id="143" w:name="_MON_1462024992"/>
      <w:bookmarkStart w:id="144" w:name="_MON_1462025318"/>
      <w:bookmarkStart w:id="145" w:name="_MON_1462025606"/>
      <w:bookmarkStart w:id="146" w:name="_MON_1462025684"/>
      <w:bookmarkStart w:id="147" w:name="_MON_1462025715"/>
      <w:bookmarkStart w:id="148" w:name="_MON_1462026038"/>
      <w:bookmarkStart w:id="149" w:name="_MON_1462026217"/>
      <w:bookmarkStart w:id="150" w:name="_MON_1462026326"/>
      <w:bookmarkStart w:id="151" w:name="_MON_1462026459"/>
      <w:bookmarkStart w:id="152" w:name="_MON_1461451644"/>
      <w:bookmarkStart w:id="153" w:name="_MON_1461451701"/>
      <w:bookmarkStart w:id="154" w:name="_MON_1461451797"/>
      <w:bookmarkStart w:id="155" w:name="_MON_1461451518"/>
      <w:bookmarkStart w:id="156" w:name="_MON_1461667413"/>
      <w:bookmarkStart w:id="157" w:name="_MON_1461671348"/>
      <w:bookmarkStart w:id="158" w:name="_MON_1461671363"/>
      <w:bookmarkStart w:id="159" w:name="_MON_1462308761"/>
      <w:bookmarkStart w:id="160" w:name="_MON_1462308824"/>
      <w:bookmarkStart w:id="161" w:name="_MON_1462011403"/>
      <w:bookmarkStart w:id="162" w:name="_MON_1462011412"/>
      <w:bookmarkStart w:id="163" w:name="_MON_1462011504"/>
      <w:bookmarkStart w:id="164" w:name="_MON_1462011691"/>
      <w:bookmarkStart w:id="165" w:name="_MON_1462011807"/>
      <w:bookmarkStart w:id="166" w:name="_MON_1462011816"/>
      <w:bookmarkStart w:id="167" w:name="_MON_1462016067"/>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3E2C9F" w:rsidRPr="00021E72" w:rsidRDefault="003E2C9F" w:rsidP="009A1A6D">
      <w:pPr>
        <w:ind w:left="180"/>
        <w:jc w:val="both"/>
        <w:rPr>
          <w:b/>
          <w:caps/>
        </w:rPr>
      </w:pPr>
      <w:r w:rsidRPr="003E2C9F">
        <w:rPr>
          <w:b/>
        </w:rPr>
        <w:tab/>
      </w:r>
      <w:r w:rsidRPr="00021E72">
        <w:rPr>
          <w:b/>
          <w:caps/>
        </w:rPr>
        <w:t>I.</w:t>
      </w:r>
      <w:r w:rsidRPr="00021E72">
        <w:rPr>
          <w:b/>
          <w:caps/>
        </w:rPr>
        <w:tab/>
        <w:t>Agency Overview</w:t>
      </w:r>
    </w:p>
    <w:p w:rsidR="003E2C9F" w:rsidRPr="003E2C9F" w:rsidRDefault="003E2C9F" w:rsidP="009A1A6D">
      <w:pPr>
        <w:ind w:left="180"/>
        <w:jc w:val="both"/>
      </w:pPr>
    </w:p>
    <w:p w:rsidR="003E2C9F" w:rsidRPr="003E2C9F" w:rsidRDefault="003E2C9F" w:rsidP="009A1A6D">
      <w:pPr>
        <w:ind w:left="180"/>
        <w:jc w:val="both"/>
      </w:pPr>
      <w:r w:rsidRPr="003E2C9F">
        <w:tab/>
        <w:t>The mission of the Office of the City Administrator (OCA) is to facilitate the effective and efficient implementation of the Mayor’s vision and priorities by providing leadership, support, and oversight of District government agencies.</w:t>
      </w:r>
    </w:p>
    <w:p w:rsidR="003E2C9F" w:rsidRPr="003E2C9F" w:rsidRDefault="003E2C9F" w:rsidP="009A1A6D">
      <w:pPr>
        <w:ind w:left="180"/>
        <w:jc w:val="both"/>
      </w:pPr>
    </w:p>
    <w:p w:rsidR="003E2C9F" w:rsidRPr="003E2C9F" w:rsidRDefault="003E2C9F" w:rsidP="009A1A6D">
      <w:pPr>
        <w:ind w:left="180"/>
        <w:jc w:val="both"/>
      </w:pPr>
      <w:r w:rsidRPr="003E2C9F">
        <w:tab/>
        <w:t>The Office of the City Administrator supports the day-to-day operations of the District government by managing the Performance Management program (CapStat) to track progress toward goals, reduce costs, improve government services, and increase government accountability; improving government services and responsiveness by creating efficiencies and advancing innovative solutions to public challenges; increasing public-private partnerships to expedite vital capital projects; providing direct leadership and support to the Government Operations Cluster, which reports directly to the OCA, in addition to the operations of each Deputy Mayor’s office; developing fiscally responsible performance-based budgets and continuously monitoring agency spending to ensure government services are delivered on time and on budget; and fostering fair and open negotiations with the District government’s labor union workforce.</w:t>
      </w:r>
    </w:p>
    <w:p w:rsidR="003E2C9F" w:rsidRPr="003E2C9F" w:rsidRDefault="003E2C9F" w:rsidP="009A1A6D">
      <w:pPr>
        <w:ind w:left="180"/>
        <w:jc w:val="both"/>
      </w:pPr>
    </w:p>
    <w:p w:rsidR="003E2C9F" w:rsidRPr="003E2C9F" w:rsidRDefault="003E2C9F" w:rsidP="009A1A6D">
      <w:pPr>
        <w:ind w:left="180"/>
        <w:jc w:val="both"/>
      </w:pPr>
    </w:p>
    <w:p w:rsidR="003E2C9F" w:rsidRPr="00021E72" w:rsidRDefault="003E2C9F" w:rsidP="009A1A6D">
      <w:pPr>
        <w:ind w:left="180"/>
        <w:jc w:val="both"/>
        <w:rPr>
          <w:b/>
          <w:caps/>
        </w:rPr>
      </w:pPr>
      <w:r w:rsidRPr="00021E72">
        <w:rPr>
          <w:b/>
          <w:caps/>
        </w:rPr>
        <w:tab/>
        <w:t>II.</w:t>
      </w:r>
      <w:r w:rsidRPr="00021E72">
        <w:rPr>
          <w:b/>
          <w:caps/>
        </w:rPr>
        <w:tab/>
        <w:t>Mayor’s Proposed Budget</w:t>
      </w:r>
    </w:p>
    <w:p w:rsidR="003E2C9F" w:rsidRPr="003E2C9F" w:rsidRDefault="003E2C9F" w:rsidP="009A1A6D">
      <w:pPr>
        <w:ind w:left="180"/>
        <w:jc w:val="both"/>
      </w:pPr>
    </w:p>
    <w:p w:rsidR="003E2C9F" w:rsidRPr="003E2C9F" w:rsidRDefault="003E2C9F" w:rsidP="009A1A6D">
      <w:pPr>
        <w:ind w:left="180"/>
        <w:jc w:val="both"/>
        <w:rPr>
          <w:i/>
          <w:u w:val="single"/>
        </w:rPr>
      </w:pPr>
      <w:r w:rsidRPr="003E2C9F">
        <w:rPr>
          <w:i/>
          <w:u w:val="single"/>
        </w:rPr>
        <w:t xml:space="preserve">Mayor’s Proposed </w:t>
      </w:r>
      <w:r w:rsidR="00915638">
        <w:rPr>
          <w:i/>
          <w:u w:val="single"/>
        </w:rPr>
        <w:t>FY18</w:t>
      </w:r>
      <w:r w:rsidRPr="003E2C9F">
        <w:rPr>
          <w:i/>
          <w:u w:val="single"/>
        </w:rPr>
        <w:t xml:space="preserve"> Operating Budget</w:t>
      </w:r>
      <w:r w:rsidRPr="003E2C9F">
        <w:rPr>
          <w:i/>
          <w:vertAlign w:val="superscript"/>
        </w:rPr>
        <w:footnoteReference w:id="8"/>
      </w:r>
    </w:p>
    <w:p w:rsidR="003E2C9F" w:rsidRPr="003E2C9F" w:rsidRDefault="003E2C9F" w:rsidP="009A1A6D">
      <w:pPr>
        <w:ind w:left="180"/>
        <w:jc w:val="both"/>
      </w:pPr>
    </w:p>
    <w:p w:rsidR="003E2C9F" w:rsidRPr="003E2C9F" w:rsidRDefault="00A00C1E" w:rsidP="009A1A6D">
      <w:pPr>
        <w:ind w:left="180"/>
        <w:jc w:val="both"/>
      </w:pPr>
      <w:r>
        <w:tab/>
        <w:t>T</w:t>
      </w:r>
      <w:r w:rsidR="003E2C9F" w:rsidRPr="003E2C9F">
        <w:t>he Office of the City Administrator</w:t>
      </w:r>
      <w:r>
        <w:t>’s</w:t>
      </w:r>
      <w:r w:rsidR="003E2C9F" w:rsidRPr="003E2C9F">
        <w:t xml:space="preserve"> </w:t>
      </w:r>
      <w:r>
        <w:t>proposed FY18 gross budget is $9,170,220, which represents a 23.9 percent increase over its FY</w:t>
      </w:r>
      <w:r w:rsidRPr="00CC1A83">
        <w:t>17 appr</w:t>
      </w:r>
      <w:r>
        <w:t>oved gross budget of $7,399,326</w:t>
      </w:r>
      <w:r w:rsidRPr="00CC1A83">
        <w:t xml:space="preserve">.  </w:t>
      </w:r>
      <w:r>
        <w:t>The proposed budget supports 62.0</w:t>
      </w:r>
      <w:r w:rsidRPr="00CC1A83">
        <w:t xml:space="preserve"> F</w:t>
      </w:r>
      <w:r>
        <w:t xml:space="preserve">TEs, which represents a 19.2 percent increase </w:t>
      </w:r>
      <w:r w:rsidRPr="00CC1A83">
        <w:t xml:space="preserve">from the </w:t>
      </w:r>
      <w:r w:rsidR="008750BF">
        <w:t>current</w:t>
      </w:r>
      <w:r w:rsidR="008750BF" w:rsidRPr="00CC1A83">
        <w:t xml:space="preserve"> </w:t>
      </w:r>
      <w:r w:rsidRPr="00CC1A83">
        <w:t>fiscal year.</w:t>
      </w:r>
    </w:p>
    <w:p w:rsidR="003E2C9F" w:rsidRPr="003E2C9F" w:rsidRDefault="003E2C9F" w:rsidP="009A1A6D">
      <w:pPr>
        <w:ind w:left="180"/>
      </w:pPr>
    </w:p>
    <w:p w:rsidR="003E2C9F" w:rsidRPr="003E2C9F" w:rsidRDefault="007354EF" w:rsidP="009A1A6D">
      <w:pPr>
        <w:ind w:left="180"/>
        <w:jc w:val="center"/>
        <w:rPr>
          <w:b/>
        </w:rPr>
      </w:pPr>
      <w:r>
        <w:rPr>
          <w:b/>
        </w:rPr>
        <w:t>Table AE0-2</w:t>
      </w:r>
      <w:r w:rsidR="003E2C9F" w:rsidRPr="003E2C9F">
        <w:rPr>
          <w:b/>
        </w:rPr>
        <w:t>: Office of the City Administrator;</w:t>
      </w:r>
    </w:p>
    <w:p w:rsidR="003E2C9F" w:rsidRDefault="003E2C9F" w:rsidP="009A1A6D">
      <w:pPr>
        <w:ind w:left="180"/>
        <w:jc w:val="center"/>
        <w:rPr>
          <w:b/>
        </w:rPr>
      </w:pPr>
      <w:r w:rsidRPr="003E2C9F">
        <w:rPr>
          <w:b/>
        </w:rPr>
        <w:t>Tota</w:t>
      </w:r>
      <w:r w:rsidR="007354EF">
        <w:rPr>
          <w:b/>
        </w:rPr>
        <w:t>l Operating Funds Budget FY 2016</w:t>
      </w:r>
      <w:r w:rsidRPr="003E2C9F">
        <w:rPr>
          <w:b/>
        </w:rPr>
        <w:t>-2018</w:t>
      </w:r>
    </w:p>
    <w:p w:rsidR="007354EF" w:rsidRDefault="007354EF" w:rsidP="009A1A6D">
      <w:pPr>
        <w:ind w:left="180"/>
        <w:jc w:val="center"/>
        <w:rPr>
          <w:b/>
        </w:rPr>
      </w:pPr>
    </w:p>
    <w:tbl>
      <w:tblPr>
        <w:tblW w:w="5125" w:type="dxa"/>
        <w:jc w:val="center"/>
        <w:tblLayout w:type="fixed"/>
        <w:tblCellMar>
          <w:left w:w="115" w:type="dxa"/>
          <w:right w:w="115" w:type="dxa"/>
        </w:tblCellMar>
        <w:tblLook w:val="04A0" w:firstRow="1" w:lastRow="0" w:firstColumn="1" w:lastColumn="0" w:noHBand="0" w:noVBand="1"/>
      </w:tblPr>
      <w:tblGrid>
        <w:gridCol w:w="1276"/>
        <w:gridCol w:w="1155"/>
        <w:gridCol w:w="1524"/>
        <w:gridCol w:w="1170"/>
      </w:tblGrid>
      <w:tr w:rsidR="007354EF" w:rsidRPr="004D6E09" w:rsidTr="002F3EB8">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rsidR="007354EF" w:rsidRPr="004D6E09" w:rsidRDefault="007354EF" w:rsidP="009A1A6D">
            <w:pPr>
              <w:tabs>
                <w:tab w:val="left" w:pos="0"/>
              </w:tabs>
              <w:ind w:left="180"/>
              <w:jc w:val="both"/>
              <w:rPr>
                <w:b/>
              </w:rPr>
            </w:pPr>
            <w:r w:rsidRPr="004D6E09">
              <w:rPr>
                <w:b/>
              </w:rPr>
              <w:t> </w:t>
            </w:r>
          </w:p>
        </w:tc>
        <w:tc>
          <w:tcPr>
            <w:tcW w:w="1155" w:type="dxa"/>
            <w:tcBorders>
              <w:top w:val="single" w:sz="4" w:space="0" w:color="auto"/>
              <w:left w:val="nil"/>
              <w:bottom w:val="nil"/>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sidRPr="004D6E09">
              <w:rPr>
                <w:b/>
              </w:rPr>
              <w:t>Actual</w:t>
            </w:r>
          </w:p>
        </w:tc>
        <w:tc>
          <w:tcPr>
            <w:tcW w:w="1524" w:type="dxa"/>
            <w:tcBorders>
              <w:top w:val="single" w:sz="4" w:space="0" w:color="auto"/>
              <w:left w:val="nil"/>
              <w:bottom w:val="nil"/>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Pr>
                <w:b/>
              </w:rPr>
              <w:t>Approved</w:t>
            </w:r>
          </w:p>
        </w:tc>
        <w:tc>
          <w:tcPr>
            <w:tcW w:w="1170" w:type="dxa"/>
            <w:tcBorders>
              <w:top w:val="single" w:sz="4" w:space="0" w:color="auto"/>
              <w:left w:val="nil"/>
              <w:bottom w:val="nil"/>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Pr>
                <w:b/>
              </w:rPr>
              <w:t>Mayor</w:t>
            </w:r>
          </w:p>
        </w:tc>
      </w:tr>
      <w:tr w:rsidR="007354EF" w:rsidRPr="004D6E09" w:rsidTr="002F3EB8">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7354EF" w:rsidRPr="004D6E09" w:rsidRDefault="007354EF" w:rsidP="009A1A6D">
            <w:pPr>
              <w:tabs>
                <w:tab w:val="left" w:pos="0"/>
              </w:tabs>
              <w:ind w:left="180"/>
              <w:jc w:val="both"/>
              <w:rPr>
                <w:b/>
              </w:rPr>
            </w:pPr>
            <w:r w:rsidRPr="004D6E09">
              <w:rPr>
                <w:b/>
              </w:rPr>
              <w:t> </w:t>
            </w:r>
          </w:p>
        </w:tc>
        <w:tc>
          <w:tcPr>
            <w:tcW w:w="1155" w:type="dxa"/>
            <w:tcBorders>
              <w:top w:val="nil"/>
              <w:left w:val="nil"/>
              <w:bottom w:val="single" w:sz="4" w:space="0" w:color="auto"/>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Pr>
                <w:b/>
              </w:rPr>
              <w:t>2016</w:t>
            </w:r>
          </w:p>
        </w:tc>
        <w:tc>
          <w:tcPr>
            <w:tcW w:w="1524" w:type="dxa"/>
            <w:tcBorders>
              <w:top w:val="nil"/>
              <w:left w:val="nil"/>
              <w:bottom w:val="single" w:sz="4" w:space="0" w:color="auto"/>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Pr>
                <w:b/>
              </w:rPr>
              <w:t>2017</w:t>
            </w:r>
          </w:p>
        </w:tc>
        <w:tc>
          <w:tcPr>
            <w:tcW w:w="1170" w:type="dxa"/>
            <w:tcBorders>
              <w:top w:val="nil"/>
              <w:left w:val="nil"/>
              <w:bottom w:val="single" w:sz="4" w:space="0" w:color="auto"/>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Pr>
                <w:b/>
              </w:rPr>
              <w:t>2018</w:t>
            </w:r>
          </w:p>
        </w:tc>
      </w:tr>
      <w:tr w:rsidR="007354EF" w:rsidRPr="004D6E09"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sidRPr="004D6E09">
              <w:rPr>
                <w:b/>
              </w:rPr>
              <w:t>Total Funds</w:t>
            </w:r>
          </w:p>
        </w:tc>
        <w:tc>
          <w:tcPr>
            <w:tcW w:w="1155" w:type="dxa"/>
            <w:tcBorders>
              <w:top w:val="nil"/>
              <w:left w:val="nil"/>
              <w:bottom w:val="single" w:sz="4" w:space="0" w:color="auto"/>
              <w:right w:val="single" w:sz="4" w:space="0" w:color="auto"/>
            </w:tcBorders>
            <w:noWrap/>
            <w:vAlign w:val="center"/>
          </w:tcPr>
          <w:p w:rsidR="007354EF" w:rsidRPr="004D6E09" w:rsidRDefault="007354EF" w:rsidP="009A1A6D">
            <w:pPr>
              <w:tabs>
                <w:tab w:val="left" w:pos="0"/>
              </w:tabs>
              <w:ind w:left="180"/>
              <w:jc w:val="center"/>
            </w:pPr>
            <w:r>
              <w:t>6,445</w:t>
            </w:r>
          </w:p>
        </w:tc>
        <w:tc>
          <w:tcPr>
            <w:tcW w:w="1524" w:type="dxa"/>
            <w:tcBorders>
              <w:top w:val="nil"/>
              <w:left w:val="nil"/>
              <w:bottom w:val="single" w:sz="4" w:space="0" w:color="auto"/>
              <w:right w:val="single" w:sz="4" w:space="0" w:color="auto"/>
            </w:tcBorders>
            <w:noWrap/>
            <w:vAlign w:val="center"/>
          </w:tcPr>
          <w:p w:rsidR="007354EF" w:rsidRPr="004D6E09" w:rsidRDefault="007354EF" w:rsidP="009A1A6D">
            <w:pPr>
              <w:tabs>
                <w:tab w:val="left" w:pos="0"/>
              </w:tabs>
              <w:ind w:left="180"/>
              <w:jc w:val="center"/>
            </w:pPr>
            <w:r>
              <w:t>7,399</w:t>
            </w:r>
          </w:p>
        </w:tc>
        <w:tc>
          <w:tcPr>
            <w:tcW w:w="1170" w:type="dxa"/>
            <w:tcBorders>
              <w:top w:val="nil"/>
              <w:left w:val="nil"/>
              <w:bottom w:val="single" w:sz="4" w:space="0" w:color="auto"/>
              <w:right w:val="single" w:sz="4" w:space="0" w:color="auto"/>
            </w:tcBorders>
            <w:noWrap/>
            <w:vAlign w:val="center"/>
          </w:tcPr>
          <w:p w:rsidR="007354EF" w:rsidRPr="004D6E09" w:rsidRDefault="007354EF" w:rsidP="009A1A6D">
            <w:pPr>
              <w:tabs>
                <w:tab w:val="left" w:pos="0"/>
              </w:tabs>
              <w:ind w:left="180"/>
              <w:jc w:val="center"/>
            </w:pPr>
            <w:r>
              <w:t>9,170</w:t>
            </w:r>
          </w:p>
        </w:tc>
      </w:tr>
      <w:tr w:rsidR="007354EF" w:rsidRPr="004D6E09"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Pr>
                <w:b/>
              </w:rPr>
              <w:t>FTEs</w:t>
            </w:r>
          </w:p>
        </w:tc>
        <w:tc>
          <w:tcPr>
            <w:tcW w:w="1155" w:type="dxa"/>
            <w:tcBorders>
              <w:top w:val="nil"/>
              <w:left w:val="nil"/>
              <w:bottom w:val="single" w:sz="4" w:space="0" w:color="auto"/>
              <w:right w:val="single" w:sz="4" w:space="0" w:color="auto"/>
            </w:tcBorders>
            <w:noWrap/>
            <w:vAlign w:val="center"/>
          </w:tcPr>
          <w:p w:rsidR="007354EF" w:rsidRPr="004D6E09" w:rsidRDefault="007354EF" w:rsidP="009A1A6D">
            <w:pPr>
              <w:tabs>
                <w:tab w:val="left" w:pos="0"/>
              </w:tabs>
              <w:ind w:left="180"/>
              <w:jc w:val="center"/>
            </w:pPr>
            <w:r>
              <w:t>42.2</w:t>
            </w:r>
          </w:p>
        </w:tc>
        <w:tc>
          <w:tcPr>
            <w:tcW w:w="1524" w:type="dxa"/>
            <w:tcBorders>
              <w:top w:val="nil"/>
              <w:left w:val="nil"/>
              <w:bottom w:val="single" w:sz="4" w:space="0" w:color="auto"/>
              <w:right w:val="single" w:sz="4" w:space="0" w:color="auto"/>
            </w:tcBorders>
            <w:noWrap/>
            <w:vAlign w:val="center"/>
          </w:tcPr>
          <w:p w:rsidR="007354EF" w:rsidRPr="004D6E09" w:rsidRDefault="007354EF" w:rsidP="009A1A6D">
            <w:pPr>
              <w:tabs>
                <w:tab w:val="left" w:pos="0"/>
              </w:tabs>
              <w:ind w:left="180"/>
              <w:jc w:val="center"/>
            </w:pPr>
            <w:r>
              <w:t>52.0</w:t>
            </w:r>
          </w:p>
        </w:tc>
        <w:tc>
          <w:tcPr>
            <w:tcW w:w="1170" w:type="dxa"/>
            <w:tcBorders>
              <w:top w:val="nil"/>
              <w:left w:val="nil"/>
              <w:bottom w:val="single" w:sz="4" w:space="0" w:color="auto"/>
              <w:right w:val="single" w:sz="4" w:space="0" w:color="auto"/>
            </w:tcBorders>
            <w:noWrap/>
            <w:vAlign w:val="center"/>
          </w:tcPr>
          <w:p w:rsidR="007354EF" w:rsidRPr="004D6E09" w:rsidRDefault="007354EF" w:rsidP="009A1A6D">
            <w:pPr>
              <w:tabs>
                <w:tab w:val="left" w:pos="0"/>
              </w:tabs>
              <w:ind w:left="180"/>
              <w:jc w:val="center"/>
            </w:pPr>
            <w:r>
              <w:t>62.0</w:t>
            </w:r>
          </w:p>
        </w:tc>
      </w:tr>
    </w:tbl>
    <w:p w:rsidR="003E2C9F" w:rsidRPr="007354EF" w:rsidRDefault="003E2C9F" w:rsidP="009A1A6D">
      <w:pPr>
        <w:ind w:left="180"/>
        <w:jc w:val="center"/>
        <w:rPr>
          <w:b/>
          <w:sz w:val="12"/>
          <w:szCs w:val="12"/>
        </w:rPr>
      </w:pPr>
    </w:p>
    <w:p w:rsidR="003E2C9F" w:rsidRPr="00BD69CE" w:rsidRDefault="003E2C9F" w:rsidP="009A1A6D">
      <w:pPr>
        <w:ind w:left="180" w:firstLine="360"/>
        <w:rPr>
          <w:i/>
          <w:sz w:val="20"/>
          <w:szCs w:val="20"/>
        </w:rPr>
      </w:pPr>
      <w:r w:rsidRPr="00BD69CE">
        <w:rPr>
          <w:b/>
          <w:i/>
          <w:sz w:val="20"/>
          <w:szCs w:val="20"/>
        </w:rPr>
        <w:t>Source</w:t>
      </w:r>
      <w:r w:rsidRPr="00BD69CE">
        <w:rPr>
          <w:i/>
          <w:sz w:val="20"/>
          <w:szCs w:val="20"/>
        </w:rPr>
        <w:t>: Budget Books (dollars in thousands)</w:t>
      </w:r>
    </w:p>
    <w:p w:rsidR="003E2C9F" w:rsidRPr="003E2C9F" w:rsidRDefault="003E2C9F" w:rsidP="009A1A6D">
      <w:pPr>
        <w:ind w:left="180"/>
      </w:pPr>
    </w:p>
    <w:p w:rsidR="003E2C9F" w:rsidRDefault="003E2C9F" w:rsidP="0064446F">
      <w:pPr>
        <w:ind w:left="180" w:firstLine="540"/>
        <w:jc w:val="both"/>
      </w:pPr>
      <w:r w:rsidRPr="003E2C9F">
        <w:rPr>
          <w:b/>
          <w:i/>
        </w:rPr>
        <w:t>Local Funds:</w:t>
      </w:r>
      <w:r w:rsidRPr="003E2C9F">
        <w:t xml:space="preserve">  The Mayor’s proposed budget is $7,907</w:t>
      </w:r>
      <w:r w:rsidR="001E3D9D">
        <w:t>,319</w:t>
      </w:r>
      <w:r w:rsidRPr="003E2C9F">
        <w:t>, an increase of 11.9 percent, over the current fiscal year.  The proposed budget supports 56 FTEs, an increase of 6.5 FTEs, or 13.1 percent, over/under the current fiscal year.</w:t>
      </w:r>
    </w:p>
    <w:p w:rsidR="001E3D9D" w:rsidRDefault="001E3D9D" w:rsidP="0064446F">
      <w:pPr>
        <w:ind w:left="180" w:firstLine="540"/>
        <w:jc w:val="both"/>
      </w:pPr>
    </w:p>
    <w:p w:rsidR="001E3D9D" w:rsidRPr="003E2C9F" w:rsidRDefault="001E3D9D" w:rsidP="0064446F">
      <w:pPr>
        <w:ind w:left="180" w:firstLine="540"/>
        <w:jc w:val="both"/>
      </w:pPr>
      <w:r>
        <w:rPr>
          <w:b/>
          <w:i/>
        </w:rPr>
        <w:t>Private Grant Funds</w:t>
      </w:r>
      <w:r w:rsidRPr="003E2C9F">
        <w:rPr>
          <w:b/>
          <w:i/>
        </w:rPr>
        <w:t>:</w:t>
      </w:r>
      <w:r w:rsidRPr="003E2C9F">
        <w:t xml:space="preserve">  The M</w:t>
      </w:r>
      <w:r>
        <w:t>ayor’s proposed budget is $982,901</w:t>
      </w:r>
      <w:r w:rsidR="00E60143">
        <w:t>, no change under the current fiscal year</w:t>
      </w:r>
      <w:r>
        <w:t>.</w:t>
      </w:r>
      <w:r w:rsidR="00FD5007">
        <w:t xml:space="preserve">  The </w:t>
      </w:r>
      <w:r w:rsidR="00E60143">
        <w:t>proposed budget supports 6.0 FTEs, no change under the current fiscal year.</w:t>
      </w:r>
    </w:p>
    <w:p w:rsidR="00F66B20" w:rsidRDefault="003E2C9F" w:rsidP="0064446F">
      <w:pPr>
        <w:ind w:left="180" w:firstLine="540"/>
        <w:jc w:val="both"/>
      </w:pPr>
      <w:r w:rsidRPr="003E2C9F">
        <w:tab/>
      </w:r>
    </w:p>
    <w:p w:rsidR="003E2C9F" w:rsidRPr="003E2C9F" w:rsidRDefault="003E2C9F" w:rsidP="0064446F">
      <w:pPr>
        <w:ind w:left="180" w:firstLine="540"/>
        <w:jc w:val="both"/>
      </w:pPr>
      <w:r w:rsidRPr="003E2C9F">
        <w:rPr>
          <w:b/>
          <w:i/>
        </w:rPr>
        <w:t>Special Purpose Funds:</w:t>
      </w:r>
      <w:r w:rsidRPr="003E2C9F">
        <w:t xml:space="preserve">  The Mayor’s proposed budget is $280</w:t>
      </w:r>
      <w:r w:rsidR="001E3D9D">
        <w:t>,000</w:t>
      </w:r>
      <w:r w:rsidRPr="003E2C9F">
        <w:t>, a decrease of 15.2 percent, over the current fiscal year.  The proposed budget supports 0 FTEs, a decrease of 2.5 FTEs, or 100 percent, under the current fiscal year.</w:t>
      </w:r>
    </w:p>
    <w:p w:rsidR="003E2C9F" w:rsidRPr="003E2C9F" w:rsidRDefault="003E2C9F" w:rsidP="009A1A6D">
      <w:pPr>
        <w:ind w:left="180"/>
      </w:pPr>
    </w:p>
    <w:p w:rsidR="003E2C9F" w:rsidRPr="003E2C9F" w:rsidRDefault="003E2C9F" w:rsidP="009A1A6D">
      <w:pPr>
        <w:ind w:left="180"/>
      </w:pPr>
    </w:p>
    <w:p w:rsidR="003E2C9F" w:rsidRPr="0014340C" w:rsidRDefault="003E2C9F" w:rsidP="009A1A6D">
      <w:pPr>
        <w:ind w:left="180"/>
        <w:rPr>
          <w:b/>
          <w:caps/>
        </w:rPr>
      </w:pPr>
      <w:r w:rsidRPr="003E2C9F">
        <w:rPr>
          <w:b/>
        </w:rPr>
        <w:tab/>
      </w:r>
      <w:r w:rsidR="0014340C">
        <w:rPr>
          <w:b/>
          <w:caps/>
        </w:rPr>
        <w:t>III.</w:t>
      </w:r>
      <w:r w:rsidR="0014340C">
        <w:rPr>
          <w:b/>
          <w:caps/>
        </w:rPr>
        <w:tab/>
        <w:t>Committee analysis and Comments</w:t>
      </w:r>
    </w:p>
    <w:p w:rsidR="003E2C9F" w:rsidRPr="003E2C9F" w:rsidRDefault="003E2C9F" w:rsidP="009A1A6D">
      <w:pPr>
        <w:ind w:left="180"/>
        <w:jc w:val="both"/>
      </w:pPr>
    </w:p>
    <w:p w:rsidR="003E2C9F" w:rsidRPr="003E2C9F" w:rsidRDefault="003E2C9F" w:rsidP="009A1A6D">
      <w:pPr>
        <w:ind w:left="180"/>
        <w:jc w:val="both"/>
      </w:pPr>
      <w:r w:rsidRPr="003E2C9F">
        <w:tab/>
        <w:t>Th</w:t>
      </w:r>
      <w:r w:rsidR="00950C02">
        <w:t xml:space="preserve">e Committee commends OCA on its establishment of a policy laboratory, called the Lab@DC. Funding for the Lab@DC is derived from private grant funding received from the Laura and John Arnold Foundation. The Committee is encouraged by OCA’s diverse initiatives, notably the Washington D.C. Infrastructure Academy, which is included in the FY18 capital budget proposal. The Infrastructure Academy will focus on providing job opportunities for District residents whom are underserved, unemployed, and underemployed. Ensuring that District residents are capable of meeting the employment demands of today and tomorrow is important to the Committee and the Committee looks forward to receiving an update on the initiative at </w:t>
      </w:r>
      <w:r w:rsidR="001B10C9">
        <w:t xml:space="preserve">OCA’s performance oversight hearing in 2018. </w:t>
      </w:r>
      <w:r w:rsidR="004249AF">
        <w:t>The Committee supports the proposed increase of two FTEs for t</w:t>
      </w:r>
      <w:r w:rsidRPr="003E2C9F">
        <w:t>he Office</w:t>
      </w:r>
      <w:r w:rsidR="003A2BBF">
        <w:t xml:space="preserve"> of Public-</w:t>
      </w:r>
      <w:r w:rsidR="00CE32ED">
        <w:t>Private Partnerships (OP3). Currently, OP3 is comprised of only two staffers and the additional staff is necessary for the Office to transition from its FY17 startup phase. With a number of important projects in the pipeline</w:t>
      </w:r>
      <w:r w:rsidR="003A2BBF">
        <w:t>, it’s important that OP3</w:t>
      </w:r>
      <w:r w:rsidR="00CE32ED">
        <w:t xml:space="preserve"> has the necessary staffing to accomplish its goals.</w:t>
      </w:r>
    </w:p>
    <w:p w:rsidR="007354EF" w:rsidRPr="003E2C9F" w:rsidRDefault="007354EF" w:rsidP="009A1A6D">
      <w:pPr>
        <w:ind w:left="180"/>
        <w:jc w:val="both"/>
      </w:pPr>
    </w:p>
    <w:p w:rsidR="003E2C9F" w:rsidRPr="003E2C9F" w:rsidRDefault="003E2C9F" w:rsidP="009A1A6D">
      <w:pPr>
        <w:ind w:left="180"/>
      </w:pPr>
    </w:p>
    <w:p w:rsidR="000D7B06" w:rsidRPr="007354EF" w:rsidRDefault="003E2C9F" w:rsidP="009A1A6D">
      <w:pPr>
        <w:ind w:left="180"/>
        <w:jc w:val="both"/>
        <w:rPr>
          <w:b/>
          <w:caps/>
        </w:rPr>
      </w:pPr>
      <w:r w:rsidRPr="0014340C">
        <w:rPr>
          <w:b/>
          <w:caps/>
        </w:rPr>
        <w:tab/>
        <w:t>IV.</w:t>
      </w:r>
      <w:r w:rsidRPr="0014340C">
        <w:rPr>
          <w:b/>
          <w:caps/>
        </w:rPr>
        <w:tab/>
        <w:t>Committee Recommendations</w:t>
      </w:r>
    </w:p>
    <w:p w:rsidR="000D7B06" w:rsidRDefault="000D7B06" w:rsidP="009A1A6D">
      <w:pPr>
        <w:ind w:left="180"/>
        <w:jc w:val="both"/>
        <w:rPr>
          <w:i/>
          <w:u w:val="single"/>
        </w:rPr>
      </w:pPr>
    </w:p>
    <w:p w:rsidR="003E2C9F" w:rsidRPr="003E2C9F" w:rsidRDefault="003E2C9F" w:rsidP="009A1A6D">
      <w:pPr>
        <w:ind w:left="180"/>
        <w:jc w:val="both"/>
        <w:rPr>
          <w:i/>
          <w:u w:val="single"/>
        </w:rPr>
      </w:pPr>
      <w:r w:rsidRPr="003E2C9F">
        <w:rPr>
          <w:i/>
          <w:u w:val="single"/>
        </w:rPr>
        <w:t xml:space="preserve">Committee’s Recommended </w:t>
      </w:r>
      <w:r w:rsidR="00915638">
        <w:rPr>
          <w:i/>
          <w:u w:val="single"/>
        </w:rPr>
        <w:t>FY18</w:t>
      </w:r>
      <w:r w:rsidRPr="003E2C9F">
        <w:rPr>
          <w:i/>
          <w:u w:val="single"/>
        </w:rPr>
        <w:t xml:space="preserve"> Operating Budget</w:t>
      </w:r>
    </w:p>
    <w:p w:rsidR="003E2C9F" w:rsidRPr="003E2C9F" w:rsidRDefault="003E2C9F" w:rsidP="009A1A6D">
      <w:pPr>
        <w:ind w:left="180"/>
        <w:jc w:val="both"/>
      </w:pPr>
    </w:p>
    <w:p w:rsidR="003E2C9F" w:rsidRPr="003E2C9F" w:rsidRDefault="003E2C9F" w:rsidP="009A1A6D">
      <w:pPr>
        <w:ind w:left="180"/>
        <w:jc w:val="both"/>
      </w:pPr>
      <w:r w:rsidRPr="003E2C9F">
        <w:rPr>
          <w:b/>
          <w:i/>
        </w:rPr>
        <w:tab/>
      </w:r>
      <w:r w:rsidRPr="003E2C9F">
        <w:t xml:space="preserve">The Committee recommends </w:t>
      </w:r>
      <w:r w:rsidR="00500E63">
        <w:t>approval of</w:t>
      </w:r>
      <w:r w:rsidRPr="003E2C9F">
        <w:t xml:space="preserve"> the </w:t>
      </w:r>
      <w:r w:rsidR="00915638">
        <w:t>FY18</w:t>
      </w:r>
      <w:r w:rsidRPr="003E2C9F">
        <w:t xml:space="preserve"> budget for the Office of the City Administrator as proposed by the Mayor.</w:t>
      </w:r>
    </w:p>
    <w:p w:rsidR="003E2C9F" w:rsidRPr="003E2C9F" w:rsidRDefault="003E2C9F" w:rsidP="009A1A6D">
      <w:pPr>
        <w:ind w:left="180"/>
        <w:jc w:val="both"/>
      </w:pPr>
    </w:p>
    <w:p w:rsidR="003E2C9F" w:rsidRPr="003E2C9F" w:rsidRDefault="003E2C9F" w:rsidP="009A1A6D">
      <w:pPr>
        <w:ind w:left="180"/>
        <w:jc w:val="both"/>
      </w:pPr>
      <w:r w:rsidRPr="003E2C9F">
        <w:rPr>
          <w:i/>
          <w:u w:val="single"/>
        </w:rPr>
        <w:t>Policy Recommendations</w:t>
      </w:r>
    </w:p>
    <w:p w:rsidR="00A77761" w:rsidRDefault="00A77761" w:rsidP="009A1A6D">
      <w:pPr>
        <w:ind w:left="180"/>
        <w:jc w:val="both"/>
      </w:pPr>
    </w:p>
    <w:p w:rsidR="003E2C9F" w:rsidRPr="003E2C9F" w:rsidRDefault="003E2C9F" w:rsidP="00FF0F89">
      <w:pPr>
        <w:ind w:left="180" w:firstLine="540"/>
        <w:jc w:val="both"/>
      </w:pPr>
      <w:r w:rsidRPr="003E2C9F">
        <w:t>The Committee requests the following from the City Administrator by September 30, 2017:</w:t>
      </w:r>
    </w:p>
    <w:p w:rsidR="003E2C9F" w:rsidRPr="003E2C9F" w:rsidRDefault="003E2C9F" w:rsidP="009A1A6D">
      <w:pPr>
        <w:ind w:left="180"/>
        <w:jc w:val="both"/>
      </w:pPr>
    </w:p>
    <w:p w:rsidR="003E2C9F" w:rsidRDefault="003E2C9F" w:rsidP="002D6189">
      <w:pPr>
        <w:numPr>
          <w:ilvl w:val="0"/>
          <w:numId w:val="19"/>
        </w:numPr>
        <w:ind w:left="1080"/>
        <w:jc w:val="both"/>
      </w:pPr>
      <w:r w:rsidRPr="003E2C9F">
        <w:t>A complete list of all unsolicited p</w:t>
      </w:r>
      <w:r w:rsidR="003A2BBF">
        <w:t>rojects submitted to OP3.</w:t>
      </w:r>
      <w:r w:rsidRPr="003E2C9F">
        <w:t xml:space="preserve"> </w:t>
      </w:r>
    </w:p>
    <w:p w:rsidR="000A5A25" w:rsidRPr="003E2C9F" w:rsidRDefault="000A5A25" w:rsidP="002D6189">
      <w:pPr>
        <w:ind w:left="1080"/>
        <w:jc w:val="both"/>
      </w:pPr>
    </w:p>
    <w:p w:rsidR="003E2C9F" w:rsidRPr="003E2C9F" w:rsidRDefault="003E2C9F" w:rsidP="002D6189">
      <w:pPr>
        <w:numPr>
          <w:ilvl w:val="0"/>
          <w:numId w:val="19"/>
        </w:numPr>
        <w:ind w:left="1080"/>
        <w:jc w:val="both"/>
      </w:pPr>
      <w:r w:rsidRPr="003E2C9F">
        <w:t xml:space="preserve">A complete list of all current </w:t>
      </w:r>
      <w:r w:rsidR="003A2BBF">
        <w:t>OP3</w:t>
      </w:r>
      <w:r w:rsidRPr="003E2C9F">
        <w:t xml:space="preserve"> projects that will be announced via Request for Proposals. </w:t>
      </w:r>
    </w:p>
    <w:p w:rsidR="00B43878" w:rsidRDefault="00B43878" w:rsidP="00FF0F89">
      <w:pPr>
        <w:ind w:left="180"/>
      </w:pPr>
    </w:p>
    <w:p w:rsidR="00C41D45" w:rsidRDefault="00C41D45" w:rsidP="009A1A6D">
      <w:pPr>
        <w:ind w:left="180"/>
      </w:pPr>
    </w:p>
    <w:p w:rsidR="005D4BBE" w:rsidRDefault="005D4BBE" w:rsidP="009A1A6D">
      <w:pPr>
        <w:ind w:left="180"/>
      </w:pPr>
    </w:p>
    <w:p w:rsidR="00461F02" w:rsidRDefault="00461F02" w:rsidP="009A1A6D">
      <w:pPr>
        <w:ind w:left="180"/>
        <w:rPr>
          <w:b/>
          <w:smallCaps/>
          <w:color w:val="FFFFFF"/>
          <w:sz w:val="28"/>
          <w:szCs w:val="28"/>
        </w:rPr>
      </w:pPr>
      <w:r>
        <w:rPr>
          <w:b/>
          <w:smallCaps/>
          <w:color w:val="FFFFFF"/>
          <w:sz w:val="28"/>
          <w:szCs w:val="28"/>
        </w:rPr>
        <w:br w:type="page"/>
      </w:r>
    </w:p>
    <w:p w:rsidR="004A64D1" w:rsidRPr="00C206CD" w:rsidRDefault="00CE555C" w:rsidP="009A1A6D">
      <w:pPr>
        <w:shd w:val="pct85" w:color="auto" w:fill="auto"/>
        <w:ind w:left="180"/>
        <w:jc w:val="center"/>
        <w:rPr>
          <w:b/>
          <w:caps/>
          <w:color w:val="FFFFFF"/>
          <w:sz w:val="28"/>
          <w:szCs w:val="28"/>
        </w:rPr>
      </w:pPr>
      <w:r w:rsidRPr="00C206CD">
        <w:rPr>
          <w:b/>
          <w:caps/>
          <w:color w:val="FFFFFF"/>
          <w:sz w:val="28"/>
          <w:szCs w:val="28"/>
        </w:rPr>
        <w:t>G.</w:t>
      </w:r>
      <w:r w:rsidRPr="00C206CD">
        <w:rPr>
          <w:b/>
          <w:caps/>
          <w:color w:val="FFFFFF"/>
          <w:sz w:val="28"/>
          <w:szCs w:val="28"/>
        </w:rPr>
        <w:tab/>
        <w:t>OFFICE OF THE SENIOR ADVISOR</w:t>
      </w:r>
    </w:p>
    <w:p w:rsidR="004A64D1" w:rsidRDefault="004A64D1" w:rsidP="009A1A6D">
      <w:pPr>
        <w:ind w:left="180"/>
      </w:pPr>
    </w:p>
    <w:p w:rsidR="004A64D1" w:rsidRDefault="004A64D1" w:rsidP="009A1A6D">
      <w:pPr>
        <w:ind w:left="180"/>
      </w:pPr>
    </w:p>
    <w:p w:rsidR="00A94559" w:rsidRPr="0014340C" w:rsidRDefault="00A94559" w:rsidP="009A1A6D">
      <w:pPr>
        <w:ind w:left="180"/>
        <w:jc w:val="both"/>
        <w:rPr>
          <w:b/>
          <w:caps/>
        </w:rPr>
      </w:pPr>
      <w:r w:rsidRPr="0014340C">
        <w:rPr>
          <w:b/>
          <w:caps/>
        </w:rPr>
        <w:t>I.</w:t>
      </w:r>
      <w:r w:rsidRPr="0014340C">
        <w:rPr>
          <w:b/>
          <w:caps/>
        </w:rPr>
        <w:tab/>
        <w:t>Agency Overview</w:t>
      </w:r>
    </w:p>
    <w:p w:rsidR="00A94559" w:rsidRPr="00A94559" w:rsidRDefault="00A94559" w:rsidP="009A1A6D">
      <w:pPr>
        <w:ind w:left="180"/>
        <w:jc w:val="both"/>
      </w:pPr>
    </w:p>
    <w:p w:rsidR="00A94559" w:rsidRPr="00A94559" w:rsidRDefault="00A94559" w:rsidP="009A1A6D">
      <w:pPr>
        <w:ind w:left="180"/>
        <w:jc w:val="both"/>
      </w:pPr>
      <w:r w:rsidRPr="00A94559">
        <w:tab/>
        <w:t xml:space="preserve">The mission of the Office of the Senior Advisor is to advise the Mayor on local, regional, and federal affairs by providing policy analysis and advancing the Mayor’s legislative agenda. </w:t>
      </w:r>
    </w:p>
    <w:p w:rsidR="00A94559" w:rsidRPr="00A94559" w:rsidRDefault="00A94559" w:rsidP="009A1A6D">
      <w:pPr>
        <w:ind w:left="180"/>
        <w:jc w:val="both"/>
      </w:pPr>
    </w:p>
    <w:p w:rsidR="00A94559" w:rsidRPr="00A94559" w:rsidRDefault="00A94559" w:rsidP="009A1A6D">
      <w:pPr>
        <w:ind w:left="180"/>
        <w:jc w:val="both"/>
      </w:pPr>
      <w:r w:rsidRPr="00A94559">
        <w:tab/>
        <w:t>The Office of the Senior Advisor consists of three offices.  The Office of Policy and Legislative Affairs performs policy analysis, develops policy issues, and marshals the Mayor’s legislative agenda.  The Office of Federal and Regional Affairs serves as the liaison to federal agencies and advises the Mayor on key issues with regional partners and on Capitol Hill.  The Office of the Secretary serves as the District of Columbia’s primary liaison with the diplomatic and international community and is the official resource for executive orders, historic records, and ceremonial documents.</w:t>
      </w:r>
    </w:p>
    <w:p w:rsidR="00A94559" w:rsidRPr="00A94559" w:rsidRDefault="00A94559" w:rsidP="009A1A6D">
      <w:pPr>
        <w:ind w:left="180"/>
        <w:jc w:val="both"/>
      </w:pPr>
    </w:p>
    <w:p w:rsidR="00A94559" w:rsidRPr="00A94559" w:rsidRDefault="00A94559" w:rsidP="009A1A6D">
      <w:pPr>
        <w:ind w:left="180"/>
        <w:jc w:val="both"/>
      </w:pPr>
    </w:p>
    <w:p w:rsidR="00A94559" w:rsidRPr="0014340C" w:rsidRDefault="00A94559" w:rsidP="009A1A6D">
      <w:pPr>
        <w:ind w:left="180"/>
        <w:jc w:val="both"/>
        <w:rPr>
          <w:b/>
          <w:caps/>
        </w:rPr>
      </w:pPr>
      <w:r w:rsidRPr="0014340C">
        <w:rPr>
          <w:b/>
          <w:caps/>
        </w:rPr>
        <w:tab/>
        <w:t>II.</w:t>
      </w:r>
      <w:r w:rsidRPr="0014340C">
        <w:rPr>
          <w:b/>
          <w:caps/>
        </w:rPr>
        <w:tab/>
        <w:t>Mayor’s Proposed Budget</w:t>
      </w:r>
    </w:p>
    <w:p w:rsidR="00A94559" w:rsidRPr="00A94559" w:rsidRDefault="00A94559" w:rsidP="009A1A6D">
      <w:pPr>
        <w:ind w:left="180"/>
        <w:jc w:val="both"/>
      </w:pPr>
    </w:p>
    <w:p w:rsidR="00A94559" w:rsidRPr="00A94559" w:rsidRDefault="00A94559" w:rsidP="009A1A6D">
      <w:pPr>
        <w:ind w:left="180"/>
        <w:jc w:val="both"/>
        <w:rPr>
          <w:i/>
          <w:u w:val="single"/>
        </w:rPr>
      </w:pPr>
      <w:r w:rsidRPr="00A94559">
        <w:rPr>
          <w:i/>
          <w:u w:val="single"/>
        </w:rPr>
        <w:t xml:space="preserve">Mayor’s Proposed </w:t>
      </w:r>
      <w:r w:rsidR="00915638">
        <w:rPr>
          <w:i/>
          <w:u w:val="single"/>
        </w:rPr>
        <w:t>FY18</w:t>
      </w:r>
      <w:r w:rsidRPr="00A94559">
        <w:rPr>
          <w:i/>
          <w:u w:val="single"/>
        </w:rPr>
        <w:t xml:space="preserve"> Operating Budget</w:t>
      </w:r>
      <w:r w:rsidRPr="00A94559">
        <w:rPr>
          <w:i/>
          <w:vertAlign w:val="superscript"/>
        </w:rPr>
        <w:footnoteReference w:id="9"/>
      </w:r>
    </w:p>
    <w:p w:rsidR="00A94559" w:rsidRPr="00A94559" w:rsidRDefault="00A94559" w:rsidP="009A1A6D">
      <w:pPr>
        <w:ind w:left="180"/>
        <w:jc w:val="both"/>
      </w:pPr>
    </w:p>
    <w:p w:rsidR="00A94559" w:rsidRPr="00A94559" w:rsidRDefault="00A00C1E" w:rsidP="009A1A6D">
      <w:pPr>
        <w:ind w:left="180"/>
        <w:jc w:val="both"/>
      </w:pPr>
      <w:r>
        <w:tab/>
        <w:t xml:space="preserve">The </w:t>
      </w:r>
      <w:r w:rsidR="00A94559" w:rsidRPr="00A94559">
        <w:t xml:space="preserve">Office of </w:t>
      </w:r>
      <w:r>
        <w:t xml:space="preserve">the </w:t>
      </w:r>
      <w:r w:rsidR="00A94559" w:rsidRPr="00A94559">
        <w:t>Senior Advisor</w:t>
      </w:r>
      <w:r>
        <w:t>’s</w:t>
      </w:r>
      <w:r w:rsidRPr="00A00C1E">
        <w:t xml:space="preserve"> </w:t>
      </w:r>
      <w:r>
        <w:t>proposed FY18 gross budget is $3,149,003, which represents a 43.1 percent increase over its FY</w:t>
      </w:r>
      <w:r w:rsidRPr="00CC1A83">
        <w:t>17 appr</w:t>
      </w:r>
      <w:r>
        <w:t>oved gross budget of $2,199,908</w:t>
      </w:r>
      <w:r w:rsidRPr="00CC1A83">
        <w:t xml:space="preserve">.  </w:t>
      </w:r>
      <w:r>
        <w:t>The proposed budget supports 18.0</w:t>
      </w:r>
      <w:r w:rsidRPr="00CC1A83">
        <w:t xml:space="preserve"> F</w:t>
      </w:r>
      <w:r>
        <w:t xml:space="preserve">TEs, which represents a 5.9 percent increase </w:t>
      </w:r>
      <w:r w:rsidRPr="00CC1A83">
        <w:t xml:space="preserve">from the </w:t>
      </w:r>
      <w:r w:rsidR="008750BF">
        <w:t>current</w:t>
      </w:r>
      <w:r w:rsidRPr="00CC1A83">
        <w:t xml:space="preserve"> fiscal year.</w:t>
      </w:r>
    </w:p>
    <w:p w:rsidR="00A94559" w:rsidRPr="00A94559" w:rsidRDefault="00A94559" w:rsidP="009A1A6D">
      <w:pPr>
        <w:ind w:left="180"/>
      </w:pPr>
    </w:p>
    <w:p w:rsidR="00A94559" w:rsidRPr="00A94559" w:rsidRDefault="007354EF" w:rsidP="009A1A6D">
      <w:pPr>
        <w:ind w:left="180"/>
        <w:jc w:val="center"/>
        <w:rPr>
          <w:b/>
        </w:rPr>
      </w:pPr>
      <w:r>
        <w:rPr>
          <w:b/>
        </w:rPr>
        <w:t>Table AI0-3</w:t>
      </w:r>
      <w:r w:rsidR="00A94559" w:rsidRPr="00A94559">
        <w:rPr>
          <w:b/>
        </w:rPr>
        <w:t>: Office of Senior Advisor;</w:t>
      </w:r>
    </w:p>
    <w:p w:rsidR="00A94559" w:rsidRDefault="00A94559" w:rsidP="009A1A6D">
      <w:pPr>
        <w:ind w:left="180"/>
        <w:jc w:val="center"/>
        <w:rPr>
          <w:b/>
        </w:rPr>
      </w:pPr>
      <w:r w:rsidRPr="00A94559">
        <w:rPr>
          <w:b/>
        </w:rPr>
        <w:t>Tota</w:t>
      </w:r>
      <w:r w:rsidR="007354EF">
        <w:rPr>
          <w:b/>
        </w:rPr>
        <w:t>l Operating Funds Budget FY 2016</w:t>
      </w:r>
      <w:r w:rsidRPr="00A94559">
        <w:rPr>
          <w:b/>
        </w:rPr>
        <w:t>-2018</w:t>
      </w:r>
    </w:p>
    <w:p w:rsidR="007354EF" w:rsidRDefault="007354EF" w:rsidP="009A1A6D">
      <w:pPr>
        <w:ind w:left="180"/>
        <w:jc w:val="center"/>
        <w:rPr>
          <w:b/>
        </w:rPr>
      </w:pPr>
    </w:p>
    <w:tbl>
      <w:tblPr>
        <w:tblW w:w="5125" w:type="dxa"/>
        <w:jc w:val="center"/>
        <w:tblLayout w:type="fixed"/>
        <w:tblCellMar>
          <w:left w:w="115" w:type="dxa"/>
          <w:right w:w="115" w:type="dxa"/>
        </w:tblCellMar>
        <w:tblLook w:val="04A0" w:firstRow="1" w:lastRow="0" w:firstColumn="1" w:lastColumn="0" w:noHBand="0" w:noVBand="1"/>
      </w:tblPr>
      <w:tblGrid>
        <w:gridCol w:w="1276"/>
        <w:gridCol w:w="1155"/>
        <w:gridCol w:w="1524"/>
        <w:gridCol w:w="1170"/>
      </w:tblGrid>
      <w:tr w:rsidR="007354EF" w:rsidRPr="004D6E09" w:rsidTr="002F3EB8">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rsidR="007354EF" w:rsidRPr="004D6E09" w:rsidRDefault="007354EF" w:rsidP="009A1A6D">
            <w:pPr>
              <w:tabs>
                <w:tab w:val="left" w:pos="0"/>
              </w:tabs>
              <w:ind w:left="180"/>
              <w:jc w:val="both"/>
              <w:rPr>
                <w:b/>
              </w:rPr>
            </w:pPr>
            <w:r w:rsidRPr="004D6E09">
              <w:rPr>
                <w:b/>
              </w:rPr>
              <w:t> </w:t>
            </w:r>
          </w:p>
        </w:tc>
        <w:tc>
          <w:tcPr>
            <w:tcW w:w="1155" w:type="dxa"/>
            <w:tcBorders>
              <w:top w:val="single" w:sz="4" w:space="0" w:color="auto"/>
              <w:left w:val="nil"/>
              <w:bottom w:val="nil"/>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sidRPr="004D6E09">
              <w:rPr>
                <w:b/>
              </w:rPr>
              <w:t>Actual</w:t>
            </w:r>
          </w:p>
        </w:tc>
        <w:tc>
          <w:tcPr>
            <w:tcW w:w="1524" w:type="dxa"/>
            <w:tcBorders>
              <w:top w:val="single" w:sz="4" w:space="0" w:color="auto"/>
              <w:left w:val="nil"/>
              <w:bottom w:val="nil"/>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Pr>
                <w:b/>
              </w:rPr>
              <w:t>Approved</w:t>
            </w:r>
          </w:p>
        </w:tc>
        <w:tc>
          <w:tcPr>
            <w:tcW w:w="1170" w:type="dxa"/>
            <w:tcBorders>
              <w:top w:val="single" w:sz="4" w:space="0" w:color="auto"/>
              <w:left w:val="nil"/>
              <w:bottom w:val="nil"/>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Pr>
                <w:b/>
              </w:rPr>
              <w:t>Mayor</w:t>
            </w:r>
          </w:p>
        </w:tc>
      </w:tr>
      <w:tr w:rsidR="007354EF" w:rsidRPr="004D6E09" w:rsidTr="002F3EB8">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7354EF" w:rsidRPr="004D6E09" w:rsidRDefault="007354EF" w:rsidP="009A1A6D">
            <w:pPr>
              <w:tabs>
                <w:tab w:val="left" w:pos="0"/>
              </w:tabs>
              <w:ind w:left="180"/>
              <w:jc w:val="both"/>
              <w:rPr>
                <w:b/>
              </w:rPr>
            </w:pPr>
            <w:r w:rsidRPr="004D6E09">
              <w:rPr>
                <w:b/>
              </w:rPr>
              <w:t> </w:t>
            </w:r>
          </w:p>
        </w:tc>
        <w:tc>
          <w:tcPr>
            <w:tcW w:w="1155" w:type="dxa"/>
            <w:tcBorders>
              <w:top w:val="nil"/>
              <w:left w:val="nil"/>
              <w:bottom w:val="single" w:sz="4" w:space="0" w:color="auto"/>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Pr>
                <w:b/>
              </w:rPr>
              <w:t>2016</w:t>
            </w:r>
          </w:p>
        </w:tc>
        <w:tc>
          <w:tcPr>
            <w:tcW w:w="1524" w:type="dxa"/>
            <w:tcBorders>
              <w:top w:val="nil"/>
              <w:left w:val="nil"/>
              <w:bottom w:val="single" w:sz="4" w:space="0" w:color="auto"/>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Pr>
                <w:b/>
              </w:rPr>
              <w:t>2017</w:t>
            </w:r>
          </w:p>
        </w:tc>
        <w:tc>
          <w:tcPr>
            <w:tcW w:w="1170" w:type="dxa"/>
            <w:tcBorders>
              <w:top w:val="nil"/>
              <w:left w:val="nil"/>
              <w:bottom w:val="single" w:sz="4" w:space="0" w:color="auto"/>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Pr>
                <w:b/>
              </w:rPr>
              <w:t>2018</w:t>
            </w:r>
          </w:p>
        </w:tc>
      </w:tr>
      <w:tr w:rsidR="007354EF" w:rsidRPr="004D6E09"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sidRPr="004D6E09">
              <w:rPr>
                <w:b/>
              </w:rPr>
              <w:t>Total Funds</w:t>
            </w:r>
          </w:p>
        </w:tc>
        <w:tc>
          <w:tcPr>
            <w:tcW w:w="1155" w:type="dxa"/>
            <w:tcBorders>
              <w:top w:val="nil"/>
              <w:left w:val="nil"/>
              <w:bottom w:val="single" w:sz="4" w:space="0" w:color="auto"/>
              <w:right w:val="single" w:sz="4" w:space="0" w:color="auto"/>
            </w:tcBorders>
            <w:noWrap/>
            <w:vAlign w:val="center"/>
          </w:tcPr>
          <w:p w:rsidR="007354EF" w:rsidRPr="004D6E09" w:rsidRDefault="007354EF" w:rsidP="009A1A6D">
            <w:pPr>
              <w:tabs>
                <w:tab w:val="left" w:pos="0"/>
              </w:tabs>
              <w:ind w:left="180"/>
              <w:jc w:val="center"/>
            </w:pPr>
            <w:r>
              <w:t>1,877</w:t>
            </w:r>
          </w:p>
        </w:tc>
        <w:tc>
          <w:tcPr>
            <w:tcW w:w="1524" w:type="dxa"/>
            <w:tcBorders>
              <w:top w:val="nil"/>
              <w:left w:val="nil"/>
              <w:bottom w:val="single" w:sz="4" w:space="0" w:color="auto"/>
              <w:right w:val="single" w:sz="4" w:space="0" w:color="auto"/>
            </w:tcBorders>
            <w:noWrap/>
            <w:vAlign w:val="center"/>
          </w:tcPr>
          <w:p w:rsidR="007354EF" w:rsidRPr="004D6E09" w:rsidRDefault="007354EF" w:rsidP="009A1A6D">
            <w:pPr>
              <w:tabs>
                <w:tab w:val="left" w:pos="0"/>
              </w:tabs>
              <w:ind w:left="180"/>
              <w:jc w:val="center"/>
            </w:pPr>
            <w:r>
              <w:t>2,200</w:t>
            </w:r>
          </w:p>
        </w:tc>
        <w:tc>
          <w:tcPr>
            <w:tcW w:w="1170" w:type="dxa"/>
            <w:tcBorders>
              <w:top w:val="nil"/>
              <w:left w:val="nil"/>
              <w:bottom w:val="single" w:sz="4" w:space="0" w:color="auto"/>
              <w:right w:val="single" w:sz="4" w:space="0" w:color="auto"/>
            </w:tcBorders>
            <w:noWrap/>
            <w:vAlign w:val="center"/>
          </w:tcPr>
          <w:p w:rsidR="007354EF" w:rsidRPr="004D6E09" w:rsidRDefault="007354EF" w:rsidP="009A1A6D">
            <w:pPr>
              <w:tabs>
                <w:tab w:val="left" w:pos="0"/>
              </w:tabs>
              <w:ind w:left="180"/>
              <w:jc w:val="center"/>
            </w:pPr>
            <w:r>
              <w:t>3,149</w:t>
            </w:r>
          </w:p>
        </w:tc>
      </w:tr>
      <w:tr w:rsidR="007354EF" w:rsidRPr="004D6E09"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7354EF" w:rsidRPr="004D6E09" w:rsidRDefault="007354EF" w:rsidP="009A1A6D">
            <w:pPr>
              <w:tabs>
                <w:tab w:val="left" w:pos="0"/>
              </w:tabs>
              <w:ind w:left="180"/>
              <w:jc w:val="center"/>
              <w:rPr>
                <w:b/>
              </w:rPr>
            </w:pPr>
            <w:r>
              <w:rPr>
                <w:b/>
              </w:rPr>
              <w:t>FTEs</w:t>
            </w:r>
          </w:p>
        </w:tc>
        <w:tc>
          <w:tcPr>
            <w:tcW w:w="1155" w:type="dxa"/>
            <w:tcBorders>
              <w:top w:val="nil"/>
              <w:left w:val="nil"/>
              <w:bottom w:val="single" w:sz="4" w:space="0" w:color="auto"/>
              <w:right w:val="single" w:sz="4" w:space="0" w:color="auto"/>
            </w:tcBorders>
            <w:noWrap/>
            <w:vAlign w:val="center"/>
          </w:tcPr>
          <w:p w:rsidR="007354EF" w:rsidRPr="004D6E09" w:rsidRDefault="007354EF" w:rsidP="009A1A6D">
            <w:pPr>
              <w:tabs>
                <w:tab w:val="left" w:pos="0"/>
              </w:tabs>
              <w:ind w:left="180"/>
              <w:jc w:val="center"/>
            </w:pPr>
            <w:r>
              <w:t>15.4</w:t>
            </w:r>
          </w:p>
        </w:tc>
        <w:tc>
          <w:tcPr>
            <w:tcW w:w="1524" w:type="dxa"/>
            <w:tcBorders>
              <w:top w:val="nil"/>
              <w:left w:val="nil"/>
              <w:bottom w:val="single" w:sz="4" w:space="0" w:color="auto"/>
              <w:right w:val="single" w:sz="4" w:space="0" w:color="auto"/>
            </w:tcBorders>
            <w:noWrap/>
            <w:vAlign w:val="center"/>
          </w:tcPr>
          <w:p w:rsidR="007354EF" w:rsidRPr="004D6E09" w:rsidRDefault="007354EF" w:rsidP="009A1A6D">
            <w:pPr>
              <w:tabs>
                <w:tab w:val="left" w:pos="0"/>
              </w:tabs>
              <w:ind w:left="180"/>
              <w:jc w:val="center"/>
            </w:pPr>
            <w:r>
              <w:t>17.0</w:t>
            </w:r>
          </w:p>
        </w:tc>
        <w:tc>
          <w:tcPr>
            <w:tcW w:w="1170" w:type="dxa"/>
            <w:tcBorders>
              <w:top w:val="nil"/>
              <w:left w:val="nil"/>
              <w:bottom w:val="single" w:sz="4" w:space="0" w:color="auto"/>
              <w:right w:val="single" w:sz="4" w:space="0" w:color="auto"/>
            </w:tcBorders>
            <w:noWrap/>
            <w:vAlign w:val="center"/>
          </w:tcPr>
          <w:p w:rsidR="007354EF" w:rsidRPr="004D6E09" w:rsidRDefault="007354EF" w:rsidP="009A1A6D">
            <w:pPr>
              <w:tabs>
                <w:tab w:val="left" w:pos="0"/>
              </w:tabs>
              <w:ind w:left="180"/>
              <w:jc w:val="center"/>
            </w:pPr>
            <w:r>
              <w:t>18.0</w:t>
            </w:r>
          </w:p>
        </w:tc>
      </w:tr>
    </w:tbl>
    <w:p w:rsidR="00A94559" w:rsidRPr="007354EF" w:rsidRDefault="00A94559" w:rsidP="009A1A6D">
      <w:pPr>
        <w:ind w:left="180"/>
        <w:rPr>
          <w:b/>
          <w:sz w:val="12"/>
          <w:szCs w:val="12"/>
        </w:rPr>
      </w:pPr>
    </w:p>
    <w:p w:rsidR="00A94559" w:rsidRPr="00BD69CE" w:rsidRDefault="00A94559" w:rsidP="009A1A6D">
      <w:pPr>
        <w:ind w:left="180" w:firstLine="360"/>
        <w:rPr>
          <w:i/>
          <w:sz w:val="20"/>
          <w:szCs w:val="20"/>
        </w:rPr>
      </w:pPr>
      <w:r w:rsidRPr="00BD69CE">
        <w:rPr>
          <w:b/>
          <w:i/>
          <w:sz w:val="20"/>
          <w:szCs w:val="20"/>
        </w:rPr>
        <w:t>Source</w:t>
      </w:r>
      <w:r w:rsidRPr="00BD69CE">
        <w:rPr>
          <w:i/>
          <w:sz w:val="20"/>
          <w:szCs w:val="20"/>
        </w:rPr>
        <w:t>: Budget Books (dollars in thousands)</w:t>
      </w:r>
    </w:p>
    <w:p w:rsidR="00A94559" w:rsidRPr="00A94559" w:rsidRDefault="00A94559" w:rsidP="009A1A6D">
      <w:pPr>
        <w:ind w:left="180"/>
      </w:pPr>
    </w:p>
    <w:p w:rsidR="00A94559" w:rsidRPr="00A94559" w:rsidRDefault="00A94559" w:rsidP="0064446F">
      <w:pPr>
        <w:ind w:left="180" w:firstLine="540"/>
        <w:jc w:val="both"/>
      </w:pPr>
      <w:r w:rsidRPr="00A94559">
        <w:rPr>
          <w:b/>
          <w:i/>
        </w:rPr>
        <w:t>Local Funds:</w:t>
      </w:r>
      <w:r w:rsidRPr="00A94559">
        <w:t xml:space="preserve">  The funding for this account is comprised entirely of local funds.</w:t>
      </w:r>
    </w:p>
    <w:p w:rsidR="00A94559" w:rsidRPr="00A94559" w:rsidRDefault="00A94559" w:rsidP="002D6189">
      <w:pPr>
        <w:jc w:val="both"/>
      </w:pPr>
    </w:p>
    <w:p w:rsidR="00A94559" w:rsidRPr="0014340C" w:rsidRDefault="00A94559" w:rsidP="009A1A6D">
      <w:pPr>
        <w:ind w:left="180"/>
        <w:jc w:val="both"/>
        <w:rPr>
          <w:b/>
          <w:caps/>
        </w:rPr>
      </w:pPr>
      <w:r w:rsidRPr="00A94559">
        <w:rPr>
          <w:b/>
        </w:rPr>
        <w:tab/>
      </w:r>
      <w:r w:rsidR="0014340C">
        <w:rPr>
          <w:b/>
          <w:caps/>
        </w:rPr>
        <w:t>III.</w:t>
      </w:r>
      <w:r w:rsidR="0014340C">
        <w:rPr>
          <w:b/>
          <w:caps/>
        </w:rPr>
        <w:tab/>
        <w:t>Committee analysis and Comments</w:t>
      </w:r>
    </w:p>
    <w:p w:rsidR="00A94559" w:rsidRPr="00A94559" w:rsidRDefault="00A94559" w:rsidP="009A1A6D">
      <w:pPr>
        <w:ind w:left="180"/>
        <w:jc w:val="both"/>
      </w:pPr>
    </w:p>
    <w:p w:rsidR="00A94559" w:rsidRPr="00A94559" w:rsidRDefault="00A94559" w:rsidP="009A1A6D">
      <w:pPr>
        <w:ind w:left="180"/>
        <w:jc w:val="both"/>
      </w:pPr>
      <w:r w:rsidRPr="00A94559">
        <w:tab/>
      </w:r>
      <w:r w:rsidR="004007D9">
        <w:t xml:space="preserve">The Committee commends the Office of the Senior Advisor and Mayor Muriel Bowser’s dedication to achieving statehood for the District of Columbia. The Committee overwhelmingly supports the 43% increase in funding to achieve the District’s goal of statehood. The $952,000 appropriated by the Mayor </w:t>
      </w:r>
      <w:r w:rsidR="008169FC">
        <w:t xml:space="preserve">to advance efforts in pursuit of D.C. Statehood are proof that the District’s efforts are more than symbolic. </w:t>
      </w:r>
    </w:p>
    <w:p w:rsidR="002D6189" w:rsidRDefault="00A94559" w:rsidP="009A1A6D">
      <w:pPr>
        <w:ind w:left="180"/>
        <w:rPr>
          <w:b/>
          <w:caps/>
        </w:rPr>
      </w:pPr>
      <w:r w:rsidRPr="0014340C">
        <w:rPr>
          <w:b/>
          <w:caps/>
        </w:rPr>
        <w:tab/>
      </w:r>
    </w:p>
    <w:p w:rsidR="00A94559" w:rsidRPr="0014340C" w:rsidRDefault="00A94559" w:rsidP="002D6189">
      <w:pPr>
        <w:ind w:left="180" w:firstLine="540"/>
        <w:rPr>
          <w:b/>
          <w:caps/>
        </w:rPr>
      </w:pPr>
      <w:r w:rsidRPr="0014340C">
        <w:rPr>
          <w:b/>
          <w:caps/>
        </w:rPr>
        <w:t>IV.</w:t>
      </w:r>
      <w:r w:rsidRPr="0014340C">
        <w:rPr>
          <w:b/>
          <w:caps/>
        </w:rPr>
        <w:tab/>
        <w:t>Committee Recommendations</w:t>
      </w:r>
    </w:p>
    <w:p w:rsidR="00A94559" w:rsidRPr="00A94559" w:rsidRDefault="00A94559" w:rsidP="009A1A6D">
      <w:pPr>
        <w:ind w:left="180"/>
      </w:pPr>
    </w:p>
    <w:p w:rsidR="00A94559" w:rsidRPr="00A94559" w:rsidRDefault="00A94559" w:rsidP="002D6189">
      <w:pPr>
        <w:ind w:left="720"/>
        <w:rPr>
          <w:i/>
          <w:u w:val="single"/>
        </w:rPr>
      </w:pPr>
      <w:r w:rsidRPr="00A94559">
        <w:rPr>
          <w:i/>
          <w:u w:val="single"/>
        </w:rPr>
        <w:t xml:space="preserve">Committee’s Recommended </w:t>
      </w:r>
      <w:r w:rsidR="00915638">
        <w:rPr>
          <w:i/>
          <w:u w:val="single"/>
        </w:rPr>
        <w:t>FY18</w:t>
      </w:r>
      <w:r w:rsidRPr="00A94559">
        <w:rPr>
          <w:i/>
          <w:u w:val="single"/>
        </w:rPr>
        <w:t xml:space="preserve"> Operating Budget</w:t>
      </w:r>
    </w:p>
    <w:p w:rsidR="00A94559" w:rsidRPr="00A94559" w:rsidRDefault="00A94559" w:rsidP="002D6189">
      <w:pPr>
        <w:ind w:left="810"/>
      </w:pPr>
    </w:p>
    <w:p w:rsidR="0071380A" w:rsidRPr="003E2C9F" w:rsidRDefault="0071380A" w:rsidP="002D6189">
      <w:pPr>
        <w:ind w:left="720" w:firstLine="720"/>
        <w:jc w:val="both"/>
      </w:pPr>
      <w:r w:rsidRPr="003E2C9F">
        <w:t xml:space="preserve">The Committee recommends </w:t>
      </w:r>
      <w:r>
        <w:t>approval of</w:t>
      </w:r>
      <w:r w:rsidRPr="003E2C9F">
        <w:t xml:space="preserve"> the </w:t>
      </w:r>
      <w:r>
        <w:t>FY18</w:t>
      </w:r>
      <w:r w:rsidRPr="003E2C9F">
        <w:t xml:space="preserve"> bu</w:t>
      </w:r>
      <w:r>
        <w:t xml:space="preserve">dget for the Office of the Senior Advisor </w:t>
      </w:r>
      <w:r w:rsidRPr="003E2C9F">
        <w:t>as proposed by the Mayor.</w:t>
      </w:r>
    </w:p>
    <w:p w:rsidR="00A94559" w:rsidRPr="00A94559" w:rsidRDefault="00A94559" w:rsidP="002D6189">
      <w:pPr>
        <w:ind w:left="810"/>
      </w:pPr>
    </w:p>
    <w:p w:rsidR="00A94559" w:rsidRPr="00A94559" w:rsidRDefault="00A94559" w:rsidP="002D6189">
      <w:pPr>
        <w:ind w:left="720"/>
      </w:pPr>
      <w:r w:rsidRPr="00A94559">
        <w:rPr>
          <w:i/>
          <w:u w:val="single"/>
        </w:rPr>
        <w:t>Policy Recommendations</w:t>
      </w:r>
    </w:p>
    <w:p w:rsidR="00A94559" w:rsidRPr="00A94559" w:rsidRDefault="00A94559" w:rsidP="002D6189">
      <w:pPr>
        <w:ind w:left="810"/>
      </w:pPr>
    </w:p>
    <w:p w:rsidR="00A94559" w:rsidRPr="00A94559" w:rsidRDefault="00A94559" w:rsidP="002D6189">
      <w:pPr>
        <w:ind w:left="720" w:firstLine="720"/>
        <w:jc w:val="both"/>
      </w:pPr>
      <w:r w:rsidRPr="00A94559">
        <w:t xml:space="preserve">The Committee applauds the Mayor for proposing nearly $1M in local funding to launch a local and national educational campaign around Statehood. While the Council and Mayor’s Office may engage in different approaches when working to further D.C. Statehood, there should be a coordinated local strategy. D.C. residents from all wards are interested in participating in this initiative. The Committee recommends the Office of the Senior Advisor look into partnering with Council and a grassroots advocacy/marketing group to unite all residents who want to get involved. </w:t>
      </w:r>
    </w:p>
    <w:p w:rsidR="004A64D1" w:rsidRDefault="004A64D1" w:rsidP="002D6189">
      <w:pPr>
        <w:ind w:left="810"/>
      </w:pPr>
    </w:p>
    <w:p w:rsidR="00461F02" w:rsidRDefault="00461F02" w:rsidP="009A1A6D">
      <w:pPr>
        <w:ind w:left="180"/>
        <w:rPr>
          <w:b/>
          <w:smallCaps/>
          <w:color w:val="FFFFFF"/>
          <w:sz w:val="28"/>
          <w:szCs w:val="28"/>
        </w:rPr>
      </w:pPr>
      <w:r>
        <w:rPr>
          <w:b/>
          <w:smallCaps/>
          <w:color w:val="FFFFFF"/>
          <w:sz w:val="28"/>
          <w:szCs w:val="28"/>
        </w:rPr>
        <w:br w:type="page"/>
      </w:r>
    </w:p>
    <w:p w:rsidR="00244814" w:rsidRPr="00C206CD" w:rsidRDefault="00244814" w:rsidP="009A1A6D">
      <w:pPr>
        <w:shd w:val="pct85" w:color="auto" w:fill="auto"/>
        <w:ind w:left="180"/>
        <w:jc w:val="center"/>
        <w:rPr>
          <w:b/>
          <w:caps/>
          <w:color w:val="FFFFFF"/>
          <w:sz w:val="28"/>
          <w:szCs w:val="28"/>
        </w:rPr>
      </w:pPr>
      <w:r w:rsidRPr="00C206CD">
        <w:rPr>
          <w:b/>
          <w:caps/>
          <w:color w:val="FFFFFF"/>
          <w:sz w:val="28"/>
          <w:szCs w:val="28"/>
        </w:rPr>
        <w:t>H</w:t>
      </w:r>
      <w:r w:rsidR="00622F2D" w:rsidRPr="00C206CD">
        <w:rPr>
          <w:b/>
          <w:caps/>
          <w:color w:val="FFFFFF"/>
          <w:sz w:val="28"/>
          <w:szCs w:val="28"/>
        </w:rPr>
        <w:t>.</w:t>
      </w:r>
      <w:r w:rsidR="00622F2D" w:rsidRPr="00C206CD">
        <w:rPr>
          <w:b/>
          <w:caps/>
          <w:color w:val="FFFFFF"/>
          <w:sz w:val="28"/>
          <w:szCs w:val="28"/>
        </w:rPr>
        <w:tab/>
        <w:t>MAYOR’S OFFICE OF LEGAL COUNSEL</w:t>
      </w:r>
    </w:p>
    <w:p w:rsidR="00244814" w:rsidRDefault="00244814" w:rsidP="009A1A6D">
      <w:pPr>
        <w:ind w:left="180"/>
      </w:pPr>
    </w:p>
    <w:p w:rsidR="003332A3" w:rsidRPr="003332A3" w:rsidRDefault="003332A3" w:rsidP="009A1A6D">
      <w:pPr>
        <w:ind w:left="180"/>
        <w:jc w:val="both"/>
      </w:pPr>
    </w:p>
    <w:p w:rsidR="003332A3" w:rsidRPr="0014340C" w:rsidRDefault="003332A3" w:rsidP="009A1A6D">
      <w:pPr>
        <w:ind w:left="180"/>
        <w:jc w:val="both"/>
        <w:rPr>
          <w:b/>
          <w:caps/>
        </w:rPr>
      </w:pPr>
      <w:r w:rsidRPr="003332A3">
        <w:rPr>
          <w:b/>
        </w:rPr>
        <w:tab/>
      </w:r>
      <w:r w:rsidRPr="0014340C">
        <w:rPr>
          <w:b/>
          <w:caps/>
        </w:rPr>
        <w:t>I.</w:t>
      </w:r>
      <w:r w:rsidRPr="0014340C">
        <w:rPr>
          <w:b/>
          <w:caps/>
        </w:rPr>
        <w:tab/>
        <w:t>Agency Overview</w:t>
      </w:r>
    </w:p>
    <w:p w:rsidR="003332A3" w:rsidRPr="003332A3" w:rsidRDefault="003332A3" w:rsidP="009A1A6D">
      <w:pPr>
        <w:ind w:left="180"/>
        <w:jc w:val="both"/>
      </w:pPr>
    </w:p>
    <w:p w:rsidR="003332A3" w:rsidRPr="003332A3" w:rsidRDefault="003332A3" w:rsidP="009A1A6D">
      <w:pPr>
        <w:ind w:left="180"/>
        <w:jc w:val="both"/>
      </w:pPr>
      <w:r w:rsidRPr="003332A3">
        <w:tab/>
        <w:t xml:space="preserve">The mission of the Mayor’s Office of Legal Counsel (MOLC) is to provide various legal services to the Mayor and the District of Columbia government agencies, particularly through its work in conjunction with the agency general counsel and the supervisory and line attorneys working under them. The agency was established in 2013 by the passage of the “Elected Attorney General Implementation and Legal Service Establishment Amendment Act of 2013.” </w:t>
      </w:r>
      <w:r w:rsidRPr="003332A3">
        <w:rPr>
          <w:vertAlign w:val="superscript"/>
        </w:rPr>
        <w:footnoteReference w:id="10"/>
      </w:r>
      <w:r w:rsidRPr="003332A3">
        <w:t>By statute, the MOLC’s purpose include:</w:t>
      </w:r>
    </w:p>
    <w:p w:rsidR="003332A3" w:rsidRPr="003332A3" w:rsidRDefault="003332A3" w:rsidP="009A1A6D">
      <w:pPr>
        <w:ind w:left="180"/>
        <w:jc w:val="both"/>
      </w:pPr>
    </w:p>
    <w:p w:rsidR="003332A3" w:rsidRPr="003332A3" w:rsidRDefault="003332A3" w:rsidP="002D6189">
      <w:pPr>
        <w:numPr>
          <w:ilvl w:val="0"/>
          <w:numId w:val="20"/>
        </w:numPr>
        <w:ind w:left="1080"/>
        <w:jc w:val="both"/>
      </w:pPr>
      <w:r w:rsidRPr="003332A3">
        <w:t>Coordinating the hiring, compensation, training, and resolution of significant personnel-related issues for subordinating agency counsel in conjunction with agency directors;</w:t>
      </w:r>
    </w:p>
    <w:p w:rsidR="003332A3" w:rsidRPr="003332A3" w:rsidRDefault="003332A3" w:rsidP="002D6189">
      <w:pPr>
        <w:numPr>
          <w:ilvl w:val="0"/>
          <w:numId w:val="20"/>
        </w:numPr>
        <w:ind w:left="1080"/>
        <w:jc w:val="both"/>
      </w:pPr>
      <w:r w:rsidRPr="003332A3">
        <w:t>Providing legal and policy advice to the Mayor and executive branch;</w:t>
      </w:r>
    </w:p>
    <w:p w:rsidR="003332A3" w:rsidRPr="003332A3" w:rsidRDefault="003332A3" w:rsidP="002D6189">
      <w:pPr>
        <w:numPr>
          <w:ilvl w:val="0"/>
          <w:numId w:val="20"/>
        </w:numPr>
        <w:ind w:left="1080"/>
        <w:jc w:val="both"/>
      </w:pPr>
      <w:r w:rsidRPr="003332A3">
        <w:t>Resolving interagency legal issues for the Mayor;</w:t>
      </w:r>
    </w:p>
    <w:p w:rsidR="003332A3" w:rsidRPr="003332A3" w:rsidRDefault="003332A3" w:rsidP="002D6189">
      <w:pPr>
        <w:numPr>
          <w:ilvl w:val="0"/>
          <w:numId w:val="20"/>
        </w:numPr>
        <w:ind w:left="1080"/>
        <w:jc w:val="both"/>
      </w:pPr>
      <w:r w:rsidRPr="003332A3">
        <w:t>Overseeing the representation of agencies in investigative matters before the executive branch of the federal government, Congress, or the council of the District of Columbia; and</w:t>
      </w:r>
    </w:p>
    <w:p w:rsidR="003332A3" w:rsidRPr="003332A3" w:rsidRDefault="003332A3" w:rsidP="002D6189">
      <w:pPr>
        <w:numPr>
          <w:ilvl w:val="0"/>
          <w:numId w:val="20"/>
        </w:numPr>
        <w:ind w:left="1080"/>
        <w:jc w:val="both"/>
      </w:pPr>
      <w:r w:rsidRPr="003332A3">
        <w:t>Supervising outside counsel in matters where the Office of the Attorney General is recused from a matter or otherwise not available.</w:t>
      </w:r>
      <w:r w:rsidRPr="003332A3">
        <w:rPr>
          <w:vertAlign w:val="superscript"/>
        </w:rPr>
        <w:footnoteReference w:id="11"/>
      </w:r>
    </w:p>
    <w:p w:rsidR="003332A3" w:rsidRPr="003332A3" w:rsidRDefault="003332A3" w:rsidP="002D6189">
      <w:pPr>
        <w:ind w:left="1080"/>
        <w:jc w:val="both"/>
      </w:pPr>
    </w:p>
    <w:p w:rsidR="003332A3" w:rsidRPr="003332A3" w:rsidRDefault="003332A3" w:rsidP="009A1A6D">
      <w:pPr>
        <w:ind w:left="180"/>
        <w:jc w:val="both"/>
      </w:pPr>
    </w:p>
    <w:p w:rsidR="003332A3" w:rsidRPr="0014340C" w:rsidRDefault="003332A3" w:rsidP="009A1A6D">
      <w:pPr>
        <w:ind w:left="180"/>
        <w:jc w:val="both"/>
        <w:rPr>
          <w:b/>
          <w:caps/>
        </w:rPr>
      </w:pPr>
      <w:r w:rsidRPr="0014340C">
        <w:rPr>
          <w:b/>
          <w:caps/>
        </w:rPr>
        <w:tab/>
        <w:t>II.</w:t>
      </w:r>
      <w:r w:rsidRPr="0014340C">
        <w:rPr>
          <w:b/>
          <w:caps/>
        </w:rPr>
        <w:tab/>
        <w:t>Mayor’s Proposed Budget</w:t>
      </w:r>
    </w:p>
    <w:p w:rsidR="003332A3" w:rsidRPr="003332A3" w:rsidRDefault="003332A3" w:rsidP="009A1A6D">
      <w:pPr>
        <w:ind w:left="180"/>
        <w:jc w:val="both"/>
      </w:pPr>
    </w:p>
    <w:p w:rsidR="003332A3" w:rsidRPr="003332A3" w:rsidRDefault="003332A3" w:rsidP="009A1A6D">
      <w:pPr>
        <w:ind w:left="180"/>
        <w:jc w:val="both"/>
        <w:rPr>
          <w:i/>
          <w:u w:val="single"/>
        </w:rPr>
      </w:pPr>
      <w:r w:rsidRPr="003332A3">
        <w:rPr>
          <w:i/>
          <w:u w:val="single"/>
        </w:rPr>
        <w:t xml:space="preserve">Mayor’s Proposed </w:t>
      </w:r>
      <w:r w:rsidR="00915638">
        <w:rPr>
          <w:i/>
          <w:u w:val="single"/>
        </w:rPr>
        <w:t>FY18</w:t>
      </w:r>
      <w:r w:rsidRPr="003332A3">
        <w:rPr>
          <w:i/>
          <w:u w:val="single"/>
        </w:rPr>
        <w:t xml:space="preserve"> Operating Budget</w:t>
      </w:r>
      <w:r w:rsidRPr="003332A3">
        <w:rPr>
          <w:i/>
          <w:vertAlign w:val="superscript"/>
        </w:rPr>
        <w:footnoteReference w:id="12"/>
      </w:r>
    </w:p>
    <w:p w:rsidR="003332A3" w:rsidRPr="003332A3" w:rsidRDefault="003332A3" w:rsidP="009A1A6D">
      <w:pPr>
        <w:ind w:left="180"/>
        <w:jc w:val="both"/>
      </w:pPr>
    </w:p>
    <w:p w:rsidR="003332A3" w:rsidRPr="003332A3" w:rsidRDefault="00A00C1E" w:rsidP="009A1A6D">
      <w:pPr>
        <w:ind w:left="180"/>
        <w:jc w:val="both"/>
      </w:pPr>
      <w:r>
        <w:tab/>
        <w:t>T</w:t>
      </w:r>
      <w:r w:rsidR="003332A3" w:rsidRPr="003332A3">
        <w:t>he Mayor’s Office of Legal Counsel</w:t>
      </w:r>
      <w:r>
        <w:t>’s</w:t>
      </w:r>
      <w:r w:rsidR="003332A3" w:rsidRPr="003332A3">
        <w:t xml:space="preserve"> </w:t>
      </w:r>
      <w:r>
        <w:t>proposed</w:t>
      </w:r>
      <w:r w:rsidR="00BB685A">
        <w:t xml:space="preserve"> FY18 gross budget is $1,634,468, which represents less that 1.0 percent de</w:t>
      </w:r>
      <w:r>
        <w:t>crease over its FY</w:t>
      </w:r>
      <w:r w:rsidRPr="00CC1A83">
        <w:t>17 appr</w:t>
      </w:r>
      <w:r>
        <w:t>ov</w:t>
      </w:r>
      <w:r w:rsidR="00BB685A">
        <w:t>ed gross budget of $1,641,664</w:t>
      </w:r>
      <w:r w:rsidRPr="00CC1A83">
        <w:t xml:space="preserve">.  </w:t>
      </w:r>
      <w:r w:rsidR="00BB685A">
        <w:t>The proposed budget supports 10</w:t>
      </w:r>
      <w:r>
        <w:t>.0</w:t>
      </w:r>
      <w:r w:rsidRPr="00CC1A83">
        <w:t xml:space="preserve"> F</w:t>
      </w:r>
      <w:r>
        <w:t xml:space="preserve">TEs, which represents </w:t>
      </w:r>
      <w:r w:rsidR="00BB685A">
        <w:t xml:space="preserve">no chance from the </w:t>
      </w:r>
      <w:r w:rsidR="008750BF">
        <w:t>current</w:t>
      </w:r>
      <w:r w:rsidR="00BB685A">
        <w:t xml:space="preserve"> fiscal year.</w:t>
      </w:r>
    </w:p>
    <w:p w:rsidR="003332A3" w:rsidRPr="003332A3" w:rsidRDefault="003332A3" w:rsidP="009A1A6D">
      <w:pPr>
        <w:ind w:left="180"/>
      </w:pPr>
    </w:p>
    <w:p w:rsidR="003332A3" w:rsidRPr="003332A3" w:rsidRDefault="003D6621" w:rsidP="009A1A6D">
      <w:pPr>
        <w:ind w:left="180"/>
        <w:jc w:val="center"/>
        <w:rPr>
          <w:b/>
        </w:rPr>
      </w:pPr>
      <w:r>
        <w:rPr>
          <w:b/>
        </w:rPr>
        <w:t>Table AH0-2</w:t>
      </w:r>
      <w:r w:rsidR="003332A3" w:rsidRPr="003332A3">
        <w:rPr>
          <w:b/>
        </w:rPr>
        <w:t>: Office of Senior Advisor;</w:t>
      </w:r>
    </w:p>
    <w:p w:rsidR="003332A3" w:rsidRDefault="003332A3" w:rsidP="009A1A6D">
      <w:pPr>
        <w:ind w:left="180"/>
        <w:jc w:val="center"/>
        <w:rPr>
          <w:b/>
        </w:rPr>
      </w:pPr>
      <w:r w:rsidRPr="003332A3">
        <w:rPr>
          <w:b/>
        </w:rPr>
        <w:t>Tota</w:t>
      </w:r>
      <w:r w:rsidR="003D6621">
        <w:rPr>
          <w:b/>
        </w:rPr>
        <w:t>l Operating Funds Budget FY 2016</w:t>
      </w:r>
      <w:r w:rsidRPr="003332A3">
        <w:rPr>
          <w:b/>
        </w:rPr>
        <w:t>-2018</w:t>
      </w:r>
    </w:p>
    <w:p w:rsidR="003D6621" w:rsidRDefault="003D6621" w:rsidP="009A1A6D">
      <w:pPr>
        <w:ind w:left="180"/>
        <w:jc w:val="center"/>
        <w:rPr>
          <w:b/>
        </w:rPr>
      </w:pPr>
    </w:p>
    <w:tbl>
      <w:tblPr>
        <w:tblW w:w="5125" w:type="dxa"/>
        <w:jc w:val="center"/>
        <w:tblLayout w:type="fixed"/>
        <w:tblCellMar>
          <w:left w:w="115" w:type="dxa"/>
          <w:right w:w="115" w:type="dxa"/>
        </w:tblCellMar>
        <w:tblLook w:val="04A0" w:firstRow="1" w:lastRow="0" w:firstColumn="1" w:lastColumn="0" w:noHBand="0" w:noVBand="1"/>
      </w:tblPr>
      <w:tblGrid>
        <w:gridCol w:w="1276"/>
        <w:gridCol w:w="1155"/>
        <w:gridCol w:w="1524"/>
        <w:gridCol w:w="1170"/>
      </w:tblGrid>
      <w:tr w:rsidR="003D6621" w:rsidRPr="004D6E09" w:rsidTr="002F3EB8">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rsidR="003D6621" w:rsidRPr="004D6E09" w:rsidRDefault="003D6621" w:rsidP="009A1A6D">
            <w:pPr>
              <w:tabs>
                <w:tab w:val="left" w:pos="0"/>
              </w:tabs>
              <w:ind w:left="180"/>
              <w:jc w:val="both"/>
              <w:rPr>
                <w:b/>
              </w:rPr>
            </w:pPr>
            <w:r w:rsidRPr="004D6E09">
              <w:rPr>
                <w:b/>
              </w:rPr>
              <w:t> </w:t>
            </w:r>
          </w:p>
        </w:tc>
        <w:tc>
          <w:tcPr>
            <w:tcW w:w="1155" w:type="dxa"/>
            <w:tcBorders>
              <w:top w:val="single" w:sz="4" w:space="0" w:color="auto"/>
              <w:left w:val="nil"/>
              <w:bottom w:val="nil"/>
              <w:right w:val="single" w:sz="4" w:space="0" w:color="auto"/>
            </w:tcBorders>
            <w:shd w:val="clear" w:color="auto" w:fill="FFFF99"/>
            <w:noWrap/>
            <w:vAlign w:val="center"/>
            <w:hideMark/>
          </w:tcPr>
          <w:p w:rsidR="003D6621" w:rsidRPr="004D6E09" w:rsidRDefault="003D6621" w:rsidP="009A1A6D">
            <w:pPr>
              <w:tabs>
                <w:tab w:val="left" w:pos="0"/>
              </w:tabs>
              <w:ind w:left="180"/>
              <w:jc w:val="center"/>
              <w:rPr>
                <w:b/>
              </w:rPr>
            </w:pPr>
            <w:r w:rsidRPr="004D6E09">
              <w:rPr>
                <w:b/>
              </w:rPr>
              <w:t>Actual</w:t>
            </w:r>
          </w:p>
        </w:tc>
        <w:tc>
          <w:tcPr>
            <w:tcW w:w="1524" w:type="dxa"/>
            <w:tcBorders>
              <w:top w:val="single" w:sz="4" w:space="0" w:color="auto"/>
              <w:left w:val="nil"/>
              <w:bottom w:val="nil"/>
              <w:right w:val="single" w:sz="4" w:space="0" w:color="auto"/>
            </w:tcBorders>
            <w:shd w:val="clear" w:color="auto" w:fill="FFFF99"/>
            <w:noWrap/>
            <w:vAlign w:val="center"/>
            <w:hideMark/>
          </w:tcPr>
          <w:p w:rsidR="003D6621" w:rsidRPr="004D6E09" w:rsidRDefault="003D6621" w:rsidP="009A1A6D">
            <w:pPr>
              <w:tabs>
                <w:tab w:val="left" w:pos="0"/>
              </w:tabs>
              <w:ind w:left="180"/>
              <w:jc w:val="center"/>
              <w:rPr>
                <w:b/>
              </w:rPr>
            </w:pPr>
            <w:r>
              <w:rPr>
                <w:b/>
              </w:rPr>
              <w:t>Approved</w:t>
            </w:r>
          </w:p>
        </w:tc>
        <w:tc>
          <w:tcPr>
            <w:tcW w:w="1170" w:type="dxa"/>
            <w:tcBorders>
              <w:top w:val="single" w:sz="4" w:space="0" w:color="auto"/>
              <w:left w:val="nil"/>
              <w:bottom w:val="nil"/>
              <w:right w:val="single" w:sz="4" w:space="0" w:color="auto"/>
            </w:tcBorders>
            <w:shd w:val="clear" w:color="auto" w:fill="FFFF99"/>
            <w:noWrap/>
            <w:vAlign w:val="center"/>
            <w:hideMark/>
          </w:tcPr>
          <w:p w:rsidR="003D6621" w:rsidRPr="004D6E09" w:rsidRDefault="003D6621" w:rsidP="009A1A6D">
            <w:pPr>
              <w:tabs>
                <w:tab w:val="left" w:pos="0"/>
              </w:tabs>
              <w:ind w:left="180"/>
              <w:jc w:val="center"/>
              <w:rPr>
                <w:b/>
              </w:rPr>
            </w:pPr>
            <w:r>
              <w:rPr>
                <w:b/>
              </w:rPr>
              <w:t>Mayor</w:t>
            </w:r>
          </w:p>
        </w:tc>
      </w:tr>
      <w:tr w:rsidR="003D6621" w:rsidRPr="004D6E09" w:rsidTr="002F3EB8">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3D6621" w:rsidRPr="004D6E09" w:rsidRDefault="003D6621" w:rsidP="009A1A6D">
            <w:pPr>
              <w:tabs>
                <w:tab w:val="left" w:pos="0"/>
              </w:tabs>
              <w:ind w:left="180"/>
              <w:jc w:val="both"/>
              <w:rPr>
                <w:b/>
              </w:rPr>
            </w:pPr>
            <w:r w:rsidRPr="004D6E09">
              <w:rPr>
                <w:b/>
              </w:rPr>
              <w:t> </w:t>
            </w:r>
          </w:p>
        </w:tc>
        <w:tc>
          <w:tcPr>
            <w:tcW w:w="1155" w:type="dxa"/>
            <w:tcBorders>
              <w:top w:val="nil"/>
              <w:left w:val="nil"/>
              <w:bottom w:val="single" w:sz="4" w:space="0" w:color="auto"/>
              <w:right w:val="single" w:sz="4" w:space="0" w:color="auto"/>
            </w:tcBorders>
            <w:shd w:val="clear" w:color="auto" w:fill="FFFF99"/>
            <w:noWrap/>
            <w:vAlign w:val="center"/>
            <w:hideMark/>
          </w:tcPr>
          <w:p w:rsidR="003D6621" w:rsidRPr="004D6E09" w:rsidRDefault="003D6621" w:rsidP="009A1A6D">
            <w:pPr>
              <w:tabs>
                <w:tab w:val="left" w:pos="0"/>
              </w:tabs>
              <w:ind w:left="180"/>
              <w:jc w:val="center"/>
              <w:rPr>
                <w:b/>
              </w:rPr>
            </w:pPr>
            <w:r>
              <w:rPr>
                <w:b/>
              </w:rPr>
              <w:t>2016</w:t>
            </w:r>
          </w:p>
        </w:tc>
        <w:tc>
          <w:tcPr>
            <w:tcW w:w="1524" w:type="dxa"/>
            <w:tcBorders>
              <w:top w:val="nil"/>
              <w:left w:val="nil"/>
              <w:bottom w:val="single" w:sz="4" w:space="0" w:color="auto"/>
              <w:right w:val="single" w:sz="4" w:space="0" w:color="auto"/>
            </w:tcBorders>
            <w:shd w:val="clear" w:color="auto" w:fill="FFFF99"/>
            <w:noWrap/>
            <w:vAlign w:val="center"/>
            <w:hideMark/>
          </w:tcPr>
          <w:p w:rsidR="003D6621" w:rsidRPr="004D6E09" w:rsidRDefault="003D6621" w:rsidP="009A1A6D">
            <w:pPr>
              <w:tabs>
                <w:tab w:val="left" w:pos="0"/>
              </w:tabs>
              <w:ind w:left="180"/>
              <w:jc w:val="center"/>
              <w:rPr>
                <w:b/>
              </w:rPr>
            </w:pPr>
            <w:r>
              <w:rPr>
                <w:b/>
              </w:rPr>
              <w:t>2017</w:t>
            </w:r>
          </w:p>
        </w:tc>
        <w:tc>
          <w:tcPr>
            <w:tcW w:w="1170" w:type="dxa"/>
            <w:tcBorders>
              <w:top w:val="nil"/>
              <w:left w:val="nil"/>
              <w:bottom w:val="single" w:sz="4" w:space="0" w:color="auto"/>
              <w:right w:val="single" w:sz="4" w:space="0" w:color="auto"/>
            </w:tcBorders>
            <w:shd w:val="clear" w:color="auto" w:fill="FFFF99"/>
            <w:noWrap/>
            <w:vAlign w:val="center"/>
            <w:hideMark/>
          </w:tcPr>
          <w:p w:rsidR="003D6621" w:rsidRPr="004D6E09" w:rsidRDefault="003D6621" w:rsidP="009A1A6D">
            <w:pPr>
              <w:tabs>
                <w:tab w:val="left" w:pos="0"/>
              </w:tabs>
              <w:ind w:left="180"/>
              <w:jc w:val="center"/>
              <w:rPr>
                <w:b/>
              </w:rPr>
            </w:pPr>
            <w:r>
              <w:rPr>
                <w:b/>
              </w:rPr>
              <w:t>2018</w:t>
            </w:r>
          </w:p>
        </w:tc>
      </w:tr>
      <w:tr w:rsidR="003D6621" w:rsidRPr="004D6E09"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3D6621" w:rsidRPr="004D6E09" w:rsidRDefault="003D6621" w:rsidP="009A1A6D">
            <w:pPr>
              <w:tabs>
                <w:tab w:val="left" w:pos="0"/>
              </w:tabs>
              <w:ind w:left="180"/>
              <w:jc w:val="center"/>
              <w:rPr>
                <w:b/>
              </w:rPr>
            </w:pPr>
            <w:r w:rsidRPr="004D6E09">
              <w:rPr>
                <w:b/>
              </w:rPr>
              <w:t>Total Funds</w:t>
            </w:r>
          </w:p>
        </w:tc>
        <w:tc>
          <w:tcPr>
            <w:tcW w:w="1155" w:type="dxa"/>
            <w:tcBorders>
              <w:top w:val="nil"/>
              <w:left w:val="nil"/>
              <w:bottom w:val="single" w:sz="4" w:space="0" w:color="auto"/>
              <w:right w:val="single" w:sz="4" w:space="0" w:color="auto"/>
            </w:tcBorders>
            <w:noWrap/>
            <w:vAlign w:val="center"/>
          </w:tcPr>
          <w:p w:rsidR="003D6621" w:rsidRPr="004D6E09" w:rsidRDefault="003D6621" w:rsidP="009A1A6D">
            <w:pPr>
              <w:tabs>
                <w:tab w:val="left" w:pos="0"/>
              </w:tabs>
              <w:ind w:left="180"/>
              <w:jc w:val="center"/>
            </w:pPr>
            <w:r>
              <w:t>1,092</w:t>
            </w:r>
          </w:p>
        </w:tc>
        <w:tc>
          <w:tcPr>
            <w:tcW w:w="1524" w:type="dxa"/>
            <w:tcBorders>
              <w:top w:val="nil"/>
              <w:left w:val="nil"/>
              <w:bottom w:val="single" w:sz="4" w:space="0" w:color="auto"/>
              <w:right w:val="single" w:sz="4" w:space="0" w:color="auto"/>
            </w:tcBorders>
            <w:noWrap/>
            <w:vAlign w:val="center"/>
          </w:tcPr>
          <w:p w:rsidR="003D6621" w:rsidRPr="004D6E09" w:rsidRDefault="003D6621" w:rsidP="009A1A6D">
            <w:pPr>
              <w:tabs>
                <w:tab w:val="left" w:pos="0"/>
              </w:tabs>
              <w:ind w:left="180"/>
              <w:jc w:val="center"/>
            </w:pPr>
            <w:r>
              <w:t>1,642</w:t>
            </w:r>
          </w:p>
        </w:tc>
        <w:tc>
          <w:tcPr>
            <w:tcW w:w="1170" w:type="dxa"/>
            <w:tcBorders>
              <w:top w:val="nil"/>
              <w:left w:val="nil"/>
              <w:bottom w:val="single" w:sz="4" w:space="0" w:color="auto"/>
              <w:right w:val="single" w:sz="4" w:space="0" w:color="auto"/>
            </w:tcBorders>
            <w:noWrap/>
            <w:vAlign w:val="center"/>
          </w:tcPr>
          <w:p w:rsidR="003D6621" w:rsidRPr="004D6E09" w:rsidRDefault="003D6621" w:rsidP="009A1A6D">
            <w:pPr>
              <w:tabs>
                <w:tab w:val="left" w:pos="0"/>
              </w:tabs>
              <w:ind w:left="180"/>
              <w:jc w:val="center"/>
            </w:pPr>
            <w:r>
              <w:t>1,634</w:t>
            </w:r>
          </w:p>
        </w:tc>
      </w:tr>
      <w:tr w:rsidR="003D6621" w:rsidRPr="004D6E09"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3D6621" w:rsidRPr="004D6E09" w:rsidRDefault="003D6621" w:rsidP="009A1A6D">
            <w:pPr>
              <w:tabs>
                <w:tab w:val="left" w:pos="0"/>
              </w:tabs>
              <w:ind w:left="180"/>
              <w:jc w:val="center"/>
              <w:rPr>
                <w:b/>
              </w:rPr>
            </w:pPr>
            <w:r>
              <w:rPr>
                <w:b/>
              </w:rPr>
              <w:t>FTEs</w:t>
            </w:r>
          </w:p>
        </w:tc>
        <w:tc>
          <w:tcPr>
            <w:tcW w:w="1155" w:type="dxa"/>
            <w:tcBorders>
              <w:top w:val="nil"/>
              <w:left w:val="nil"/>
              <w:bottom w:val="single" w:sz="4" w:space="0" w:color="auto"/>
              <w:right w:val="single" w:sz="4" w:space="0" w:color="auto"/>
            </w:tcBorders>
            <w:noWrap/>
            <w:vAlign w:val="center"/>
          </w:tcPr>
          <w:p w:rsidR="003D6621" w:rsidRPr="004D6E09" w:rsidRDefault="003D6621" w:rsidP="009A1A6D">
            <w:pPr>
              <w:tabs>
                <w:tab w:val="left" w:pos="0"/>
              </w:tabs>
              <w:ind w:left="180"/>
              <w:jc w:val="center"/>
            </w:pPr>
            <w:r>
              <w:t>7.9</w:t>
            </w:r>
          </w:p>
        </w:tc>
        <w:tc>
          <w:tcPr>
            <w:tcW w:w="1524" w:type="dxa"/>
            <w:tcBorders>
              <w:top w:val="nil"/>
              <w:left w:val="nil"/>
              <w:bottom w:val="single" w:sz="4" w:space="0" w:color="auto"/>
              <w:right w:val="single" w:sz="4" w:space="0" w:color="auto"/>
            </w:tcBorders>
            <w:noWrap/>
            <w:vAlign w:val="center"/>
          </w:tcPr>
          <w:p w:rsidR="003D6621" w:rsidRPr="004D6E09" w:rsidRDefault="003D6621" w:rsidP="009A1A6D">
            <w:pPr>
              <w:tabs>
                <w:tab w:val="left" w:pos="0"/>
              </w:tabs>
              <w:ind w:left="180"/>
              <w:jc w:val="center"/>
            </w:pPr>
            <w:r>
              <w:t>10.0</w:t>
            </w:r>
          </w:p>
        </w:tc>
        <w:tc>
          <w:tcPr>
            <w:tcW w:w="1170" w:type="dxa"/>
            <w:tcBorders>
              <w:top w:val="nil"/>
              <w:left w:val="nil"/>
              <w:bottom w:val="single" w:sz="4" w:space="0" w:color="auto"/>
              <w:right w:val="single" w:sz="4" w:space="0" w:color="auto"/>
            </w:tcBorders>
            <w:noWrap/>
            <w:vAlign w:val="center"/>
          </w:tcPr>
          <w:p w:rsidR="003D6621" w:rsidRPr="004D6E09" w:rsidRDefault="003D6621" w:rsidP="009A1A6D">
            <w:pPr>
              <w:tabs>
                <w:tab w:val="left" w:pos="0"/>
              </w:tabs>
              <w:ind w:left="180"/>
              <w:jc w:val="center"/>
            </w:pPr>
            <w:r>
              <w:t>10.0</w:t>
            </w:r>
          </w:p>
        </w:tc>
      </w:tr>
    </w:tbl>
    <w:p w:rsidR="003332A3" w:rsidRPr="003D6621" w:rsidRDefault="003332A3" w:rsidP="009A1A6D">
      <w:pPr>
        <w:ind w:left="180"/>
        <w:rPr>
          <w:b/>
          <w:sz w:val="12"/>
          <w:szCs w:val="12"/>
        </w:rPr>
      </w:pPr>
    </w:p>
    <w:p w:rsidR="003332A3" w:rsidRPr="001905B8" w:rsidRDefault="003332A3" w:rsidP="001905B8">
      <w:pPr>
        <w:ind w:left="180" w:firstLine="360"/>
        <w:rPr>
          <w:i/>
          <w:sz w:val="20"/>
          <w:szCs w:val="20"/>
        </w:rPr>
      </w:pPr>
      <w:r w:rsidRPr="0014340C">
        <w:rPr>
          <w:b/>
          <w:i/>
          <w:sz w:val="20"/>
          <w:szCs w:val="20"/>
        </w:rPr>
        <w:t>Source</w:t>
      </w:r>
      <w:r w:rsidRPr="0014340C">
        <w:rPr>
          <w:i/>
          <w:sz w:val="20"/>
          <w:szCs w:val="20"/>
        </w:rPr>
        <w:t>: Budget Books (dollars in thousands)</w:t>
      </w:r>
    </w:p>
    <w:p w:rsidR="00D27397" w:rsidRDefault="003332A3" w:rsidP="009A1A6D">
      <w:pPr>
        <w:ind w:left="180"/>
        <w:jc w:val="both"/>
      </w:pPr>
      <w:r w:rsidRPr="003332A3">
        <w:tab/>
      </w:r>
    </w:p>
    <w:p w:rsidR="003332A3" w:rsidRPr="003332A3" w:rsidRDefault="003332A3" w:rsidP="0064446F">
      <w:pPr>
        <w:ind w:left="180" w:firstLine="540"/>
        <w:jc w:val="both"/>
      </w:pPr>
      <w:r w:rsidRPr="003332A3">
        <w:rPr>
          <w:b/>
          <w:i/>
        </w:rPr>
        <w:t>Local Funds:</w:t>
      </w:r>
      <w:r w:rsidRPr="003332A3">
        <w:t xml:space="preserve">  The funding for this account is comprised entirely of local funds.</w:t>
      </w:r>
    </w:p>
    <w:p w:rsidR="003332A3" w:rsidRPr="003332A3" w:rsidRDefault="003332A3" w:rsidP="009A1A6D">
      <w:pPr>
        <w:ind w:left="180"/>
        <w:jc w:val="both"/>
      </w:pPr>
    </w:p>
    <w:p w:rsidR="003332A3" w:rsidRPr="003332A3" w:rsidRDefault="003332A3" w:rsidP="009A1A6D">
      <w:pPr>
        <w:ind w:left="180"/>
        <w:jc w:val="both"/>
      </w:pPr>
    </w:p>
    <w:p w:rsidR="003332A3" w:rsidRDefault="003332A3" w:rsidP="009A1A6D">
      <w:pPr>
        <w:ind w:left="180"/>
        <w:jc w:val="both"/>
        <w:rPr>
          <w:b/>
          <w:caps/>
        </w:rPr>
      </w:pPr>
      <w:r w:rsidRPr="003332A3">
        <w:rPr>
          <w:b/>
        </w:rPr>
        <w:tab/>
      </w:r>
      <w:r w:rsidR="0014340C" w:rsidRPr="0014340C">
        <w:rPr>
          <w:b/>
          <w:caps/>
        </w:rPr>
        <w:t>III.</w:t>
      </w:r>
      <w:r w:rsidR="0014340C" w:rsidRPr="0014340C">
        <w:rPr>
          <w:b/>
          <w:caps/>
        </w:rPr>
        <w:tab/>
        <w:t>Committee Analysis and Comments</w:t>
      </w:r>
    </w:p>
    <w:p w:rsidR="0071380A" w:rsidRPr="003332A3" w:rsidRDefault="0071380A" w:rsidP="009A1A6D">
      <w:pPr>
        <w:ind w:left="180" w:firstLine="720"/>
        <w:jc w:val="both"/>
      </w:pPr>
    </w:p>
    <w:p w:rsidR="003332A3" w:rsidRPr="003332A3" w:rsidRDefault="003332A3" w:rsidP="009A1A6D">
      <w:pPr>
        <w:ind w:left="180"/>
        <w:jc w:val="both"/>
      </w:pPr>
      <w:r w:rsidRPr="003332A3">
        <w:tab/>
      </w:r>
      <w:r w:rsidR="00276BCE" w:rsidRPr="00276BCE">
        <w:t>The Committee supports and recommends approval of the May</w:t>
      </w:r>
      <w:r w:rsidR="00892323">
        <w:t>or’s proposed FY18 budget for the Mayor’s Office of Legal Counsel</w:t>
      </w:r>
      <w:r w:rsidR="00276BCE" w:rsidRPr="00276BCE">
        <w:t>.</w:t>
      </w:r>
      <w:r w:rsidR="009979D8">
        <w:t xml:space="preserve"> The Committee believes that fiscal responsibility is important and commends the Mayor’s Office of Legal Services for reducing its personal services budget by approximately $40,000. </w:t>
      </w:r>
    </w:p>
    <w:p w:rsidR="003332A3" w:rsidRPr="003332A3" w:rsidRDefault="003332A3" w:rsidP="009A1A6D">
      <w:pPr>
        <w:ind w:left="180"/>
        <w:jc w:val="both"/>
      </w:pPr>
    </w:p>
    <w:p w:rsidR="003332A3" w:rsidRPr="003332A3" w:rsidRDefault="003332A3" w:rsidP="009A1A6D">
      <w:pPr>
        <w:ind w:left="180"/>
        <w:jc w:val="both"/>
      </w:pPr>
    </w:p>
    <w:p w:rsidR="003332A3" w:rsidRPr="0014340C" w:rsidRDefault="003332A3" w:rsidP="009A1A6D">
      <w:pPr>
        <w:ind w:left="180"/>
        <w:jc w:val="both"/>
        <w:rPr>
          <w:b/>
          <w:caps/>
        </w:rPr>
      </w:pPr>
      <w:r w:rsidRPr="0014340C">
        <w:rPr>
          <w:b/>
          <w:caps/>
        </w:rPr>
        <w:tab/>
        <w:t>IV.</w:t>
      </w:r>
      <w:r w:rsidRPr="0014340C">
        <w:rPr>
          <w:b/>
          <w:caps/>
        </w:rPr>
        <w:tab/>
        <w:t>Committee Recommendations</w:t>
      </w:r>
    </w:p>
    <w:p w:rsidR="003332A3" w:rsidRPr="003332A3" w:rsidRDefault="003332A3" w:rsidP="009A1A6D">
      <w:pPr>
        <w:ind w:left="180"/>
        <w:jc w:val="both"/>
      </w:pPr>
    </w:p>
    <w:p w:rsidR="003332A3" w:rsidRPr="003332A3" w:rsidRDefault="003332A3" w:rsidP="009A1A6D">
      <w:pPr>
        <w:ind w:left="180"/>
        <w:jc w:val="both"/>
        <w:rPr>
          <w:i/>
          <w:u w:val="single"/>
        </w:rPr>
      </w:pPr>
      <w:r w:rsidRPr="003332A3">
        <w:rPr>
          <w:i/>
          <w:u w:val="single"/>
        </w:rPr>
        <w:t xml:space="preserve">Committee’s Recommended </w:t>
      </w:r>
      <w:r w:rsidR="00915638">
        <w:rPr>
          <w:i/>
          <w:u w:val="single"/>
        </w:rPr>
        <w:t>FY18</w:t>
      </w:r>
      <w:r w:rsidRPr="003332A3">
        <w:rPr>
          <w:i/>
          <w:u w:val="single"/>
        </w:rPr>
        <w:t xml:space="preserve"> Operating Budget</w:t>
      </w:r>
    </w:p>
    <w:p w:rsidR="003332A3" w:rsidRPr="003332A3" w:rsidRDefault="003332A3" w:rsidP="009A1A6D">
      <w:pPr>
        <w:ind w:left="180"/>
        <w:jc w:val="both"/>
      </w:pPr>
    </w:p>
    <w:p w:rsidR="003332A3" w:rsidRPr="003332A3" w:rsidRDefault="003332A3" w:rsidP="009A1A6D">
      <w:pPr>
        <w:ind w:left="180"/>
        <w:jc w:val="both"/>
      </w:pPr>
      <w:r w:rsidRPr="003332A3">
        <w:rPr>
          <w:b/>
          <w:i/>
        </w:rPr>
        <w:tab/>
      </w:r>
      <w:r w:rsidR="00276BCE">
        <w:t xml:space="preserve">The Committee </w:t>
      </w:r>
      <w:r w:rsidR="000A6F2E">
        <w:t>recommends approval of</w:t>
      </w:r>
      <w:r w:rsidR="00276BCE">
        <w:t xml:space="preserve"> the FY</w:t>
      </w:r>
      <w:r w:rsidR="00211BFD" w:rsidRPr="0070588A">
        <w:t>18 operating b</w:t>
      </w:r>
      <w:r w:rsidR="00211BFD">
        <w:t>udget for the Mayor’s Office of Legal Counsel as proposed by the Mayor.</w:t>
      </w:r>
    </w:p>
    <w:p w:rsidR="003332A3" w:rsidRPr="003332A3" w:rsidRDefault="003332A3" w:rsidP="009A1A6D">
      <w:pPr>
        <w:ind w:left="180"/>
        <w:jc w:val="both"/>
      </w:pPr>
    </w:p>
    <w:p w:rsidR="003332A3" w:rsidRPr="003332A3" w:rsidRDefault="003332A3" w:rsidP="009A1A6D">
      <w:pPr>
        <w:ind w:left="180"/>
        <w:jc w:val="both"/>
      </w:pPr>
      <w:r w:rsidRPr="003332A3">
        <w:rPr>
          <w:i/>
          <w:u w:val="single"/>
        </w:rPr>
        <w:t>Policy Recommendations</w:t>
      </w:r>
    </w:p>
    <w:p w:rsidR="003332A3" w:rsidRPr="003332A3" w:rsidRDefault="003332A3" w:rsidP="009A1A6D">
      <w:pPr>
        <w:ind w:left="180"/>
        <w:jc w:val="both"/>
      </w:pPr>
    </w:p>
    <w:p w:rsidR="003332A3" w:rsidRPr="003332A3" w:rsidRDefault="003332A3" w:rsidP="009A1A6D">
      <w:pPr>
        <w:ind w:left="180" w:firstLine="720"/>
        <w:jc w:val="both"/>
      </w:pPr>
      <w:r w:rsidRPr="003332A3">
        <w:t xml:space="preserve">The Committee has no policy recommendations to the </w:t>
      </w:r>
      <w:r w:rsidR="00915638">
        <w:t>FY18</w:t>
      </w:r>
      <w:r w:rsidRPr="003332A3">
        <w:t xml:space="preserve"> budget for the Mayor’s Office of Legal Counsel as proposed by the Mayor.</w:t>
      </w:r>
    </w:p>
    <w:p w:rsidR="003332A3" w:rsidRPr="003332A3" w:rsidRDefault="003332A3" w:rsidP="009A1A6D">
      <w:pPr>
        <w:ind w:left="180"/>
      </w:pPr>
    </w:p>
    <w:p w:rsidR="003332A3" w:rsidRPr="003332A3" w:rsidRDefault="003332A3" w:rsidP="009A1A6D">
      <w:pPr>
        <w:ind w:left="180"/>
      </w:pPr>
    </w:p>
    <w:p w:rsidR="003332A3" w:rsidRPr="003332A3" w:rsidRDefault="003332A3" w:rsidP="009A1A6D">
      <w:pPr>
        <w:ind w:left="180"/>
      </w:pPr>
    </w:p>
    <w:p w:rsidR="004A64D1" w:rsidRDefault="004A64D1" w:rsidP="009A1A6D">
      <w:pPr>
        <w:ind w:left="180"/>
      </w:pPr>
    </w:p>
    <w:p w:rsidR="004A64D1" w:rsidRDefault="004A64D1" w:rsidP="009A1A6D">
      <w:pPr>
        <w:ind w:left="180"/>
      </w:pPr>
    </w:p>
    <w:p w:rsidR="004A64D1" w:rsidRDefault="004A64D1" w:rsidP="009A1A6D">
      <w:pPr>
        <w:ind w:left="180"/>
      </w:pPr>
    </w:p>
    <w:p w:rsidR="006960B8" w:rsidRDefault="006960B8" w:rsidP="009A1A6D">
      <w:pPr>
        <w:ind w:left="180"/>
      </w:pPr>
    </w:p>
    <w:p w:rsidR="006960B8" w:rsidRDefault="006960B8" w:rsidP="009A1A6D">
      <w:pPr>
        <w:ind w:left="180"/>
      </w:pPr>
    </w:p>
    <w:p w:rsidR="006960B8" w:rsidRDefault="006960B8" w:rsidP="009A1A6D">
      <w:pPr>
        <w:ind w:left="180"/>
      </w:pPr>
    </w:p>
    <w:p w:rsidR="006960B8" w:rsidRDefault="006960B8" w:rsidP="009A1A6D">
      <w:pPr>
        <w:ind w:left="180"/>
      </w:pPr>
    </w:p>
    <w:p w:rsidR="006960B8" w:rsidRDefault="006960B8" w:rsidP="009A1A6D">
      <w:pPr>
        <w:ind w:left="180"/>
      </w:pPr>
    </w:p>
    <w:p w:rsidR="006960B8" w:rsidRDefault="006960B8" w:rsidP="009A1A6D">
      <w:pPr>
        <w:ind w:left="180"/>
      </w:pPr>
    </w:p>
    <w:p w:rsidR="006960B8" w:rsidRDefault="006960B8" w:rsidP="009A1A6D">
      <w:pPr>
        <w:ind w:left="180"/>
      </w:pPr>
    </w:p>
    <w:p w:rsidR="006960B8" w:rsidRDefault="006960B8" w:rsidP="009A1A6D">
      <w:pPr>
        <w:ind w:left="180"/>
      </w:pPr>
    </w:p>
    <w:p w:rsidR="006960B8" w:rsidRDefault="006960B8" w:rsidP="009A1A6D">
      <w:pPr>
        <w:ind w:left="180"/>
      </w:pPr>
    </w:p>
    <w:p w:rsidR="006960B8" w:rsidRDefault="006960B8" w:rsidP="009A1A6D">
      <w:pPr>
        <w:ind w:left="180"/>
      </w:pPr>
    </w:p>
    <w:p w:rsidR="00461F02" w:rsidRPr="00A01BBB" w:rsidRDefault="0014340C" w:rsidP="009A1A6D">
      <w:pPr>
        <w:ind w:left="180"/>
      </w:pPr>
      <w:r>
        <w:br w:type="page"/>
      </w:r>
    </w:p>
    <w:p w:rsidR="00EA52DA" w:rsidRPr="00C206CD" w:rsidRDefault="000C6B72" w:rsidP="009A1A6D">
      <w:pPr>
        <w:shd w:val="pct85" w:color="auto" w:fill="auto"/>
        <w:ind w:left="180"/>
        <w:jc w:val="center"/>
        <w:rPr>
          <w:b/>
          <w:caps/>
          <w:color w:val="FFFFFF"/>
          <w:sz w:val="28"/>
          <w:szCs w:val="28"/>
        </w:rPr>
      </w:pPr>
      <w:r w:rsidRPr="00C206CD">
        <w:rPr>
          <w:b/>
          <w:caps/>
          <w:color w:val="FFFFFF"/>
          <w:sz w:val="28"/>
          <w:szCs w:val="28"/>
        </w:rPr>
        <w:t>I.</w:t>
      </w:r>
      <w:r w:rsidRPr="00C206CD">
        <w:rPr>
          <w:b/>
          <w:caps/>
          <w:color w:val="FFFFFF"/>
          <w:sz w:val="28"/>
          <w:szCs w:val="28"/>
        </w:rPr>
        <w:tab/>
        <w:t>OFFICE OF THE SECRETARY</w:t>
      </w:r>
    </w:p>
    <w:p w:rsidR="0070588A" w:rsidRPr="00096247" w:rsidRDefault="0070588A" w:rsidP="009A1A6D">
      <w:pPr>
        <w:ind w:left="180"/>
        <w:jc w:val="both"/>
      </w:pPr>
    </w:p>
    <w:p w:rsidR="0070588A" w:rsidRPr="00096247" w:rsidRDefault="0070588A" w:rsidP="009A1A6D">
      <w:pPr>
        <w:ind w:left="180"/>
        <w:jc w:val="both"/>
      </w:pPr>
    </w:p>
    <w:p w:rsidR="0070588A" w:rsidRPr="00096247" w:rsidRDefault="0070588A" w:rsidP="009A1A6D">
      <w:pPr>
        <w:ind w:left="180"/>
        <w:jc w:val="both"/>
        <w:rPr>
          <w:b/>
          <w:caps/>
        </w:rPr>
      </w:pPr>
      <w:r w:rsidRPr="00096247">
        <w:rPr>
          <w:b/>
          <w:caps/>
        </w:rPr>
        <w:tab/>
        <w:t>I.</w:t>
      </w:r>
      <w:r w:rsidRPr="00096247">
        <w:rPr>
          <w:b/>
          <w:caps/>
        </w:rPr>
        <w:tab/>
        <w:t>Agency Overview</w:t>
      </w:r>
    </w:p>
    <w:p w:rsidR="0070588A" w:rsidRPr="0070588A" w:rsidRDefault="0070588A" w:rsidP="009A1A6D">
      <w:pPr>
        <w:ind w:left="180"/>
        <w:jc w:val="both"/>
      </w:pPr>
    </w:p>
    <w:p w:rsidR="0070588A" w:rsidRPr="0070588A" w:rsidRDefault="0070588A" w:rsidP="009A1A6D">
      <w:pPr>
        <w:ind w:left="180"/>
        <w:jc w:val="both"/>
      </w:pPr>
      <w:r w:rsidRPr="0070588A">
        <w:tab/>
        <w:t>The Office of the Secretary of the District of Columbia is the official resource for protocol, legal records, history, and recognitions for the public, governments, and international community.</w:t>
      </w:r>
    </w:p>
    <w:p w:rsidR="0070588A" w:rsidRPr="0070588A" w:rsidRDefault="0070588A" w:rsidP="009A1A6D">
      <w:pPr>
        <w:ind w:left="180"/>
        <w:jc w:val="both"/>
      </w:pPr>
    </w:p>
    <w:p w:rsidR="0070588A" w:rsidRPr="0070588A" w:rsidRDefault="0070588A" w:rsidP="009A1A6D">
      <w:pPr>
        <w:ind w:left="180"/>
        <w:jc w:val="both"/>
      </w:pPr>
      <w:r w:rsidRPr="0070588A">
        <w:tab/>
        <w:t>The Office of the Secretary of the District of Colu</w:t>
      </w:r>
      <w:r w:rsidR="00D27397">
        <w:t>mbia consists of five divisions: t</w:t>
      </w:r>
      <w:r w:rsidRPr="0070588A">
        <w:t>he Office of Notary Commissions and Authentications (ONCA) commissions District of Columbia notaries and authenticates documen</w:t>
      </w:r>
      <w:r w:rsidR="00D27397">
        <w:t>ts for domestic and foreign use; t</w:t>
      </w:r>
      <w:r w:rsidRPr="0070588A">
        <w:t>he Office of Documents and Administrative Issuances (ODAI) publishes the D.C. Register and the D.C. Municipal Regul</w:t>
      </w:r>
      <w:r w:rsidR="00D27397">
        <w:t>ations; t</w:t>
      </w:r>
      <w:r w:rsidRPr="0070588A">
        <w:t>he Office of Public Records (OPR) and Archives manages the District of Columbia Archives, Records Center, and the Libra</w:t>
      </w:r>
      <w:r w:rsidR="00D27397">
        <w:t>ry of Government Information; t</w:t>
      </w:r>
      <w:r w:rsidRPr="0070588A">
        <w:t>he Office of Protocol and International Affairs is the District government’s primary liaison with the diplomatic and international community for both substa</w:t>
      </w:r>
      <w:r w:rsidR="00D27397">
        <w:t>ntive and ceremonial matters; and t</w:t>
      </w:r>
      <w:r w:rsidRPr="0070588A">
        <w:t>he Ceremonial Services Unit is responsible for processing all requests for ceremonial documents.</w:t>
      </w:r>
    </w:p>
    <w:p w:rsidR="0070588A" w:rsidRPr="0070588A" w:rsidRDefault="0070588A" w:rsidP="009A1A6D">
      <w:pPr>
        <w:ind w:left="180"/>
        <w:jc w:val="both"/>
      </w:pPr>
    </w:p>
    <w:p w:rsidR="0070588A" w:rsidRPr="0070588A" w:rsidRDefault="0070588A" w:rsidP="009A1A6D">
      <w:pPr>
        <w:ind w:left="180"/>
        <w:jc w:val="both"/>
      </w:pPr>
    </w:p>
    <w:p w:rsidR="0070588A" w:rsidRPr="0014340C" w:rsidRDefault="0070588A" w:rsidP="009A1A6D">
      <w:pPr>
        <w:ind w:left="180"/>
        <w:jc w:val="both"/>
        <w:rPr>
          <w:b/>
          <w:caps/>
        </w:rPr>
      </w:pPr>
      <w:r w:rsidRPr="0070588A">
        <w:rPr>
          <w:b/>
        </w:rPr>
        <w:tab/>
      </w:r>
      <w:r w:rsidRPr="0014340C">
        <w:rPr>
          <w:b/>
          <w:caps/>
        </w:rPr>
        <w:t>II.</w:t>
      </w:r>
      <w:r w:rsidRPr="0014340C">
        <w:rPr>
          <w:b/>
          <w:caps/>
        </w:rPr>
        <w:tab/>
        <w:t>Mayor’s Proposed Budget</w:t>
      </w:r>
    </w:p>
    <w:p w:rsidR="0070588A" w:rsidRPr="0070588A" w:rsidRDefault="0070588A" w:rsidP="009A1A6D">
      <w:pPr>
        <w:ind w:left="180"/>
        <w:jc w:val="both"/>
      </w:pPr>
    </w:p>
    <w:p w:rsidR="0070588A" w:rsidRPr="0070588A" w:rsidRDefault="0070588A" w:rsidP="009A1A6D">
      <w:pPr>
        <w:ind w:left="180"/>
        <w:jc w:val="both"/>
        <w:rPr>
          <w:i/>
          <w:u w:val="single"/>
        </w:rPr>
      </w:pPr>
      <w:r w:rsidRPr="0070588A">
        <w:rPr>
          <w:i/>
          <w:u w:val="single"/>
        </w:rPr>
        <w:t xml:space="preserve">Mayor’s Proposed </w:t>
      </w:r>
      <w:r w:rsidR="00915638">
        <w:rPr>
          <w:i/>
          <w:u w:val="single"/>
        </w:rPr>
        <w:t>FY18</w:t>
      </w:r>
      <w:r w:rsidRPr="0070588A">
        <w:rPr>
          <w:i/>
          <w:u w:val="single"/>
        </w:rPr>
        <w:t xml:space="preserve"> Operating Budget</w:t>
      </w:r>
      <w:r w:rsidRPr="0070588A">
        <w:rPr>
          <w:i/>
          <w:vertAlign w:val="superscript"/>
        </w:rPr>
        <w:footnoteReference w:id="13"/>
      </w:r>
    </w:p>
    <w:p w:rsidR="0070588A" w:rsidRPr="0070588A" w:rsidRDefault="0070588A" w:rsidP="009A1A6D">
      <w:pPr>
        <w:ind w:left="180"/>
        <w:jc w:val="both"/>
      </w:pPr>
    </w:p>
    <w:p w:rsidR="0070588A" w:rsidRDefault="00BB685A" w:rsidP="009A1A6D">
      <w:pPr>
        <w:ind w:left="180"/>
        <w:jc w:val="both"/>
      </w:pPr>
      <w:r>
        <w:tab/>
        <w:t xml:space="preserve">The </w:t>
      </w:r>
      <w:r w:rsidR="0070588A" w:rsidRPr="0070588A">
        <w:t>Office of the Secretary</w:t>
      </w:r>
      <w:r>
        <w:t>’s</w:t>
      </w:r>
      <w:r w:rsidR="0070588A" w:rsidRPr="0070588A">
        <w:t xml:space="preserve"> </w:t>
      </w:r>
      <w:r>
        <w:t>proposed FY18 gross budget is $4,058,186, which represents an 8.2 percent increase over its FY</w:t>
      </w:r>
      <w:r w:rsidRPr="00CC1A83">
        <w:t>17 appr</w:t>
      </w:r>
      <w:r>
        <w:t>oved gross budget of $3,749,426</w:t>
      </w:r>
      <w:r w:rsidRPr="00CC1A83">
        <w:t xml:space="preserve">.  </w:t>
      </w:r>
      <w:r>
        <w:t>The proposed budget supports 26.0</w:t>
      </w:r>
      <w:r w:rsidRPr="00CC1A83">
        <w:t xml:space="preserve"> F</w:t>
      </w:r>
      <w:r>
        <w:t xml:space="preserve">TEs, which represents no change </w:t>
      </w:r>
      <w:r w:rsidRPr="00CC1A83">
        <w:t xml:space="preserve">from the </w:t>
      </w:r>
      <w:r w:rsidR="008750BF">
        <w:t>current</w:t>
      </w:r>
      <w:r w:rsidRPr="00CC1A83">
        <w:t xml:space="preserve"> fiscal year.</w:t>
      </w:r>
    </w:p>
    <w:p w:rsidR="00BB685A" w:rsidRPr="0070588A" w:rsidRDefault="00BB685A" w:rsidP="009A1A6D">
      <w:pPr>
        <w:ind w:left="180"/>
        <w:jc w:val="both"/>
      </w:pPr>
    </w:p>
    <w:p w:rsidR="0070588A" w:rsidRPr="0070588A" w:rsidRDefault="0070588A" w:rsidP="009A1A6D">
      <w:pPr>
        <w:ind w:left="180"/>
        <w:jc w:val="center"/>
        <w:rPr>
          <w:b/>
        </w:rPr>
      </w:pPr>
      <w:r w:rsidRPr="0070588A">
        <w:rPr>
          <w:b/>
        </w:rPr>
        <w:t>Table</w:t>
      </w:r>
      <w:r w:rsidR="00C2573C">
        <w:rPr>
          <w:b/>
        </w:rPr>
        <w:t xml:space="preserve"> BA0-2: Office of the Secretary;</w:t>
      </w:r>
    </w:p>
    <w:p w:rsidR="0070588A" w:rsidRDefault="0070588A" w:rsidP="009A1A6D">
      <w:pPr>
        <w:ind w:left="180"/>
        <w:jc w:val="center"/>
        <w:rPr>
          <w:b/>
        </w:rPr>
      </w:pPr>
      <w:r w:rsidRPr="0070588A">
        <w:rPr>
          <w:b/>
        </w:rPr>
        <w:t>Total Operating Funds Budget FY 201</w:t>
      </w:r>
      <w:r w:rsidR="003D6621">
        <w:rPr>
          <w:b/>
        </w:rPr>
        <w:t>6</w:t>
      </w:r>
      <w:r w:rsidRPr="0070588A">
        <w:rPr>
          <w:b/>
        </w:rPr>
        <w:t>-2018</w:t>
      </w:r>
    </w:p>
    <w:p w:rsidR="003D6621" w:rsidRPr="0070588A" w:rsidRDefault="003D6621" w:rsidP="009A1A6D">
      <w:pPr>
        <w:ind w:left="180"/>
        <w:jc w:val="center"/>
        <w:rPr>
          <w:b/>
        </w:rPr>
      </w:pPr>
    </w:p>
    <w:tbl>
      <w:tblPr>
        <w:tblW w:w="5125" w:type="dxa"/>
        <w:jc w:val="center"/>
        <w:tblLayout w:type="fixed"/>
        <w:tblCellMar>
          <w:left w:w="115" w:type="dxa"/>
          <w:right w:w="115" w:type="dxa"/>
        </w:tblCellMar>
        <w:tblLook w:val="04A0" w:firstRow="1" w:lastRow="0" w:firstColumn="1" w:lastColumn="0" w:noHBand="0" w:noVBand="1"/>
      </w:tblPr>
      <w:tblGrid>
        <w:gridCol w:w="1276"/>
        <w:gridCol w:w="1155"/>
        <w:gridCol w:w="1524"/>
        <w:gridCol w:w="1170"/>
      </w:tblGrid>
      <w:tr w:rsidR="003D6621" w:rsidRPr="004D6E09" w:rsidTr="002F3EB8">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rsidR="003D6621" w:rsidRPr="004D6E09" w:rsidRDefault="003D6621" w:rsidP="009A1A6D">
            <w:pPr>
              <w:tabs>
                <w:tab w:val="left" w:pos="0"/>
              </w:tabs>
              <w:ind w:left="180"/>
              <w:jc w:val="both"/>
              <w:rPr>
                <w:b/>
              </w:rPr>
            </w:pPr>
            <w:r w:rsidRPr="004D6E09">
              <w:rPr>
                <w:b/>
              </w:rPr>
              <w:t> </w:t>
            </w:r>
          </w:p>
        </w:tc>
        <w:tc>
          <w:tcPr>
            <w:tcW w:w="1155" w:type="dxa"/>
            <w:tcBorders>
              <w:top w:val="single" w:sz="4" w:space="0" w:color="auto"/>
              <w:left w:val="nil"/>
              <w:bottom w:val="nil"/>
              <w:right w:val="single" w:sz="4" w:space="0" w:color="auto"/>
            </w:tcBorders>
            <w:shd w:val="clear" w:color="auto" w:fill="FFFF99"/>
            <w:noWrap/>
            <w:vAlign w:val="center"/>
            <w:hideMark/>
          </w:tcPr>
          <w:p w:rsidR="003D6621" w:rsidRPr="004D6E09" w:rsidRDefault="003D6621" w:rsidP="009A1A6D">
            <w:pPr>
              <w:tabs>
                <w:tab w:val="left" w:pos="0"/>
              </w:tabs>
              <w:ind w:left="180"/>
              <w:jc w:val="center"/>
              <w:rPr>
                <w:b/>
              </w:rPr>
            </w:pPr>
            <w:r w:rsidRPr="004D6E09">
              <w:rPr>
                <w:b/>
              </w:rPr>
              <w:t>Actual</w:t>
            </w:r>
          </w:p>
        </w:tc>
        <w:tc>
          <w:tcPr>
            <w:tcW w:w="1524" w:type="dxa"/>
            <w:tcBorders>
              <w:top w:val="single" w:sz="4" w:space="0" w:color="auto"/>
              <w:left w:val="nil"/>
              <w:bottom w:val="nil"/>
              <w:right w:val="single" w:sz="4" w:space="0" w:color="auto"/>
            </w:tcBorders>
            <w:shd w:val="clear" w:color="auto" w:fill="FFFF99"/>
            <w:noWrap/>
            <w:vAlign w:val="center"/>
            <w:hideMark/>
          </w:tcPr>
          <w:p w:rsidR="003D6621" w:rsidRPr="004D6E09" w:rsidRDefault="003D6621" w:rsidP="009A1A6D">
            <w:pPr>
              <w:tabs>
                <w:tab w:val="left" w:pos="0"/>
              </w:tabs>
              <w:ind w:left="180"/>
              <w:jc w:val="center"/>
              <w:rPr>
                <w:b/>
              </w:rPr>
            </w:pPr>
            <w:r>
              <w:rPr>
                <w:b/>
              </w:rPr>
              <w:t>Approved</w:t>
            </w:r>
          </w:p>
        </w:tc>
        <w:tc>
          <w:tcPr>
            <w:tcW w:w="1170" w:type="dxa"/>
            <w:tcBorders>
              <w:top w:val="single" w:sz="4" w:space="0" w:color="auto"/>
              <w:left w:val="nil"/>
              <w:bottom w:val="nil"/>
              <w:right w:val="single" w:sz="4" w:space="0" w:color="auto"/>
            </w:tcBorders>
            <w:shd w:val="clear" w:color="auto" w:fill="FFFF99"/>
            <w:noWrap/>
            <w:vAlign w:val="center"/>
            <w:hideMark/>
          </w:tcPr>
          <w:p w:rsidR="003D6621" w:rsidRPr="004D6E09" w:rsidRDefault="003D6621" w:rsidP="009A1A6D">
            <w:pPr>
              <w:tabs>
                <w:tab w:val="left" w:pos="0"/>
              </w:tabs>
              <w:ind w:left="180"/>
              <w:jc w:val="center"/>
              <w:rPr>
                <w:b/>
              </w:rPr>
            </w:pPr>
            <w:r>
              <w:rPr>
                <w:b/>
              </w:rPr>
              <w:t>Mayor</w:t>
            </w:r>
          </w:p>
        </w:tc>
      </w:tr>
      <w:tr w:rsidR="003D6621" w:rsidRPr="004D6E09" w:rsidTr="002F3EB8">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3D6621" w:rsidRPr="004D6E09" w:rsidRDefault="003D6621" w:rsidP="009A1A6D">
            <w:pPr>
              <w:tabs>
                <w:tab w:val="left" w:pos="0"/>
              </w:tabs>
              <w:ind w:left="180"/>
              <w:jc w:val="both"/>
              <w:rPr>
                <w:b/>
              </w:rPr>
            </w:pPr>
            <w:r w:rsidRPr="004D6E09">
              <w:rPr>
                <w:b/>
              </w:rPr>
              <w:t> </w:t>
            </w:r>
          </w:p>
        </w:tc>
        <w:tc>
          <w:tcPr>
            <w:tcW w:w="1155" w:type="dxa"/>
            <w:tcBorders>
              <w:top w:val="nil"/>
              <w:left w:val="nil"/>
              <w:bottom w:val="single" w:sz="4" w:space="0" w:color="auto"/>
              <w:right w:val="single" w:sz="4" w:space="0" w:color="auto"/>
            </w:tcBorders>
            <w:shd w:val="clear" w:color="auto" w:fill="FFFF99"/>
            <w:noWrap/>
            <w:vAlign w:val="center"/>
            <w:hideMark/>
          </w:tcPr>
          <w:p w:rsidR="003D6621" w:rsidRPr="004D6E09" w:rsidRDefault="003D6621" w:rsidP="009A1A6D">
            <w:pPr>
              <w:tabs>
                <w:tab w:val="left" w:pos="0"/>
              </w:tabs>
              <w:ind w:left="180"/>
              <w:jc w:val="center"/>
              <w:rPr>
                <w:b/>
              </w:rPr>
            </w:pPr>
            <w:r>
              <w:rPr>
                <w:b/>
              </w:rPr>
              <w:t>2016</w:t>
            </w:r>
          </w:p>
        </w:tc>
        <w:tc>
          <w:tcPr>
            <w:tcW w:w="1524" w:type="dxa"/>
            <w:tcBorders>
              <w:top w:val="nil"/>
              <w:left w:val="nil"/>
              <w:bottom w:val="single" w:sz="4" w:space="0" w:color="auto"/>
              <w:right w:val="single" w:sz="4" w:space="0" w:color="auto"/>
            </w:tcBorders>
            <w:shd w:val="clear" w:color="auto" w:fill="FFFF99"/>
            <w:noWrap/>
            <w:vAlign w:val="center"/>
            <w:hideMark/>
          </w:tcPr>
          <w:p w:rsidR="003D6621" w:rsidRPr="004D6E09" w:rsidRDefault="003D6621" w:rsidP="009A1A6D">
            <w:pPr>
              <w:tabs>
                <w:tab w:val="left" w:pos="0"/>
              </w:tabs>
              <w:ind w:left="180"/>
              <w:jc w:val="center"/>
              <w:rPr>
                <w:b/>
              </w:rPr>
            </w:pPr>
            <w:r>
              <w:rPr>
                <w:b/>
              </w:rPr>
              <w:t>2017</w:t>
            </w:r>
          </w:p>
        </w:tc>
        <w:tc>
          <w:tcPr>
            <w:tcW w:w="1170" w:type="dxa"/>
            <w:tcBorders>
              <w:top w:val="nil"/>
              <w:left w:val="nil"/>
              <w:bottom w:val="single" w:sz="4" w:space="0" w:color="auto"/>
              <w:right w:val="single" w:sz="4" w:space="0" w:color="auto"/>
            </w:tcBorders>
            <w:shd w:val="clear" w:color="auto" w:fill="FFFF99"/>
            <w:noWrap/>
            <w:vAlign w:val="center"/>
            <w:hideMark/>
          </w:tcPr>
          <w:p w:rsidR="003D6621" w:rsidRPr="004D6E09" w:rsidRDefault="003D6621" w:rsidP="009A1A6D">
            <w:pPr>
              <w:tabs>
                <w:tab w:val="left" w:pos="0"/>
              </w:tabs>
              <w:ind w:left="180"/>
              <w:jc w:val="center"/>
              <w:rPr>
                <w:b/>
              </w:rPr>
            </w:pPr>
            <w:r>
              <w:rPr>
                <w:b/>
              </w:rPr>
              <w:t>2018</w:t>
            </w:r>
          </w:p>
        </w:tc>
      </w:tr>
      <w:tr w:rsidR="003D6621" w:rsidRPr="004D6E09"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3D6621" w:rsidRPr="004D6E09" w:rsidRDefault="003D6621" w:rsidP="009A1A6D">
            <w:pPr>
              <w:tabs>
                <w:tab w:val="left" w:pos="0"/>
              </w:tabs>
              <w:ind w:left="180"/>
              <w:jc w:val="center"/>
              <w:rPr>
                <w:b/>
              </w:rPr>
            </w:pPr>
            <w:r w:rsidRPr="004D6E09">
              <w:rPr>
                <w:b/>
              </w:rPr>
              <w:t>Total Funds</w:t>
            </w:r>
          </w:p>
        </w:tc>
        <w:tc>
          <w:tcPr>
            <w:tcW w:w="1155" w:type="dxa"/>
            <w:tcBorders>
              <w:top w:val="nil"/>
              <w:left w:val="nil"/>
              <w:bottom w:val="single" w:sz="4" w:space="0" w:color="auto"/>
              <w:right w:val="single" w:sz="4" w:space="0" w:color="auto"/>
            </w:tcBorders>
            <w:noWrap/>
            <w:vAlign w:val="center"/>
          </w:tcPr>
          <w:p w:rsidR="003D6621" w:rsidRPr="004D6E09" w:rsidRDefault="003D6621" w:rsidP="009A1A6D">
            <w:pPr>
              <w:tabs>
                <w:tab w:val="left" w:pos="0"/>
              </w:tabs>
              <w:ind w:left="180"/>
              <w:jc w:val="center"/>
            </w:pPr>
            <w:r>
              <w:t>3,468</w:t>
            </w:r>
          </w:p>
        </w:tc>
        <w:tc>
          <w:tcPr>
            <w:tcW w:w="1524" w:type="dxa"/>
            <w:tcBorders>
              <w:top w:val="nil"/>
              <w:left w:val="nil"/>
              <w:bottom w:val="single" w:sz="4" w:space="0" w:color="auto"/>
              <w:right w:val="single" w:sz="4" w:space="0" w:color="auto"/>
            </w:tcBorders>
            <w:noWrap/>
            <w:vAlign w:val="center"/>
          </w:tcPr>
          <w:p w:rsidR="003D6621" w:rsidRPr="004D6E09" w:rsidRDefault="003D6621" w:rsidP="009A1A6D">
            <w:pPr>
              <w:tabs>
                <w:tab w:val="left" w:pos="0"/>
              </w:tabs>
              <w:ind w:left="180"/>
              <w:jc w:val="center"/>
            </w:pPr>
            <w:r>
              <w:t>3,749</w:t>
            </w:r>
          </w:p>
        </w:tc>
        <w:tc>
          <w:tcPr>
            <w:tcW w:w="1170" w:type="dxa"/>
            <w:tcBorders>
              <w:top w:val="nil"/>
              <w:left w:val="nil"/>
              <w:bottom w:val="single" w:sz="4" w:space="0" w:color="auto"/>
              <w:right w:val="single" w:sz="4" w:space="0" w:color="auto"/>
            </w:tcBorders>
            <w:noWrap/>
            <w:vAlign w:val="center"/>
          </w:tcPr>
          <w:p w:rsidR="003D6621" w:rsidRPr="004D6E09" w:rsidRDefault="003D6621" w:rsidP="009A1A6D">
            <w:pPr>
              <w:tabs>
                <w:tab w:val="left" w:pos="0"/>
              </w:tabs>
              <w:ind w:left="180"/>
              <w:jc w:val="center"/>
            </w:pPr>
            <w:r>
              <w:t>4,058</w:t>
            </w:r>
          </w:p>
        </w:tc>
      </w:tr>
      <w:tr w:rsidR="003D6621" w:rsidRPr="004D6E09"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3D6621" w:rsidRPr="004D6E09" w:rsidRDefault="003D6621" w:rsidP="009A1A6D">
            <w:pPr>
              <w:tabs>
                <w:tab w:val="left" w:pos="0"/>
              </w:tabs>
              <w:ind w:left="180"/>
              <w:jc w:val="center"/>
              <w:rPr>
                <w:b/>
              </w:rPr>
            </w:pPr>
            <w:r>
              <w:rPr>
                <w:b/>
              </w:rPr>
              <w:t>FTEs</w:t>
            </w:r>
          </w:p>
        </w:tc>
        <w:tc>
          <w:tcPr>
            <w:tcW w:w="1155" w:type="dxa"/>
            <w:tcBorders>
              <w:top w:val="nil"/>
              <w:left w:val="nil"/>
              <w:bottom w:val="single" w:sz="4" w:space="0" w:color="auto"/>
              <w:right w:val="single" w:sz="4" w:space="0" w:color="auto"/>
            </w:tcBorders>
            <w:noWrap/>
            <w:vAlign w:val="center"/>
          </w:tcPr>
          <w:p w:rsidR="003D6621" w:rsidRPr="004D6E09" w:rsidRDefault="003D6621" w:rsidP="009A1A6D">
            <w:pPr>
              <w:tabs>
                <w:tab w:val="left" w:pos="0"/>
              </w:tabs>
              <w:ind w:left="180"/>
              <w:jc w:val="center"/>
            </w:pPr>
            <w:r>
              <w:t>26.1</w:t>
            </w:r>
          </w:p>
        </w:tc>
        <w:tc>
          <w:tcPr>
            <w:tcW w:w="1524" w:type="dxa"/>
            <w:tcBorders>
              <w:top w:val="nil"/>
              <w:left w:val="nil"/>
              <w:bottom w:val="single" w:sz="4" w:space="0" w:color="auto"/>
              <w:right w:val="single" w:sz="4" w:space="0" w:color="auto"/>
            </w:tcBorders>
            <w:noWrap/>
            <w:vAlign w:val="center"/>
          </w:tcPr>
          <w:p w:rsidR="003D6621" w:rsidRPr="004D6E09" w:rsidRDefault="003D6621" w:rsidP="009A1A6D">
            <w:pPr>
              <w:tabs>
                <w:tab w:val="left" w:pos="0"/>
              </w:tabs>
              <w:ind w:left="180"/>
              <w:jc w:val="center"/>
            </w:pPr>
            <w:r>
              <w:t>26.0</w:t>
            </w:r>
          </w:p>
        </w:tc>
        <w:tc>
          <w:tcPr>
            <w:tcW w:w="1170" w:type="dxa"/>
            <w:tcBorders>
              <w:top w:val="nil"/>
              <w:left w:val="nil"/>
              <w:bottom w:val="single" w:sz="4" w:space="0" w:color="auto"/>
              <w:right w:val="single" w:sz="4" w:space="0" w:color="auto"/>
            </w:tcBorders>
            <w:noWrap/>
            <w:vAlign w:val="center"/>
          </w:tcPr>
          <w:p w:rsidR="003D6621" w:rsidRPr="004D6E09" w:rsidRDefault="003D6621" w:rsidP="009A1A6D">
            <w:pPr>
              <w:tabs>
                <w:tab w:val="left" w:pos="0"/>
              </w:tabs>
              <w:ind w:left="180"/>
              <w:jc w:val="center"/>
            </w:pPr>
            <w:r>
              <w:t>26.0</w:t>
            </w:r>
          </w:p>
        </w:tc>
      </w:tr>
    </w:tbl>
    <w:p w:rsidR="0070588A" w:rsidRPr="003D6621" w:rsidRDefault="0070588A" w:rsidP="009A1A6D">
      <w:pPr>
        <w:ind w:left="180"/>
        <w:jc w:val="center"/>
        <w:rPr>
          <w:b/>
          <w:sz w:val="12"/>
          <w:szCs w:val="12"/>
        </w:rPr>
      </w:pPr>
    </w:p>
    <w:p w:rsidR="00096247" w:rsidRPr="00096247" w:rsidRDefault="00096247" w:rsidP="009A1A6D">
      <w:pPr>
        <w:keepNext/>
        <w:keepLines/>
        <w:ind w:left="180" w:firstLine="360"/>
        <w:rPr>
          <w:i/>
          <w:sz w:val="20"/>
          <w:szCs w:val="20"/>
        </w:rPr>
      </w:pPr>
      <w:r w:rsidRPr="00096247">
        <w:rPr>
          <w:b/>
          <w:i/>
          <w:sz w:val="20"/>
          <w:szCs w:val="20"/>
        </w:rPr>
        <w:t>Source</w:t>
      </w:r>
      <w:r w:rsidRPr="00096247">
        <w:rPr>
          <w:i/>
          <w:sz w:val="20"/>
          <w:szCs w:val="20"/>
        </w:rPr>
        <w:t>: Budget Books (dollars in thousands)</w:t>
      </w:r>
    </w:p>
    <w:p w:rsidR="0070588A" w:rsidRPr="0070588A" w:rsidRDefault="0070588A" w:rsidP="009A1A6D">
      <w:pPr>
        <w:ind w:left="180"/>
        <w:jc w:val="both"/>
      </w:pPr>
    </w:p>
    <w:p w:rsidR="0070588A" w:rsidRDefault="0070588A" w:rsidP="0064446F">
      <w:pPr>
        <w:ind w:left="180" w:firstLine="540"/>
        <w:jc w:val="both"/>
      </w:pPr>
      <w:r w:rsidRPr="0070588A">
        <w:rPr>
          <w:b/>
          <w:i/>
        </w:rPr>
        <w:t>Local Funds:</w:t>
      </w:r>
      <w:r w:rsidRPr="0070588A">
        <w:t xml:space="preserve">  The Mayor’s proposed budget is $2,958,</w:t>
      </w:r>
      <w:r w:rsidR="008B4FB3">
        <w:t>186</w:t>
      </w:r>
      <w:r w:rsidR="00E049C6">
        <w:t>,</w:t>
      </w:r>
      <w:r w:rsidRPr="0070588A">
        <w:t xml:space="preserve"> an increase of 11.7 percent over the current fiscal year.  The proposed budget supports 20 FTEs, no change from the current fiscal year.</w:t>
      </w:r>
    </w:p>
    <w:p w:rsidR="00D27397" w:rsidRPr="0070588A" w:rsidRDefault="00D27397" w:rsidP="0064446F">
      <w:pPr>
        <w:ind w:left="180" w:firstLine="540"/>
        <w:jc w:val="both"/>
      </w:pPr>
    </w:p>
    <w:p w:rsidR="0070588A" w:rsidRPr="0070588A" w:rsidRDefault="0070588A" w:rsidP="0064446F">
      <w:pPr>
        <w:ind w:left="180" w:firstLine="540"/>
        <w:jc w:val="both"/>
      </w:pPr>
      <w:r w:rsidRPr="0070588A">
        <w:rPr>
          <w:b/>
          <w:i/>
        </w:rPr>
        <w:t>Special Purpose Funds:</w:t>
      </w:r>
      <w:r w:rsidRPr="0070588A">
        <w:t xml:space="preserve">  The Mayor’s proposed budget </w:t>
      </w:r>
      <w:r w:rsidR="00733678">
        <w:t>is $1,100,</w:t>
      </w:r>
      <w:r w:rsidR="008B4FB3">
        <w:t>000</w:t>
      </w:r>
      <w:r w:rsidR="00733678">
        <w:t xml:space="preserve"> no change from th</w:t>
      </w:r>
      <w:r w:rsidRPr="0070588A">
        <w:t>e current fiscal year.  The proposed budget supports 6.0 FTEs, no change from the current fiscal year.</w:t>
      </w:r>
    </w:p>
    <w:p w:rsidR="0070588A" w:rsidRPr="0070588A" w:rsidRDefault="0070588A" w:rsidP="009A1A6D">
      <w:pPr>
        <w:ind w:left="180"/>
        <w:jc w:val="both"/>
      </w:pPr>
    </w:p>
    <w:p w:rsidR="00305515" w:rsidRDefault="00305515" w:rsidP="009A1A6D">
      <w:pPr>
        <w:ind w:left="180"/>
        <w:jc w:val="both"/>
        <w:rPr>
          <w:i/>
          <w:u w:val="single"/>
        </w:rPr>
      </w:pPr>
    </w:p>
    <w:p w:rsidR="0070588A" w:rsidRPr="0070588A" w:rsidRDefault="0070588A" w:rsidP="009A1A6D">
      <w:pPr>
        <w:ind w:left="180"/>
        <w:jc w:val="both"/>
        <w:rPr>
          <w:i/>
          <w:u w:val="single"/>
        </w:rPr>
      </w:pPr>
      <w:r w:rsidRPr="0070588A">
        <w:rPr>
          <w:i/>
          <w:u w:val="single"/>
        </w:rPr>
        <w:t xml:space="preserve">Mayor’s Proposed </w:t>
      </w:r>
      <w:r w:rsidR="00915638">
        <w:rPr>
          <w:i/>
          <w:u w:val="single"/>
        </w:rPr>
        <w:t>FY18</w:t>
      </w:r>
      <w:r w:rsidRPr="0070588A">
        <w:rPr>
          <w:i/>
          <w:u w:val="single"/>
        </w:rPr>
        <w:t xml:space="preserve"> Capital Budget</w:t>
      </w:r>
    </w:p>
    <w:p w:rsidR="00305515" w:rsidRDefault="0070588A" w:rsidP="009A1A6D">
      <w:pPr>
        <w:ind w:left="180"/>
        <w:jc w:val="both"/>
      </w:pPr>
      <w:r w:rsidRPr="0070588A">
        <w:tab/>
      </w:r>
    </w:p>
    <w:p w:rsidR="0070588A" w:rsidRPr="0070588A" w:rsidRDefault="0070588A" w:rsidP="00305515">
      <w:pPr>
        <w:ind w:left="180" w:firstLine="540"/>
        <w:jc w:val="both"/>
      </w:pPr>
      <w:r w:rsidRPr="0070588A">
        <w:t>The Mayor’s capital improvements plan includes $81,325,000 over a six year plan to build a state-of-art facility for the Office of Public Records and Archives.</w:t>
      </w:r>
    </w:p>
    <w:p w:rsidR="0070588A" w:rsidRPr="0070588A" w:rsidRDefault="0070588A" w:rsidP="006060F4">
      <w:pPr>
        <w:jc w:val="both"/>
      </w:pPr>
    </w:p>
    <w:p w:rsidR="0070588A" w:rsidRPr="0070588A" w:rsidRDefault="0070588A" w:rsidP="009A1A6D">
      <w:pPr>
        <w:ind w:left="180"/>
        <w:jc w:val="both"/>
        <w:rPr>
          <w:b/>
        </w:rPr>
      </w:pPr>
      <w:r w:rsidRPr="0070588A">
        <w:rPr>
          <w:b/>
        </w:rPr>
        <w:tab/>
      </w:r>
      <w:r w:rsidR="0014340C" w:rsidRPr="0014340C">
        <w:rPr>
          <w:b/>
          <w:caps/>
        </w:rPr>
        <w:t>III.</w:t>
      </w:r>
      <w:r w:rsidR="0014340C" w:rsidRPr="0014340C">
        <w:rPr>
          <w:b/>
          <w:caps/>
        </w:rPr>
        <w:tab/>
        <w:t>Committee Analysis and Comments</w:t>
      </w:r>
    </w:p>
    <w:p w:rsidR="0071380A" w:rsidRDefault="0071380A" w:rsidP="009A1A6D">
      <w:pPr>
        <w:ind w:left="180"/>
        <w:jc w:val="both"/>
      </w:pPr>
    </w:p>
    <w:p w:rsidR="0070588A" w:rsidRPr="0070588A" w:rsidRDefault="0070588A" w:rsidP="009A1A6D">
      <w:pPr>
        <w:ind w:left="180" w:firstLine="720"/>
        <w:jc w:val="both"/>
      </w:pPr>
      <w:r w:rsidRPr="0070588A">
        <w:t>The Committee supports and recommends approval of the Mayor’s proposed FY18 budget for OS. The proposed budget is comprised of $4,058,186 for operations and 81,325,000 in the capital budget authority to build a state-of-the-art facility for the Office of Public Records and Archives. OS has a total of 26 FTEs.</w:t>
      </w:r>
    </w:p>
    <w:p w:rsidR="0070588A" w:rsidRPr="0070588A" w:rsidRDefault="0070588A" w:rsidP="009A1A6D">
      <w:pPr>
        <w:ind w:left="180"/>
        <w:jc w:val="both"/>
      </w:pPr>
      <w:r w:rsidRPr="0070588A">
        <w:tab/>
      </w:r>
    </w:p>
    <w:p w:rsidR="0070588A" w:rsidRPr="0070588A" w:rsidRDefault="0070588A" w:rsidP="009A1A6D">
      <w:pPr>
        <w:ind w:left="180" w:firstLine="720"/>
        <w:jc w:val="both"/>
      </w:pPr>
      <w:r w:rsidRPr="0070588A">
        <w:t>The Committee supports the two enhancements proposed for OPR which include $284,316 to support the Archival Record Digitization and $19,000 in local funds to support security services. At the performance oversight hearing, public witnesses noted that the hours at the DC Archives were too limited. Secretary of the District of Columbia, Lauren C. Vaughan, testified that hours were limited because of the need for additional security. The additional funding for security services will allow the DC Archives to stay open for longer hours.</w:t>
      </w:r>
    </w:p>
    <w:p w:rsidR="0070588A" w:rsidRPr="0070588A" w:rsidRDefault="0070588A" w:rsidP="009A1A6D">
      <w:pPr>
        <w:ind w:left="180"/>
        <w:jc w:val="both"/>
      </w:pPr>
    </w:p>
    <w:p w:rsidR="0070588A" w:rsidRPr="0070588A" w:rsidRDefault="0070588A" w:rsidP="009A1A6D">
      <w:pPr>
        <w:ind w:left="180" w:firstLine="720"/>
        <w:jc w:val="both"/>
      </w:pPr>
      <w:r w:rsidRPr="0070588A">
        <w:t xml:space="preserve">The Committee supports the reprogramming of $3,000,000 to fund the stabilization efforts for OPR’s current location at 1300 Naylor Court, NW. Until a new facility is completed to replace the Naylor Court location, the funding is necessary to preserve the current location. </w:t>
      </w:r>
    </w:p>
    <w:p w:rsidR="0070588A" w:rsidRPr="0070588A" w:rsidRDefault="0070588A" w:rsidP="006060F4">
      <w:pPr>
        <w:jc w:val="both"/>
      </w:pPr>
    </w:p>
    <w:p w:rsidR="0070588A" w:rsidRPr="0014340C" w:rsidRDefault="0070588A" w:rsidP="009A1A6D">
      <w:pPr>
        <w:ind w:left="180"/>
        <w:jc w:val="both"/>
        <w:rPr>
          <w:b/>
          <w:caps/>
        </w:rPr>
      </w:pPr>
      <w:r w:rsidRPr="0070588A">
        <w:rPr>
          <w:b/>
        </w:rPr>
        <w:tab/>
      </w:r>
      <w:r w:rsidRPr="0014340C">
        <w:rPr>
          <w:b/>
          <w:caps/>
        </w:rPr>
        <w:t>IV.</w:t>
      </w:r>
      <w:r w:rsidRPr="0014340C">
        <w:rPr>
          <w:b/>
          <w:caps/>
        </w:rPr>
        <w:tab/>
        <w:t>Committee Recommendations</w:t>
      </w:r>
    </w:p>
    <w:p w:rsidR="0070588A" w:rsidRPr="0070588A" w:rsidRDefault="0070588A" w:rsidP="009A1A6D">
      <w:pPr>
        <w:ind w:left="180"/>
        <w:jc w:val="both"/>
      </w:pPr>
    </w:p>
    <w:p w:rsidR="0070588A" w:rsidRPr="0070588A" w:rsidRDefault="0070588A" w:rsidP="009A1A6D">
      <w:pPr>
        <w:ind w:left="180"/>
        <w:jc w:val="both"/>
        <w:rPr>
          <w:i/>
          <w:u w:val="single"/>
        </w:rPr>
      </w:pPr>
      <w:r w:rsidRPr="0070588A">
        <w:rPr>
          <w:i/>
          <w:u w:val="single"/>
        </w:rPr>
        <w:t xml:space="preserve">Committee’s Recommended </w:t>
      </w:r>
      <w:r w:rsidR="00915638">
        <w:rPr>
          <w:i/>
          <w:u w:val="single"/>
        </w:rPr>
        <w:t>FY18</w:t>
      </w:r>
      <w:r w:rsidRPr="0070588A">
        <w:rPr>
          <w:i/>
          <w:u w:val="single"/>
        </w:rPr>
        <w:t xml:space="preserve"> Operating Budget</w:t>
      </w:r>
    </w:p>
    <w:p w:rsidR="0070588A" w:rsidRPr="0070588A" w:rsidRDefault="0070588A" w:rsidP="009A1A6D">
      <w:pPr>
        <w:ind w:left="180"/>
        <w:jc w:val="both"/>
      </w:pPr>
    </w:p>
    <w:p w:rsidR="0070588A" w:rsidRPr="0070588A" w:rsidRDefault="0070588A" w:rsidP="009A1A6D">
      <w:pPr>
        <w:ind w:left="180"/>
        <w:jc w:val="both"/>
      </w:pPr>
      <w:r w:rsidRPr="0070588A">
        <w:rPr>
          <w:b/>
          <w:i/>
        </w:rPr>
        <w:tab/>
      </w:r>
      <w:r w:rsidRPr="0070588A">
        <w:t xml:space="preserve">The Committee </w:t>
      </w:r>
      <w:r w:rsidR="006352E8">
        <w:t>recommends approval of</w:t>
      </w:r>
      <w:r w:rsidR="00733678">
        <w:t xml:space="preserve"> the FY</w:t>
      </w:r>
      <w:r w:rsidRPr="0070588A">
        <w:t>18 operating budget for the Office of the Secretary as proposed by the Mayor.</w:t>
      </w:r>
    </w:p>
    <w:p w:rsidR="0070588A" w:rsidRPr="00FF0F89" w:rsidRDefault="0070588A" w:rsidP="009A1A6D">
      <w:pPr>
        <w:ind w:left="180"/>
        <w:jc w:val="both"/>
        <w:rPr>
          <w:sz w:val="22"/>
        </w:rPr>
      </w:pPr>
    </w:p>
    <w:p w:rsidR="0070588A" w:rsidRPr="0070588A" w:rsidRDefault="0070588A" w:rsidP="009A1A6D">
      <w:pPr>
        <w:ind w:left="180"/>
        <w:jc w:val="both"/>
        <w:rPr>
          <w:i/>
          <w:u w:val="single"/>
        </w:rPr>
      </w:pPr>
      <w:r w:rsidRPr="0070588A">
        <w:rPr>
          <w:i/>
          <w:u w:val="single"/>
        </w:rPr>
        <w:t xml:space="preserve">Committee’s Recommended </w:t>
      </w:r>
      <w:r w:rsidR="00915638">
        <w:rPr>
          <w:i/>
          <w:u w:val="single"/>
        </w:rPr>
        <w:t>FY18</w:t>
      </w:r>
      <w:r w:rsidRPr="0070588A">
        <w:rPr>
          <w:i/>
          <w:u w:val="single"/>
        </w:rPr>
        <w:t xml:space="preserve"> Capital Budget</w:t>
      </w:r>
    </w:p>
    <w:p w:rsidR="0070588A" w:rsidRPr="0070588A" w:rsidRDefault="0070588A" w:rsidP="009A1A6D">
      <w:pPr>
        <w:ind w:left="180"/>
        <w:jc w:val="both"/>
      </w:pPr>
    </w:p>
    <w:p w:rsidR="0070588A" w:rsidRPr="0070588A" w:rsidRDefault="0070588A" w:rsidP="009A1A6D">
      <w:pPr>
        <w:ind w:left="180"/>
        <w:jc w:val="both"/>
      </w:pPr>
      <w:r w:rsidRPr="0070588A">
        <w:tab/>
        <w:t xml:space="preserve">The Committee </w:t>
      </w:r>
      <w:r w:rsidR="006352E8">
        <w:t>recommends approval of</w:t>
      </w:r>
      <w:r w:rsidRPr="0070588A">
        <w:t xml:space="preserve"> the FY18 capital budget for the Office of the Secretary as proposed by the Mayor.</w:t>
      </w:r>
    </w:p>
    <w:p w:rsidR="0070588A" w:rsidRPr="00FF0F89" w:rsidRDefault="0070588A" w:rsidP="009A1A6D">
      <w:pPr>
        <w:ind w:left="180"/>
        <w:jc w:val="both"/>
        <w:rPr>
          <w:sz w:val="22"/>
        </w:rPr>
      </w:pPr>
    </w:p>
    <w:p w:rsidR="0070588A" w:rsidRPr="0070588A" w:rsidRDefault="0070588A" w:rsidP="009A1A6D">
      <w:pPr>
        <w:ind w:left="180"/>
        <w:jc w:val="both"/>
      </w:pPr>
      <w:r w:rsidRPr="0070588A">
        <w:rPr>
          <w:i/>
          <w:u w:val="single"/>
        </w:rPr>
        <w:t>Policy Recommendations</w:t>
      </w:r>
    </w:p>
    <w:p w:rsidR="0070588A" w:rsidRPr="0070588A" w:rsidRDefault="0070588A" w:rsidP="009A1A6D">
      <w:pPr>
        <w:ind w:left="180"/>
        <w:jc w:val="both"/>
      </w:pPr>
    </w:p>
    <w:p w:rsidR="0070588A" w:rsidRPr="0070588A" w:rsidRDefault="0070588A" w:rsidP="00D26BF6">
      <w:pPr>
        <w:numPr>
          <w:ilvl w:val="0"/>
          <w:numId w:val="18"/>
        </w:numPr>
        <w:jc w:val="both"/>
      </w:pPr>
      <w:r w:rsidRPr="0070588A">
        <w:t>The Committee recommends that</w:t>
      </w:r>
      <w:r w:rsidR="00733678">
        <w:t xml:space="preserve"> OS build relationships with</w:t>
      </w:r>
      <w:r w:rsidRPr="0070588A">
        <w:t xml:space="preserve"> local colleges and universities to create an internship program that utilizes students in the DC Archives.</w:t>
      </w:r>
    </w:p>
    <w:p w:rsidR="0070588A" w:rsidRPr="00FF0F89" w:rsidRDefault="0070588A" w:rsidP="006060F4">
      <w:pPr>
        <w:ind w:left="180"/>
        <w:jc w:val="both"/>
        <w:rPr>
          <w:sz w:val="22"/>
        </w:rPr>
      </w:pPr>
    </w:p>
    <w:p w:rsidR="0070588A" w:rsidRPr="0070588A" w:rsidRDefault="0070588A" w:rsidP="00D26BF6">
      <w:pPr>
        <w:numPr>
          <w:ilvl w:val="0"/>
          <w:numId w:val="18"/>
        </w:numPr>
        <w:jc w:val="both"/>
      </w:pPr>
      <w:r w:rsidRPr="0070588A">
        <w:t xml:space="preserve">The Committee recommends that OS further extend the research hours of the DC Archives </w:t>
      </w:r>
      <w:r w:rsidR="00733678">
        <w:t xml:space="preserve">to </w:t>
      </w:r>
      <w:r w:rsidRPr="0070588A">
        <w:t xml:space="preserve">further accommodate visitors and students. </w:t>
      </w:r>
    </w:p>
    <w:p w:rsidR="0070588A" w:rsidRPr="0070588A" w:rsidRDefault="0070588A" w:rsidP="006060F4">
      <w:pPr>
        <w:ind w:left="180"/>
        <w:jc w:val="both"/>
      </w:pPr>
    </w:p>
    <w:p w:rsidR="0070588A" w:rsidRPr="0070588A" w:rsidRDefault="0070588A" w:rsidP="00D26BF6">
      <w:pPr>
        <w:numPr>
          <w:ilvl w:val="0"/>
          <w:numId w:val="18"/>
        </w:numPr>
        <w:jc w:val="both"/>
      </w:pPr>
      <w:r w:rsidRPr="0070588A">
        <w:t>The Committee recommends that OS and the District of Columbia Office of Notary Commissions and Authentications move forward with implementation of electronic notary or E-Notarization.</w:t>
      </w:r>
    </w:p>
    <w:p w:rsidR="0070588A" w:rsidRPr="0070588A" w:rsidRDefault="0070588A" w:rsidP="006060F4">
      <w:pPr>
        <w:ind w:left="180"/>
        <w:jc w:val="both"/>
      </w:pPr>
    </w:p>
    <w:p w:rsidR="00461F02" w:rsidRPr="00FF0F89" w:rsidRDefault="00733678" w:rsidP="00D26BF6">
      <w:pPr>
        <w:numPr>
          <w:ilvl w:val="0"/>
          <w:numId w:val="12"/>
        </w:numPr>
        <w:autoSpaceDE w:val="0"/>
        <w:autoSpaceDN w:val="0"/>
        <w:adjustRightInd w:val="0"/>
        <w:ind w:left="720"/>
        <w:jc w:val="both"/>
      </w:pPr>
      <w:r>
        <w:t xml:space="preserve">The Committee recommends that OS continue to grow the DC One Fund, by promoting it more on social media platforms to increase awareness of the campaign amongst District government employees. </w:t>
      </w:r>
      <w:r w:rsidR="00461F02" w:rsidRPr="00FF0F89">
        <w:rPr>
          <w:b/>
          <w:smallCaps/>
          <w:color w:val="FFFFFF"/>
          <w:sz w:val="28"/>
          <w:szCs w:val="28"/>
        </w:rPr>
        <w:br w:type="page"/>
      </w:r>
    </w:p>
    <w:p w:rsidR="003725E8" w:rsidRPr="00C206CD" w:rsidRDefault="000C6B72" w:rsidP="009A1A6D">
      <w:pPr>
        <w:shd w:val="pct85" w:color="auto" w:fill="auto"/>
        <w:ind w:left="180"/>
        <w:jc w:val="center"/>
        <w:rPr>
          <w:caps/>
          <w:color w:val="FFFFFF"/>
          <w:sz w:val="28"/>
          <w:szCs w:val="28"/>
        </w:rPr>
      </w:pPr>
      <w:r w:rsidRPr="00C206CD">
        <w:rPr>
          <w:b/>
          <w:caps/>
          <w:color w:val="FFFFFF"/>
          <w:sz w:val="28"/>
          <w:szCs w:val="28"/>
        </w:rPr>
        <w:t>J.</w:t>
      </w:r>
      <w:r w:rsidRPr="00C206CD">
        <w:rPr>
          <w:b/>
          <w:caps/>
          <w:color w:val="FFFFFF"/>
          <w:sz w:val="28"/>
          <w:szCs w:val="28"/>
        </w:rPr>
        <w:tab/>
        <w:t xml:space="preserve">OFFICE OF ADMINISTRATIVE HEARINGS </w:t>
      </w:r>
    </w:p>
    <w:p w:rsidR="003725E8" w:rsidRDefault="003725E8" w:rsidP="009A1A6D">
      <w:pPr>
        <w:ind w:left="180"/>
      </w:pPr>
    </w:p>
    <w:p w:rsidR="000E0EB4" w:rsidRPr="0014340C" w:rsidRDefault="000E0EB4" w:rsidP="009A1A6D">
      <w:pPr>
        <w:ind w:left="180"/>
        <w:contextualSpacing/>
        <w:jc w:val="both"/>
      </w:pPr>
    </w:p>
    <w:p w:rsidR="007D2827" w:rsidRPr="00096247" w:rsidRDefault="007D2827" w:rsidP="007D2827">
      <w:pPr>
        <w:ind w:left="180"/>
        <w:jc w:val="both"/>
        <w:rPr>
          <w:b/>
          <w:caps/>
        </w:rPr>
      </w:pPr>
      <w:r w:rsidRPr="00096247">
        <w:rPr>
          <w:b/>
          <w:caps/>
        </w:rPr>
        <w:tab/>
        <w:t>I.</w:t>
      </w:r>
      <w:r w:rsidRPr="00096247">
        <w:rPr>
          <w:b/>
          <w:caps/>
        </w:rPr>
        <w:tab/>
        <w:t>Agency Overview</w:t>
      </w:r>
    </w:p>
    <w:p w:rsidR="005C3260" w:rsidRPr="0014340C" w:rsidRDefault="005C3260" w:rsidP="009A1A6D">
      <w:pPr>
        <w:keepNext/>
        <w:keepLines/>
        <w:ind w:left="180"/>
        <w:rPr>
          <w:rFonts w:eastAsia="Calibri"/>
        </w:rPr>
      </w:pPr>
    </w:p>
    <w:p w:rsidR="005C3260" w:rsidRPr="0014340C" w:rsidRDefault="005C3260" w:rsidP="009A1A6D">
      <w:pPr>
        <w:keepNext/>
        <w:keepLines/>
        <w:ind w:left="180"/>
        <w:jc w:val="both"/>
        <w:rPr>
          <w:rFonts w:eastAsia="Calibri"/>
        </w:rPr>
      </w:pPr>
      <w:r w:rsidRPr="0014340C">
        <w:rPr>
          <w:rFonts w:eastAsia="Calibri"/>
        </w:rPr>
        <w:tab/>
        <w:t>The mission of the Office of Administrative Hearings is to strive to enhance the quality of life in the District by providing residents with a fair, efficient</w:t>
      </w:r>
      <w:r w:rsidR="00503E0E">
        <w:rPr>
          <w:rFonts w:eastAsia="Calibri"/>
        </w:rPr>
        <w:t>,</w:t>
      </w:r>
      <w:r w:rsidRPr="0014340C">
        <w:rPr>
          <w:rFonts w:eastAsia="Calibri"/>
        </w:rPr>
        <w:t xml:space="preserve"> and effective system to manage and resolve administrative litigation arising under District of Columbia law. The Office of Administrative Hearings (OAH) is an independent agency that adjudicated contested cases involving more than 40 District of Columbia agencies, boards, and commissions including the: Department of Health, Department of Human Services, Board of Appeals and Review, Department of Motor Vehicles (public space), Department of Public Works, Department of Employment Services, D.C. Taxicab Commission, Department of Consumer and Regulatory Affairs, and Office of Tax and Revenue. Other cases within OAH’s jurisdiction include certain cases brought by the Department of Transportation, Fire and Emergency Medical Services Department, Office of Planning, Department of Mental Health, Child and Family Services Agency, D.C. Office of Energy, and the Department of the Environment.  A Chief Administrative Law Judge oversees the Office.  By statute, the Chief Judge is appointed to a six-year term by the Mayor with confirmation by the Council. </w:t>
      </w:r>
    </w:p>
    <w:p w:rsidR="005C3260" w:rsidRPr="0014340C" w:rsidRDefault="005C3260" w:rsidP="00FF0F89">
      <w:pPr>
        <w:jc w:val="both"/>
        <w:rPr>
          <w:rFonts w:eastAsia="Calibri"/>
        </w:rPr>
      </w:pPr>
    </w:p>
    <w:p w:rsidR="005C3260" w:rsidRPr="0014340C" w:rsidRDefault="007D2827" w:rsidP="009A1A6D">
      <w:pPr>
        <w:keepNext/>
        <w:keepLines/>
        <w:tabs>
          <w:tab w:val="right" w:pos="-180"/>
          <w:tab w:val="left" w:pos="0"/>
        </w:tabs>
        <w:ind w:left="180"/>
        <w:jc w:val="both"/>
        <w:outlineLvl w:val="2"/>
        <w:rPr>
          <w:rFonts w:eastAsia="Calibri"/>
          <w:b/>
          <w:caps/>
          <w:spacing w:val="40"/>
        </w:rPr>
      </w:pPr>
      <w:r w:rsidRPr="0070588A">
        <w:rPr>
          <w:b/>
        </w:rPr>
        <w:tab/>
      </w:r>
      <w:r w:rsidRPr="0014340C">
        <w:rPr>
          <w:b/>
          <w:caps/>
        </w:rPr>
        <w:t>II.</w:t>
      </w:r>
      <w:r w:rsidRPr="0014340C">
        <w:rPr>
          <w:b/>
          <w:caps/>
        </w:rPr>
        <w:tab/>
        <w:t>Mayor’s Proposed Budget</w:t>
      </w:r>
    </w:p>
    <w:p w:rsidR="005C3260" w:rsidRPr="005C3260" w:rsidRDefault="005C3260" w:rsidP="009A1A6D">
      <w:pPr>
        <w:keepNext/>
        <w:keepLines/>
        <w:ind w:left="180"/>
        <w:jc w:val="both"/>
        <w:rPr>
          <w:rFonts w:eastAsia="Calibri"/>
        </w:rPr>
      </w:pPr>
    </w:p>
    <w:p w:rsidR="005C3260" w:rsidRPr="005C3260" w:rsidRDefault="005C3260" w:rsidP="009A1A6D">
      <w:pPr>
        <w:keepNext/>
        <w:keepLines/>
        <w:ind w:left="180"/>
        <w:jc w:val="both"/>
        <w:rPr>
          <w:rFonts w:ascii="Calibri" w:eastAsia="Calibri" w:hAnsi="Calibri" w:cs="Calibri"/>
          <w:i/>
          <w:u w:val="single"/>
        </w:rPr>
      </w:pPr>
      <w:r w:rsidRPr="005C3260">
        <w:rPr>
          <w:rFonts w:ascii="Calibri" w:eastAsia="Calibri" w:hAnsi="Calibri" w:cs="Calibri"/>
          <w:i/>
          <w:u w:val="single"/>
        </w:rPr>
        <w:t xml:space="preserve">Mayor’s Proposed </w:t>
      </w:r>
      <w:r w:rsidR="00915638">
        <w:rPr>
          <w:rFonts w:ascii="Calibri" w:eastAsia="Calibri" w:hAnsi="Calibri" w:cs="Calibri"/>
          <w:i/>
          <w:u w:val="single"/>
        </w:rPr>
        <w:t>FY18</w:t>
      </w:r>
      <w:r w:rsidRPr="005C3260">
        <w:rPr>
          <w:rFonts w:ascii="Calibri" w:eastAsia="Calibri" w:hAnsi="Calibri" w:cs="Calibri"/>
          <w:i/>
          <w:u w:val="single"/>
        </w:rPr>
        <w:t xml:space="preserve"> Operating Budget</w:t>
      </w:r>
      <w:r w:rsidRPr="005C3260">
        <w:rPr>
          <w:rFonts w:ascii="Calibri" w:eastAsia="Calibri" w:hAnsi="Calibri" w:cs="Calibri"/>
          <w:i/>
          <w:vertAlign w:val="superscript"/>
        </w:rPr>
        <w:footnoteReference w:id="14"/>
      </w:r>
    </w:p>
    <w:p w:rsidR="005C3260" w:rsidRPr="005C3260" w:rsidRDefault="005C3260" w:rsidP="009A1A6D">
      <w:pPr>
        <w:keepNext/>
        <w:keepLines/>
        <w:ind w:left="180"/>
        <w:jc w:val="both"/>
        <w:rPr>
          <w:rFonts w:eastAsia="Calibri"/>
        </w:rPr>
      </w:pPr>
    </w:p>
    <w:p w:rsidR="005C3260" w:rsidRDefault="008B4FB3" w:rsidP="009A1A6D">
      <w:pPr>
        <w:ind w:left="180"/>
        <w:jc w:val="both"/>
      </w:pPr>
      <w:r>
        <w:rPr>
          <w:rFonts w:eastAsia="Calibri"/>
        </w:rPr>
        <w:tab/>
        <w:t xml:space="preserve">The </w:t>
      </w:r>
      <w:r w:rsidR="005C3260" w:rsidRPr="005C3260">
        <w:rPr>
          <w:rFonts w:eastAsia="Calibri"/>
        </w:rPr>
        <w:t xml:space="preserve">Office of Administrative </w:t>
      </w:r>
      <w:r>
        <w:t>proposed FY18 gross budget is $11,472,897, which represents a 7.9 percent increase over its FY</w:t>
      </w:r>
      <w:r w:rsidRPr="00CC1A83">
        <w:t>17 appr</w:t>
      </w:r>
      <w:r>
        <w:t>oved gross budget of $10,631,930</w:t>
      </w:r>
      <w:r w:rsidRPr="00CC1A83">
        <w:t xml:space="preserve">.  </w:t>
      </w:r>
      <w:r>
        <w:t>The proposed budget supports 83.2</w:t>
      </w:r>
      <w:r w:rsidRPr="00CC1A83">
        <w:t xml:space="preserve"> F</w:t>
      </w:r>
      <w:r>
        <w:t xml:space="preserve">TEs, which represents no change </w:t>
      </w:r>
      <w:r w:rsidRPr="00CC1A83">
        <w:t xml:space="preserve">from the </w:t>
      </w:r>
      <w:r w:rsidR="008750BF">
        <w:t>current</w:t>
      </w:r>
      <w:r w:rsidRPr="00CC1A83">
        <w:t xml:space="preserve"> fiscal year.</w:t>
      </w:r>
    </w:p>
    <w:p w:rsidR="008B4FB3" w:rsidRPr="007662E0" w:rsidRDefault="008B4FB3" w:rsidP="009A1A6D">
      <w:pPr>
        <w:ind w:left="180"/>
        <w:jc w:val="both"/>
        <w:rPr>
          <w:rFonts w:eastAsia="Calibri"/>
        </w:rPr>
      </w:pPr>
    </w:p>
    <w:p w:rsidR="005C3260" w:rsidRPr="007662E0" w:rsidRDefault="007662E0" w:rsidP="009A1A6D">
      <w:pPr>
        <w:keepNext/>
        <w:keepLines/>
        <w:ind w:left="180"/>
        <w:jc w:val="center"/>
        <w:rPr>
          <w:rFonts w:eastAsia="Calibri"/>
          <w:b/>
        </w:rPr>
      </w:pPr>
      <w:r>
        <w:rPr>
          <w:rFonts w:eastAsia="Calibri"/>
          <w:b/>
        </w:rPr>
        <w:t>Table FS0-2</w:t>
      </w:r>
      <w:r w:rsidR="005C3260" w:rsidRPr="007662E0">
        <w:rPr>
          <w:rFonts w:eastAsia="Calibri"/>
          <w:b/>
        </w:rPr>
        <w:t>: Office of Administrative Hearings;</w:t>
      </w:r>
    </w:p>
    <w:p w:rsidR="005C3260" w:rsidRDefault="005C3260" w:rsidP="009A1A6D">
      <w:pPr>
        <w:keepNext/>
        <w:keepLines/>
        <w:ind w:left="180"/>
        <w:jc w:val="center"/>
        <w:rPr>
          <w:rFonts w:eastAsia="Calibri"/>
          <w:b/>
        </w:rPr>
      </w:pPr>
      <w:r w:rsidRPr="007662E0">
        <w:rPr>
          <w:rFonts w:eastAsia="Calibri"/>
          <w:b/>
        </w:rPr>
        <w:t>Total Operating Funds Budget FY 2016-2018</w:t>
      </w:r>
    </w:p>
    <w:p w:rsidR="007662E0" w:rsidRPr="007662E0" w:rsidRDefault="007662E0" w:rsidP="009A1A6D">
      <w:pPr>
        <w:keepNext/>
        <w:keepLines/>
        <w:ind w:left="180"/>
        <w:jc w:val="center"/>
        <w:rPr>
          <w:rFonts w:eastAsia="Calibri"/>
          <w:b/>
        </w:rPr>
      </w:pPr>
    </w:p>
    <w:tbl>
      <w:tblPr>
        <w:tblW w:w="5125" w:type="dxa"/>
        <w:jc w:val="center"/>
        <w:tblLayout w:type="fixed"/>
        <w:tblCellMar>
          <w:left w:w="115" w:type="dxa"/>
          <w:right w:w="115" w:type="dxa"/>
        </w:tblCellMar>
        <w:tblLook w:val="04A0" w:firstRow="1" w:lastRow="0" w:firstColumn="1" w:lastColumn="0" w:noHBand="0" w:noVBand="1"/>
      </w:tblPr>
      <w:tblGrid>
        <w:gridCol w:w="1276"/>
        <w:gridCol w:w="1155"/>
        <w:gridCol w:w="1524"/>
        <w:gridCol w:w="1170"/>
      </w:tblGrid>
      <w:tr w:rsidR="007662E0" w:rsidRPr="004D6E09" w:rsidTr="002F3EB8">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rsidR="007662E0" w:rsidRPr="004D6E09" w:rsidRDefault="007662E0" w:rsidP="009A1A6D">
            <w:pPr>
              <w:tabs>
                <w:tab w:val="left" w:pos="0"/>
              </w:tabs>
              <w:ind w:left="180"/>
              <w:jc w:val="both"/>
              <w:rPr>
                <w:b/>
              </w:rPr>
            </w:pPr>
            <w:r w:rsidRPr="004D6E09">
              <w:rPr>
                <w:b/>
              </w:rPr>
              <w:t> </w:t>
            </w:r>
          </w:p>
        </w:tc>
        <w:tc>
          <w:tcPr>
            <w:tcW w:w="1155" w:type="dxa"/>
            <w:tcBorders>
              <w:top w:val="single" w:sz="4" w:space="0" w:color="auto"/>
              <w:left w:val="nil"/>
              <w:bottom w:val="nil"/>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sidRPr="004D6E09">
              <w:rPr>
                <w:b/>
              </w:rPr>
              <w:t>Actual</w:t>
            </w:r>
          </w:p>
        </w:tc>
        <w:tc>
          <w:tcPr>
            <w:tcW w:w="1524" w:type="dxa"/>
            <w:tcBorders>
              <w:top w:val="single" w:sz="4" w:space="0" w:color="auto"/>
              <w:left w:val="nil"/>
              <w:bottom w:val="nil"/>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Pr>
                <w:b/>
              </w:rPr>
              <w:t>Approved</w:t>
            </w:r>
          </w:p>
        </w:tc>
        <w:tc>
          <w:tcPr>
            <w:tcW w:w="1170" w:type="dxa"/>
            <w:tcBorders>
              <w:top w:val="single" w:sz="4" w:space="0" w:color="auto"/>
              <w:left w:val="nil"/>
              <w:bottom w:val="nil"/>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Pr>
                <w:b/>
              </w:rPr>
              <w:t>Mayor</w:t>
            </w:r>
          </w:p>
        </w:tc>
      </w:tr>
      <w:tr w:rsidR="007662E0" w:rsidRPr="004D6E09" w:rsidTr="002F3EB8">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7662E0" w:rsidRPr="004D6E09" w:rsidRDefault="007662E0" w:rsidP="009A1A6D">
            <w:pPr>
              <w:tabs>
                <w:tab w:val="left" w:pos="0"/>
              </w:tabs>
              <w:ind w:left="180"/>
              <w:jc w:val="both"/>
              <w:rPr>
                <w:b/>
              </w:rPr>
            </w:pPr>
            <w:r w:rsidRPr="004D6E09">
              <w:rPr>
                <w:b/>
              </w:rPr>
              <w:t> </w:t>
            </w:r>
          </w:p>
        </w:tc>
        <w:tc>
          <w:tcPr>
            <w:tcW w:w="1155" w:type="dxa"/>
            <w:tcBorders>
              <w:top w:val="nil"/>
              <w:left w:val="nil"/>
              <w:bottom w:val="single" w:sz="4" w:space="0" w:color="auto"/>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Pr>
                <w:b/>
              </w:rPr>
              <w:t>2016</w:t>
            </w:r>
          </w:p>
        </w:tc>
        <w:tc>
          <w:tcPr>
            <w:tcW w:w="1524" w:type="dxa"/>
            <w:tcBorders>
              <w:top w:val="nil"/>
              <w:left w:val="nil"/>
              <w:bottom w:val="single" w:sz="4" w:space="0" w:color="auto"/>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Pr>
                <w:b/>
              </w:rPr>
              <w:t>2017</w:t>
            </w:r>
          </w:p>
        </w:tc>
        <w:tc>
          <w:tcPr>
            <w:tcW w:w="1170" w:type="dxa"/>
            <w:tcBorders>
              <w:top w:val="nil"/>
              <w:left w:val="nil"/>
              <w:bottom w:val="single" w:sz="4" w:space="0" w:color="auto"/>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Pr>
                <w:b/>
              </w:rPr>
              <w:t>2018</w:t>
            </w:r>
          </w:p>
        </w:tc>
      </w:tr>
      <w:tr w:rsidR="007662E0" w:rsidRPr="004D6E09"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sidRPr="004D6E09">
              <w:rPr>
                <w:b/>
              </w:rPr>
              <w:t>Total Funds</w:t>
            </w:r>
          </w:p>
        </w:tc>
        <w:tc>
          <w:tcPr>
            <w:tcW w:w="1155" w:type="dxa"/>
            <w:tcBorders>
              <w:top w:val="nil"/>
              <w:left w:val="nil"/>
              <w:bottom w:val="single" w:sz="4" w:space="0" w:color="auto"/>
              <w:right w:val="single" w:sz="4" w:space="0" w:color="auto"/>
            </w:tcBorders>
            <w:noWrap/>
            <w:vAlign w:val="center"/>
          </w:tcPr>
          <w:p w:rsidR="007662E0" w:rsidRPr="004D6E09" w:rsidRDefault="007662E0" w:rsidP="009A1A6D">
            <w:pPr>
              <w:tabs>
                <w:tab w:val="left" w:pos="0"/>
              </w:tabs>
              <w:ind w:left="180"/>
              <w:jc w:val="center"/>
            </w:pPr>
            <w:r>
              <w:t>9,827</w:t>
            </w:r>
          </w:p>
        </w:tc>
        <w:tc>
          <w:tcPr>
            <w:tcW w:w="1524" w:type="dxa"/>
            <w:tcBorders>
              <w:top w:val="nil"/>
              <w:left w:val="nil"/>
              <w:bottom w:val="single" w:sz="4" w:space="0" w:color="auto"/>
              <w:right w:val="single" w:sz="4" w:space="0" w:color="auto"/>
            </w:tcBorders>
            <w:noWrap/>
            <w:vAlign w:val="center"/>
          </w:tcPr>
          <w:p w:rsidR="007662E0" w:rsidRPr="004D6E09" w:rsidRDefault="007662E0" w:rsidP="009A1A6D">
            <w:pPr>
              <w:tabs>
                <w:tab w:val="left" w:pos="0"/>
              </w:tabs>
              <w:ind w:left="180"/>
              <w:jc w:val="center"/>
            </w:pPr>
            <w:r>
              <w:t>10,632</w:t>
            </w:r>
          </w:p>
        </w:tc>
        <w:tc>
          <w:tcPr>
            <w:tcW w:w="1170" w:type="dxa"/>
            <w:tcBorders>
              <w:top w:val="nil"/>
              <w:left w:val="nil"/>
              <w:bottom w:val="single" w:sz="4" w:space="0" w:color="auto"/>
              <w:right w:val="single" w:sz="4" w:space="0" w:color="auto"/>
            </w:tcBorders>
            <w:noWrap/>
            <w:vAlign w:val="center"/>
          </w:tcPr>
          <w:p w:rsidR="007662E0" w:rsidRPr="004D6E09" w:rsidRDefault="007662E0" w:rsidP="009A1A6D">
            <w:pPr>
              <w:tabs>
                <w:tab w:val="left" w:pos="0"/>
              </w:tabs>
              <w:ind w:left="180"/>
              <w:jc w:val="center"/>
            </w:pPr>
            <w:r>
              <w:t>11,473</w:t>
            </w:r>
          </w:p>
        </w:tc>
      </w:tr>
      <w:tr w:rsidR="007662E0" w:rsidRPr="004D6E09"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Pr>
                <w:b/>
              </w:rPr>
              <w:t>FTEs</w:t>
            </w:r>
          </w:p>
        </w:tc>
        <w:tc>
          <w:tcPr>
            <w:tcW w:w="1155" w:type="dxa"/>
            <w:tcBorders>
              <w:top w:val="nil"/>
              <w:left w:val="nil"/>
              <w:bottom w:val="single" w:sz="4" w:space="0" w:color="auto"/>
              <w:right w:val="single" w:sz="4" w:space="0" w:color="auto"/>
            </w:tcBorders>
            <w:noWrap/>
            <w:vAlign w:val="center"/>
          </w:tcPr>
          <w:p w:rsidR="007662E0" w:rsidRPr="004D6E09" w:rsidRDefault="007662E0" w:rsidP="009A1A6D">
            <w:pPr>
              <w:tabs>
                <w:tab w:val="left" w:pos="0"/>
              </w:tabs>
              <w:ind w:left="180"/>
              <w:jc w:val="center"/>
            </w:pPr>
            <w:r>
              <w:t>76.2</w:t>
            </w:r>
          </w:p>
        </w:tc>
        <w:tc>
          <w:tcPr>
            <w:tcW w:w="1524" w:type="dxa"/>
            <w:tcBorders>
              <w:top w:val="nil"/>
              <w:left w:val="nil"/>
              <w:bottom w:val="single" w:sz="4" w:space="0" w:color="auto"/>
              <w:right w:val="single" w:sz="4" w:space="0" w:color="auto"/>
            </w:tcBorders>
            <w:noWrap/>
            <w:vAlign w:val="center"/>
          </w:tcPr>
          <w:p w:rsidR="007662E0" w:rsidRPr="004D6E09" w:rsidRDefault="007662E0" w:rsidP="009A1A6D">
            <w:pPr>
              <w:tabs>
                <w:tab w:val="left" w:pos="0"/>
              </w:tabs>
              <w:ind w:left="180"/>
              <w:jc w:val="center"/>
            </w:pPr>
            <w:r>
              <w:t>83.2</w:t>
            </w:r>
          </w:p>
        </w:tc>
        <w:tc>
          <w:tcPr>
            <w:tcW w:w="1170" w:type="dxa"/>
            <w:tcBorders>
              <w:top w:val="nil"/>
              <w:left w:val="nil"/>
              <w:bottom w:val="single" w:sz="4" w:space="0" w:color="auto"/>
              <w:right w:val="single" w:sz="4" w:space="0" w:color="auto"/>
            </w:tcBorders>
            <w:noWrap/>
            <w:vAlign w:val="center"/>
          </w:tcPr>
          <w:p w:rsidR="007662E0" w:rsidRPr="004D6E09" w:rsidRDefault="007662E0" w:rsidP="009A1A6D">
            <w:pPr>
              <w:tabs>
                <w:tab w:val="left" w:pos="0"/>
              </w:tabs>
              <w:ind w:left="180"/>
              <w:jc w:val="center"/>
            </w:pPr>
            <w:r>
              <w:t>83.2</w:t>
            </w:r>
          </w:p>
        </w:tc>
      </w:tr>
    </w:tbl>
    <w:p w:rsidR="005C3260" w:rsidRPr="005C3260" w:rsidRDefault="005C3260" w:rsidP="009A1A6D">
      <w:pPr>
        <w:keepNext/>
        <w:keepLines/>
        <w:ind w:left="180"/>
        <w:jc w:val="center"/>
        <w:rPr>
          <w:rFonts w:eastAsia="Calibri"/>
          <w:b/>
          <w:sz w:val="12"/>
          <w:szCs w:val="12"/>
        </w:rPr>
      </w:pPr>
    </w:p>
    <w:p w:rsidR="00096247" w:rsidRPr="00096247" w:rsidRDefault="00096247" w:rsidP="009A1A6D">
      <w:pPr>
        <w:keepNext/>
        <w:keepLines/>
        <w:ind w:left="180" w:firstLine="360"/>
        <w:rPr>
          <w:i/>
          <w:sz w:val="20"/>
          <w:szCs w:val="20"/>
        </w:rPr>
      </w:pPr>
      <w:r w:rsidRPr="00096247">
        <w:rPr>
          <w:b/>
          <w:i/>
          <w:sz w:val="20"/>
          <w:szCs w:val="20"/>
        </w:rPr>
        <w:t>Source</w:t>
      </w:r>
      <w:r w:rsidRPr="00096247">
        <w:rPr>
          <w:i/>
          <w:sz w:val="20"/>
          <w:szCs w:val="20"/>
        </w:rPr>
        <w:t>: Budget Books (dollars in thousands)</w:t>
      </w:r>
    </w:p>
    <w:p w:rsidR="005C3260" w:rsidRPr="005C3260" w:rsidRDefault="005C3260" w:rsidP="009A1A6D">
      <w:pPr>
        <w:ind w:left="180"/>
        <w:rPr>
          <w:rFonts w:eastAsia="Calibri"/>
        </w:rPr>
      </w:pPr>
    </w:p>
    <w:p w:rsidR="005C3260" w:rsidRDefault="005C3260" w:rsidP="0064446F">
      <w:pPr>
        <w:ind w:left="180" w:firstLine="540"/>
        <w:jc w:val="both"/>
        <w:rPr>
          <w:rFonts w:eastAsia="Calibri"/>
        </w:rPr>
      </w:pPr>
      <w:r w:rsidRPr="005C3260">
        <w:rPr>
          <w:rFonts w:eastAsia="Calibri"/>
          <w:b/>
          <w:i/>
        </w:rPr>
        <w:t>Local Funds:</w:t>
      </w:r>
      <w:r w:rsidRPr="005C3260">
        <w:rPr>
          <w:rFonts w:eastAsia="Calibri"/>
        </w:rPr>
        <w:t xml:space="preserve">  The Mayor’s proposed budget is $9,743,</w:t>
      </w:r>
      <w:r w:rsidR="008B4FB3">
        <w:rPr>
          <w:rFonts w:eastAsia="Calibri"/>
        </w:rPr>
        <w:t>092</w:t>
      </w:r>
      <w:r w:rsidR="0041500C">
        <w:rPr>
          <w:rFonts w:eastAsia="Calibri"/>
        </w:rPr>
        <w:t>, an</w:t>
      </w:r>
      <w:r w:rsidRPr="005C3260">
        <w:rPr>
          <w:rFonts w:eastAsia="Calibri"/>
        </w:rPr>
        <w:t xml:space="preserve"> increase of 9.1 percent over the current fiscal year.  The proposed budget supports 73.2 FTEs, no change from the current fiscal year.</w:t>
      </w:r>
    </w:p>
    <w:p w:rsidR="007D2827" w:rsidRPr="005C3260" w:rsidRDefault="007D2827" w:rsidP="0064446F">
      <w:pPr>
        <w:ind w:left="180" w:firstLine="540"/>
        <w:jc w:val="both"/>
        <w:rPr>
          <w:rFonts w:eastAsia="Calibri"/>
        </w:rPr>
      </w:pPr>
    </w:p>
    <w:p w:rsidR="00F374D2" w:rsidRPr="005C3260" w:rsidRDefault="005C3260" w:rsidP="0064446F">
      <w:pPr>
        <w:ind w:left="180" w:firstLine="540"/>
        <w:jc w:val="both"/>
        <w:rPr>
          <w:rFonts w:eastAsia="Calibri"/>
        </w:rPr>
      </w:pPr>
      <w:r w:rsidRPr="005C3260">
        <w:rPr>
          <w:rFonts w:eastAsia="Calibri"/>
          <w:b/>
          <w:i/>
        </w:rPr>
        <w:t>Medicaid Grant Funds</w:t>
      </w:r>
      <w:r w:rsidRPr="005C3260">
        <w:rPr>
          <w:rFonts w:eastAsia="Calibri"/>
        </w:rPr>
        <w:t>:  The Mayor’s proposed budget is $80,</w:t>
      </w:r>
      <w:r w:rsidR="0041500C">
        <w:rPr>
          <w:rFonts w:eastAsia="Calibri"/>
        </w:rPr>
        <w:t>000,</w:t>
      </w:r>
      <w:r w:rsidRPr="005C3260">
        <w:rPr>
          <w:rFonts w:eastAsia="Calibri"/>
        </w:rPr>
        <w:t xml:space="preserve"> an increase of 33.3 percent from the current fiscal year.  The proposed budget supports 0 FTEs, no change from the current fiscal year.</w:t>
      </w:r>
    </w:p>
    <w:p w:rsidR="005C3260" w:rsidRPr="005C3260" w:rsidRDefault="00FF0F89" w:rsidP="0064446F">
      <w:pPr>
        <w:ind w:left="180" w:firstLine="540"/>
        <w:jc w:val="both"/>
        <w:rPr>
          <w:rFonts w:eastAsia="Calibri"/>
        </w:rPr>
      </w:pPr>
      <w:r>
        <w:rPr>
          <w:rFonts w:eastAsia="Calibri"/>
          <w:b/>
          <w:i/>
        </w:rPr>
        <w:t xml:space="preserve">Intra-District Funds: </w:t>
      </w:r>
      <w:r w:rsidR="005C3260" w:rsidRPr="005C3260">
        <w:rPr>
          <w:rFonts w:eastAsia="Calibri"/>
        </w:rPr>
        <w:t>The M</w:t>
      </w:r>
      <w:r w:rsidR="0041500C">
        <w:rPr>
          <w:rFonts w:eastAsia="Calibri"/>
        </w:rPr>
        <w:t>ayor’s proposed budget is $1,649,805</w:t>
      </w:r>
      <w:r w:rsidR="005C3260" w:rsidRPr="005C3260">
        <w:rPr>
          <w:rFonts w:eastAsia="Calibri"/>
        </w:rPr>
        <w:t>, an increase of 0.3 percent from the current fiscal year. The proposed budget supports 10 FTEs, no change from the current fiscal year.</w:t>
      </w:r>
    </w:p>
    <w:p w:rsidR="005C3260" w:rsidRPr="00A21B44" w:rsidRDefault="005C3260" w:rsidP="00FF0F89">
      <w:pPr>
        <w:rPr>
          <w:rFonts w:eastAsia="Calibri"/>
          <w:sz w:val="22"/>
        </w:rPr>
      </w:pPr>
    </w:p>
    <w:p w:rsidR="007D2827" w:rsidRPr="0070588A" w:rsidRDefault="007D2827" w:rsidP="007D2827">
      <w:pPr>
        <w:ind w:left="180"/>
        <w:jc w:val="both"/>
        <w:rPr>
          <w:b/>
        </w:rPr>
      </w:pPr>
      <w:r w:rsidRPr="0070588A">
        <w:rPr>
          <w:b/>
        </w:rPr>
        <w:tab/>
      </w:r>
      <w:r w:rsidRPr="0014340C">
        <w:rPr>
          <w:b/>
          <w:caps/>
        </w:rPr>
        <w:t>III.</w:t>
      </w:r>
      <w:r w:rsidRPr="0014340C">
        <w:rPr>
          <w:b/>
          <w:caps/>
        </w:rPr>
        <w:tab/>
        <w:t>Committee Analysis and Comments</w:t>
      </w:r>
    </w:p>
    <w:p w:rsidR="00514E18" w:rsidRPr="00A21B44" w:rsidRDefault="00514E18" w:rsidP="009A1A6D">
      <w:pPr>
        <w:keepNext/>
        <w:keepLines/>
        <w:ind w:left="180"/>
        <w:rPr>
          <w:rFonts w:eastAsia="Calibri"/>
          <w:sz w:val="22"/>
        </w:rPr>
      </w:pPr>
    </w:p>
    <w:p w:rsidR="005C3260" w:rsidRPr="005C3260" w:rsidRDefault="005C3260" w:rsidP="009A1A6D">
      <w:pPr>
        <w:ind w:left="180" w:firstLine="720"/>
        <w:jc w:val="both"/>
        <w:rPr>
          <w:rFonts w:eastAsia="Calibri"/>
        </w:rPr>
      </w:pPr>
      <w:r w:rsidRPr="005C3260">
        <w:rPr>
          <w:rFonts w:eastAsia="Calibri"/>
        </w:rPr>
        <w:t>Eugene A. Adams is presently the Chief Judge of the Office of Administrative Hearings for the District of Columbia, having been confirmed by the Council on July 14th, 2015, following his appointment to the position by Mayor Muriel Bowser. The Committee is pleased that since Chief Judge Adams’ confirmation, the reputation of OAH has increased dramatically.</w:t>
      </w:r>
    </w:p>
    <w:p w:rsidR="005C3260" w:rsidRPr="005C3260" w:rsidRDefault="005C3260" w:rsidP="009A1A6D">
      <w:pPr>
        <w:ind w:left="180" w:firstLine="720"/>
        <w:jc w:val="both"/>
        <w:rPr>
          <w:rFonts w:eastAsia="Calibri"/>
        </w:rPr>
      </w:pPr>
    </w:p>
    <w:p w:rsidR="005C3260" w:rsidRPr="005C3260" w:rsidRDefault="005C3260" w:rsidP="009A1A6D">
      <w:pPr>
        <w:ind w:left="180" w:firstLine="720"/>
        <w:jc w:val="both"/>
        <w:rPr>
          <w:rFonts w:eastAsia="Calibri"/>
        </w:rPr>
      </w:pPr>
      <w:r w:rsidRPr="005C3260">
        <w:rPr>
          <w:rFonts w:eastAsia="Calibri"/>
        </w:rPr>
        <w:t>The Committee supports and recommends approval of the proposed FY18 budget for OAH. The FY18 proposed budget for OAH is $11,472,897 and supports 83.2 FTEs. The budget is comprised of $9,743,092 in local funds, $80,000 in federal Medicaid payments, and $1,649,805 in intra-district funds. OAH’s budget is increased by $841,000 or 7.9 percent from its FY17 approve</w:t>
      </w:r>
      <w:r w:rsidR="00FF0F89">
        <w:rPr>
          <w:rFonts w:eastAsia="Calibri"/>
        </w:rPr>
        <w:t xml:space="preserve">d gross budget of $10,631,930. </w:t>
      </w:r>
      <w:r w:rsidRPr="005C3260">
        <w:rPr>
          <w:rFonts w:eastAsia="Calibri"/>
        </w:rPr>
        <w:t>The budget increase includes $442,627 in funding for non-personal services and $376,512 in salary increases for the Administrative Law Judges.</w:t>
      </w:r>
    </w:p>
    <w:p w:rsidR="005C3260" w:rsidRPr="00A21B44" w:rsidRDefault="005C3260" w:rsidP="009A1A6D">
      <w:pPr>
        <w:ind w:left="180" w:firstLine="720"/>
        <w:jc w:val="both"/>
        <w:rPr>
          <w:rFonts w:eastAsia="Calibri"/>
          <w:sz w:val="22"/>
        </w:rPr>
      </w:pPr>
    </w:p>
    <w:p w:rsidR="005C3260" w:rsidRPr="005C3260" w:rsidRDefault="005C3260" w:rsidP="009A1A6D">
      <w:pPr>
        <w:ind w:left="180" w:firstLine="720"/>
        <w:jc w:val="both"/>
        <w:rPr>
          <w:rFonts w:eastAsia="Calibri"/>
        </w:rPr>
      </w:pPr>
      <w:r w:rsidRPr="005C3260">
        <w:rPr>
          <w:rFonts w:eastAsia="Calibri"/>
        </w:rPr>
        <w:t>The Committee is encouraged by the increase in funding for training. The Committee believes that the agency should continue strengthening its training program. The Committee will c</w:t>
      </w:r>
      <w:r w:rsidR="00775F25">
        <w:rPr>
          <w:rFonts w:eastAsia="Calibri"/>
        </w:rPr>
        <w:t>losely monitor training in FY</w:t>
      </w:r>
      <w:r w:rsidRPr="005C3260">
        <w:rPr>
          <w:rFonts w:eastAsia="Calibri"/>
        </w:rPr>
        <w:t>18 and r</w:t>
      </w:r>
      <w:r w:rsidR="00775F25">
        <w:rPr>
          <w:rFonts w:eastAsia="Calibri"/>
        </w:rPr>
        <w:t>evisit the proposal in the Fiscal Year 20</w:t>
      </w:r>
      <w:r w:rsidRPr="005C3260">
        <w:rPr>
          <w:rFonts w:eastAsia="Calibri"/>
        </w:rPr>
        <w:t>19 budget cycle to ensure that funding is sufficient to support to training opportunities for OAH.</w:t>
      </w:r>
    </w:p>
    <w:p w:rsidR="005C3260" w:rsidRPr="005C3260" w:rsidRDefault="005C3260" w:rsidP="009A1A6D">
      <w:pPr>
        <w:ind w:left="180"/>
        <w:jc w:val="both"/>
        <w:rPr>
          <w:rFonts w:eastAsia="Calibri"/>
        </w:rPr>
      </w:pPr>
    </w:p>
    <w:p w:rsidR="005C3260" w:rsidRPr="005C3260" w:rsidRDefault="005C3260" w:rsidP="009A1A6D">
      <w:pPr>
        <w:ind w:left="180"/>
        <w:jc w:val="both"/>
        <w:rPr>
          <w:rFonts w:eastAsia="Calibri"/>
        </w:rPr>
      </w:pPr>
      <w:r w:rsidRPr="005C3260">
        <w:rPr>
          <w:rFonts w:eastAsia="Calibri"/>
        </w:rPr>
        <w:tab/>
        <w:t>Addi</w:t>
      </w:r>
      <w:r w:rsidR="007D2827">
        <w:rPr>
          <w:rFonts w:eastAsia="Calibri"/>
        </w:rPr>
        <w:t>tionally, OAH has requested</w:t>
      </w:r>
      <w:r w:rsidRPr="005C3260">
        <w:rPr>
          <w:rFonts w:eastAsia="Calibri"/>
        </w:rPr>
        <w:t xml:space="preserve"> technical changes to titles and agency rightsizing. All the attorneys in OAH are classi</w:t>
      </w:r>
      <w:r w:rsidR="00775F25">
        <w:rPr>
          <w:rFonts w:eastAsia="Calibri"/>
        </w:rPr>
        <w:t>fied to “legal service” except four. A proposed amendment would reclassify these four attorneys</w:t>
      </w:r>
      <w:r w:rsidRPr="005C3260">
        <w:rPr>
          <w:rFonts w:eastAsia="Calibri"/>
        </w:rPr>
        <w:t xml:space="preserve"> from excepted service to legal service.</w:t>
      </w:r>
    </w:p>
    <w:p w:rsidR="00C53C58" w:rsidRPr="00A21B44" w:rsidRDefault="00C53C58" w:rsidP="00FF0F89">
      <w:pPr>
        <w:jc w:val="both"/>
        <w:rPr>
          <w:rFonts w:eastAsia="Calibri"/>
          <w:sz w:val="22"/>
        </w:rPr>
      </w:pPr>
    </w:p>
    <w:p w:rsidR="007D2827" w:rsidRPr="0014340C" w:rsidRDefault="007D2827" w:rsidP="007D2827">
      <w:pPr>
        <w:ind w:left="180"/>
        <w:jc w:val="both"/>
        <w:rPr>
          <w:b/>
          <w:caps/>
        </w:rPr>
      </w:pPr>
      <w:r w:rsidRPr="0070588A">
        <w:rPr>
          <w:b/>
        </w:rPr>
        <w:tab/>
      </w:r>
      <w:r w:rsidRPr="0014340C">
        <w:rPr>
          <w:b/>
          <w:caps/>
        </w:rPr>
        <w:t>IV.</w:t>
      </w:r>
      <w:r w:rsidRPr="0014340C">
        <w:rPr>
          <w:b/>
          <w:caps/>
        </w:rPr>
        <w:tab/>
        <w:t>Committee Recommendations</w:t>
      </w:r>
    </w:p>
    <w:p w:rsidR="005C3260" w:rsidRPr="00A21B44" w:rsidRDefault="005C3260" w:rsidP="009A1A6D">
      <w:pPr>
        <w:keepNext/>
        <w:keepLines/>
        <w:ind w:left="180"/>
        <w:rPr>
          <w:rFonts w:eastAsia="Calibri"/>
          <w:sz w:val="20"/>
        </w:rPr>
      </w:pPr>
    </w:p>
    <w:p w:rsidR="005C3260" w:rsidRPr="005C3260" w:rsidRDefault="005C3260" w:rsidP="009A1A6D">
      <w:pPr>
        <w:keepNext/>
        <w:keepLines/>
        <w:ind w:left="180"/>
        <w:rPr>
          <w:rFonts w:ascii="Calibri" w:eastAsia="Calibri" w:hAnsi="Calibri" w:cs="Calibri"/>
          <w:i/>
          <w:u w:val="single"/>
        </w:rPr>
      </w:pPr>
      <w:r w:rsidRPr="005C3260">
        <w:rPr>
          <w:rFonts w:ascii="Calibri" w:eastAsia="Calibri" w:hAnsi="Calibri" w:cs="Calibri"/>
          <w:i/>
          <w:u w:val="single"/>
        </w:rPr>
        <w:t xml:space="preserve">Committee’s Recommended </w:t>
      </w:r>
      <w:r w:rsidR="00915638">
        <w:rPr>
          <w:rFonts w:ascii="Calibri" w:eastAsia="Calibri" w:hAnsi="Calibri" w:cs="Calibri"/>
          <w:i/>
          <w:u w:val="single"/>
        </w:rPr>
        <w:t>FY18</w:t>
      </w:r>
      <w:r w:rsidRPr="005C3260">
        <w:rPr>
          <w:rFonts w:ascii="Calibri" w:eastAsia="Calibri" w:hAnsi="Calibri" w:cs="Calibri"/>
          <w:i/>
          <w:u w:val="single"/>
        </w:rPr>
        <w:t xml:space="preserve"> Operating Budget</w:t>
      </w:r>
    </w:p>
    <w:p w:rsidR="005C3260" w:rsidRPr="00FF0F89" w:rsidRDefault="005C3260" w:rsidP="009A1A6D">
      <w:pPr>
        <w:keepNext/>
        <w:keepLines/>
        <w:ind w:left="180"/>
        <w:rPr>
          <w:rFonts w:eastAsia="Calibri"/>
          <w:sz w:val="22"/>
        </w:rPr>
      </w:pPr>
    </w:p>
    <w:p w:rsidR="00775F25" w:rsidRPr="0070588A" w:rsidRDefault="00775F25" w:rsidP="007D2827">
      <w:pPr>
        <w:ind w:firstLine="720"/>
        <w:jc w:val="both"/>
      </w:pPr>
      <w:r w:rsidRPr="0070588A">
        <w:t xml:space="preserve">The Committee </w:t>
      </w:r>
      <w:r>
        <w:t>recommends approval of the FY</w:t>
      </w:r>
      <w:r w:rsidRPr="0070588A">
        <w:t>18 operating budget</w:t>
      </w:r>
      <w:r>
        <w:t xml:space="preserve"> for the Office of Administrative Hearings</w:t>
      </w:r>
      <w:r w:rsidR="00A01BBB">
        <w:t xml:space="preserve"> as proposed by the Mayor with the following changes:</w:t>
      </w:r>
    </w:p>
    <w:p w:rsidR="005C3260" w:rsidRPr="00FF0F89" w:rsidRDefault="005C3260" w:rsidP="009A1A6D">
      <w:pPr>
        <w:ind w:left="180"/>
        <w:jc w:val="both"/>
        <w:rPr>
          <w:rFonts w:eastAsia="Calibri"/>
          <w:sz w:val="20"/>
        </w:rPr>
      </w:pPr>
    </w:p>
    <w:p w:rsidR="001174EF" w:rsidRDefault="001174EF" w:rsidP="001174EF">
      <w:pPr>
        <w:pStyle w:val="ListParagraph"/>
        <w:numPr>
          <w:ilvl w:val="0"/>
          <w:numId w:val="30"/>
        </w:numPr>
        <w:jc w:val="both"/>
      </w:pPr>
      <w:r>
        <w:t xml:space="preserve">Increase of </w:t>
      </w:r>
      <w:r w:rsidR="00AC38EB" w:rsidRPr="00AC38EB">
        <w:rPr>
          <w:b/>
        </w:rPr>
        <w:t>$55,091</w:t>
      </w:r>
      <w:r w:rsidRPr="00A21B44">
        <w:t xml:space="preserve"> (300A/030A; CSG 11: </w:t>
      </w:r>
      <w:r w:rsidR="00AC38EB">
        <w:t xml:space="preserve">$46,412 </w:t>
      </w:r>
      <w:r w:rsidRPr="00A21B44">
        <w:t>and CSG 14: $8,</w:t>
      </w:r>
      <w:r w:rsidR="00AC38EB">
        <w:t>679</w:t>
      </w:r>
      <w:r w:rsidRPr="00A21B44">
        <w:t>)</w:t>
      </w:r>
      <w:r>
        <w:t xml:space="preserve"> to switch attorneys to the legal service pay schedule </w:t>
      </w:r>
      <w:r w:rsidRPr="00A535CB">
        <w:rPr>
          <w:b/>
        </w:rPr>
        <w:t>(Recurring)</w:t>
      </w:r>
      <w:r>
        <w:t>.</w:t>
      </w:r>
    </w:p>
    <w:p w:rsidR="005C3260" w:rsidRPr="00FF0F89" w:rsidRDefault="005C3260" w:rsidP="009A1A6D">
      <w:pPr>
        <w:ind w:left="180"/>
        <w:rPr>
          <w:rFonts w:eastAsia="Calibri"/>
          <w:sz w:val="22"/>
        </w:rPr>
      </w:pPr>
    </w:p>
    <w:p w:rsidR="005C3260" w:rsidRPr="005C3260" w:rsidRDefault="005C3260" w:rsidP="009A1A6D">
      <w:pPr>
        <w:keepNext/>
        <w:keepLines/>
        <w:ind w:left="180"/>
        <w:rPr>
          <w:rFonts w:eastAsia="Calibri"/>
        </w:rPr>
      </w:pPr>
      <w:r w:rsidRPr="005C3260">
        <w:rPr>
          <w:rFonts w:ascii="Calibri" w:eastAsia="Calibri" w:hAnsi="Calibri" w:cs="Calibri"/>
          <w:i/>
          <w:u w:val="single"/>
        </w:rPr>
        <w:t>Policy Recommendations</w:t>
      </w:r>
    </w:p>
    <w:p w:rsidR="005C3260" w:rsidRPr="00A21B44" w:rsidRDefault="005C3260" w:rsidP="009A1A6D">
      <w:pPr>
        <w:keepNext/>
        <w:keepLines/>
        <w:tabs>
          <w:tab w:val="left" w:pos="720"/>
        </w:tabs>
        <w:ind w:left="180" w:hanging="720"/>
        <w:rPr>
          <w:rFonts w:eastAsia="Calibri"/>
          <w:sz w:val="22"/>
        </w:rPr>
      </w:pPr>
    </w:p>
    <w:p w:rsidR="00775F25" w:rsidRDefault="00775F25" w:rsidP="007D2827">
      <w:pPr>
        <w:pStyle w:val="ListParagraph"/>
        <w:numPr>
          <w:ilvl w:val="0"/>
          <w:numId w:val="13"/>
        </w:numPr>
        <w:jc w:val="both"/>
      </w:pPr>
      <w:r>
        <w:t>The Committee recommends that OAH explore reinstating the Deputy Chief Judge position with</w:t>
      </w:r>
      <w:r w:rsidR="007D2827">
        <w:t>in</w:t>
      </w:r>
      <w:r>
        <w:t xml:space="preserve"> OAH to assist the Chief Administrative Law Judge (ALJ).</w:t>
      </w:r>
    </w:p>
    <w:p w:rsidR="00775F25" w:rsidRPr="00A21B44" w:rsidRDefault="00775F25" w:rsidP="006060F4">
      <w:pPr>
        <w:pStyle w:val="ListParagraph"/>
        <w:ind w:left="180"/>
        <w:jc w:val="both"/>
        <w:rPr>
          <w:sz w:val="20"/>
        </w:rPr>
      </w:pPr>
    </w:p>
    <w:p w:rsidR="00775F25" w:rsidRDefault="00775F25" w:rsidP="007D2827">
      <w:pPr>
        <w:pStyle w:val="ListParagraph"/>
        <w:numPr>
          <w:ilvl w:val="0"/>
          <w:numId w:val="13"/>
        </w:numPr>
        <w:jc w:val="both"/>
      </w:pPr>
      <w:r>
        <w:t xml:space="preserve">The Committee recommends that OAH expeditiously seek to fill the vacant ALJ position. </w:t>
      </w:r>
    </w:p>
    <w:p w:rsidR="00775F25" w:rsidRPr="00A21B44" w:rsidRDefault="00775F25" w:rsidP="006060F4">
      <w:pPr>
        <w:ind w:left="180"/>
        <w:jc w:val="both"/>
        <w:rPr>
          <w:sz w:val="20"/>
        </w:rPr>
      </w:pPr>
    </w:p>
    <w:p w:rsidR="00775F25" w:rsidRDefault="00775F25" w:rsidP="007D2827">
      <w:pPr>
        <w:pStyle w:val="ListParagraph"/>
        <w:numPr>
          <w:ilvl w:val="0"/>
          <w:numId w:val="13"/>
        </w:numPr>
        <w:jc w:val="both"/>
      </w:pPr>
      <w:r>
        <w:t xml:space="preserve">The Committee recommends that OAH continue to implement recommendations made by the Council for Court Excellence. </w:t>
      </w:r>
    </w:p>
    <w:p w:rsidR="00775F25" w:rsidRPr="00A21B44" w:rsidRDefault="00775F25" w:rsidP="006060F4">
      <w:pPr>
        <w:pStyle w:val="ListParagraph"/>
        <w:ind w:left="180"/>
        <w:jc w:val="both"/>
        <w:rPr>
          <w:sz w:val="20"/>
        </w:rPr>
      </w:pPr>
    </w:p>
    <w:p w:rsidR="00C9674B" w:rsidRDefault="00775F25" w:rsidP="00A21B44">
      <w:pPr>
        <w:pStyle w:val="ListParagraph"/>
        <w:numPr>
          <w:ilvl w:val="0"/>
          <w:numId w:val="13"/>
        </w:numPr>
        <w:jc w:val="both"/>
      </w:pPr>
      <w:r w:rsidRPr="003348DF">
        <w:t>The Committee recommends approval of the new Budget Support Act provision proposed by the Committee entitled the “</w:t>
      </w:r>
      <w:r>
        <w:t>Office of Administrative Hearings Amendment Act of 2017</w:t>
      </w:r>
      <w:r w:rsidRPr="003348DF">
        <w:t xml:space="preserve">”. The proposed subtitle would </w:t>
      </w:r>
      <w:r>
        <w:t>extend OAH’s jurisdiction presently authorized b</w:t>
      </w:r>
      <w:r w:rsidR="00A21B44">
        <w:t>y a Memorandum of Understanding.</w:t>
      </w:r>
    </w:p>
    <w:p w:rsidR="001572C1" w:rsidRPr="00C206CD" w:rsidRDefault="000C6B72" w:rsidP="009A1A6D">
      <w:pPr>
        <w:shd w:val="pct85" w:color="auto" w:fill="auto"/>
        <w:ind w:left="180"/>
        <w:jc w:val="center"/>
        <w:rPr>
          <w:b/>
          <w:caps/>
          <w:color w:val="FFFFFF"/>
          <w:sz w:val="28"/>
          <w:szCs w:val="28"/>
        </w:rPr>
      </w:pPr>
      <w:r w:rsidRPr="00C206CD">
        <w:rPr>
          <w:b/>
          <w:caps/>
          <w:color w:val="FFFFFF"/>
          <w:sz w:val="28"/>
          <w:szCs w:val="28"/>
        </w:rPr>
        <w:t>K.</w:t>
      </w:r>
      <w:r w:rsidRPr="00C206CD">
        <w:rPr>
          <w:b/>
          <w:caps/>
          <w:color w:val="FFFFFF"/>
          <w:sz w:val="28"/>
          <w:szCs w:val="28"/>
        </w:rPr>
        <w:tab/>
        <w:t xml:space="preserve">OFFICE OF THE INSPECTOR GENERAL  </w:t>
      </w:r>
    </w:p>
    <w:p w:rsidR="004000ED" w:rsidRDefault="004000ED" w:rsidP="009A1A6D">
      <w:pPr>
        <w:ind w:left="180"/>
      </w:pPr>
    </w:p>
    <w:p w:rsidR="00A647C1" w:rsidRPr="00A63F22" w:rsidRDefault="00A647C1" w:rsidP="009A1A6D">
      <w:pPr>
        <w:keepNext/>
        <w:keepLines/>
        <w:ind w:left="180"/>
      </w:pPr>
    </w:p>
    <w:p w:rsidR="00A647C1" w:rsidRPr="00A647C1" w:rsidRDefault="00A647C1" w:rsidP="009A1A6D">
      <w:pPr>
        <w:pStyle w:val="Heading3"/>
        <w:ind w:left="180" w:firstLine="720"/>
        <w:jc w:val="left"/>
        <w:rPr>
          <w:caps/>
          <w:u w:val="none"/>
        </w:rPr>
      </w:pPr>
      <w:r w:rsidRPr="00A647C1">
        <w:rPr>
          <w:caps/>
          <w:u w:val="none"/>
        </w:rPr>
        <w:t>I.</w:t>
      </w:r>
      <w:r w:rsidRPr="00A647C1">
        <w:rPr>
          <w:caps/>
          <w:u w:val="none"/>
        </w:rPr>
        <w:tab/>
        <w:t>Agency Overview</w:t>
      </w:r>
    </w:p>
    <w:p w:rsidR="00A647C1" w:rsidRPr="00A63F22" w:rsidRDefault="00A647C1" w:rsidP="009A1A6D">
      <w:pPr>
        <w:keepNext/>
        <w:keepLines/>
        <w:ind w:left="180"/>
      </w:pPr>
    </w:p>
    <w:p w:rsidR="00A647C1" w:rsidRPr="00A06701" w:rsidRDefault="00A647C1" w:rsidP="009A1A6D">
      <w:pPr>
        <w:pStyle w:val="NormalWeb"/>
        <w:spacing w:before="0" w:beforeAutospacing="0" w:after="0" w:afterAutospacing="0"/>
        <w:ind w:left="180"/>
        <w:jc w:val="both"/>
      </w:pPr>
      <w:r w:rsidRPr="00A06701">
        <w:tab/>
        <w:t xml:space="preserve">The mission of the Office of the Inspector General (OIG) is to independently audit, inspect, and investigate matters pertaining to the District of Columbia government in order to: prevent and detect corruption, mismanagement, waste, fraud, and abuse; promote economy, efficiency, effectiveness, and accountability; inform stakeholders about issues relating to District programs and operations; and recommend and track the implementation of corrective actions. </w:t>
      </w:r>
    </w:p>
    <w:p w:rsidR="00A647C1" w:rsidRPr="00A06701" w:rsidRDefault="00A647C1" w:rsidP="009A1A6D">
      <w:pPr>
        <w:pStyle w:val="NormalWeb"/>
        <w:spacing w:before="0" w:beforeAutospacing="0" w:after="0" w:afterAutospacing="0"/>
        <w:ind w:left="180"/>
        <w:jc w:val="both"/>
      </w:pPr>
    </w:p>
    <w:p w:rsidR="00A647C1" w:rsidRPr="00A06701" w:rsidRDefault="00A647C1" w:rsidP="009A1A6D">
      <w:pPr>
        <w:pStyle w:val="NormalWeb"/>
        <w:spacing w:before="0" w:beforeAutospacing="0" w:after="0" w:afterAutospacing="0"/>
        <w:ind w:left="180" w:firstLine="720"/>
        <w:jc w:val="both"/>
      </w:pPr>
      <w:r w:rsidRPr="00A06701">
        <w:t xml:space="preserve">OIG initiates and conducts independent financial and performance audits, inspections, and investigations of District government operations; conducts other special audits, assignments, and investigations; audits procurement and contract administration continually; forwards to the authorities evidence of criminal wrongdoing discovered as the result of audits, inspections, or investigations conducted by the Office; contracts with an outside audit firm to perform the annual audit of the District government’s financial operations with the results published in the Comprehensive Annual Financial Report (CAFR) and chairs the CAFR oversight committee; and serves as the principal liaison between the District government and the U.S. Government Accountability Office. </w:t>
      </w:r>
    </w:p>
    <w:p w:rsidR="00A647C1" w:rsidRDefault="00A647C1" w:rsidP="009A1A6D">
      <w:pPr>
        <w:keepNext/>
        <w:keepLines/>
        <w:ind w:left="180"/>
        <w:jc w:val="both"/>
      </w:pPr>
    </w:p>
    <w:p w:rsidR="00A647C1" w:rsidRDefault="00A647C1" w:rsidP="009A1A6D">
      <w:pPr>
        <w:ind w:left="180"/>
      </w:pPr>
    </w:p>
    <w:p w:rsidR="00A647C1" w:rsidRPr="00A647C1" w:rsidRDefault="00A647C1" w:rsidP="009A1A6D">
      <w:pPr>
        <w:pStyle w:val="Heading3"/>
        <w:ind w:left="180" w:firstLine="720"/>
        <w:jc w:val="left"/>
        <w:rPr>
          <w:caps/>
          <w:u w:val="none"/>
        </w:rPr>
      </w:pPr>
      <w:r w:rsidRPr="00A647C1">
        <w:rPr>
          <w:caps/>
          <w:u w:val="none"/>
        </w:rPr>
        <w:t>II.</w:t>
      </w:r>
      <w:r w:rsidRPr="00A647C1">
        <w:rPr>
          <w:caps/>
          <w:u w:val="none"/>
        </w:rPr>
        <w:tab/>
        <w:t>Mayor’s Proposed Budget</w:t>
      </w:r>
    </w:p>
    <w:p w:rsidR="00A647C1" w:rsidRDefault="00A647C1" w:rsidP="009A1A6D">
      <w:pPr>
        <w:keepNext/>
        <w:keepLines/>
        <w:ind w:left="180"/>
      </w:pPr>
    </w:p>
    <w:p w:rsidR="00A647C1" w:rsidRPr="00F47544" w:rsidRDefault="00A647C1" w:rsidP="009A1A6D">
      <w:pPr>
        <w:keepNext/>
        <w:keepLines/>
        <w:ind w:left="180"/>
        <w:rPr>
          <w:rFonts w:asciiTheme="minorHAnsi" w:hAnsiTheme="minorHAnsi" w:cstheme="minorHAnsi"/>
          <w:i/>
          <w:u w:val="single"/>
        </w:rPr>
      </w:pPr>
      <w:r w:rsidRPr="00F47544">
        <w:rPr>
          <w:rFonts w:asciiTheme="minorHAnsi" w:hAnsiTheme="minorHAnsi" w:cstheme="minorHAnsi"/>
          <w:i/>
          <w:u w:val="single"/>
        </w:rPr>
        <w:t xml:space="preserve">Mayor’s Proposed </w:t>
      </w:r>
      <w:r w:rsidR="00915638">
        <w:rPr>
          <w:rFonts w:asciiTheme="minorHAnsi" w:hAnsiTheme="minorHAnsi" w:cstheme="minorHAnsi"/>
          <w:i/>
          <w:u w:val="single"/>
        </w:rPr>
        <w:t>FY18</w:t>
      </w:r>
      <w:r w:rsidRPr="00F47544">
        <w:rPr>
          <w:rFonts w:asciiTheme="minorHAnsi" w:hAnsiTheme="minorHAnsi" w:cstheme="minorHAnsi"/>
          <w:i/>
          <w:u w:val="single"/>
        </w:rPr>
        <w:t xml:space="preserve"> Operating Budget</w:t>
      </w:r>
      <w:r w:rsidRPr="000544F5">
        <w:rPr>
          <w:rStyle w:val="FootnoteReference"/>
          <w:rFonts w:ascii="Calibri" w:hAnsi="Calibri" w:cs="Calibri"/>
          <w:i/>
        </w:rPr>
        <w:footnoteReference w:id="15"/>
      </w:r>
    </w:p>
    <w:p w:rsidR="00A647C1" w:rsidRDefault="00A647C1" w:rsidP="009A1A6D">
      <w:pPr>
        <w:keepNext/>
        <w:keepLines/>
        <w:ind w:left="180"/>
      </w:pPr>
    </w:p>
    <w:p w:rsidR="00A647C1" w:rsidRPr="0090340D" w:rsidRDefault="00A647C1" w:rsidP="009A1A6D">
      <w:pPr>
        <w:pStyle w:val="NormalWeb"/>
        <w:spacing w:before="0" w:beforeAutospacing="0" w:after="0" w:afterAutospacing="0"/>
        <w:ind w:left="180"/>
        <w:jc w:val="both"/>
      </w:pPr>
      <w:r w:rsidRPr="0090340D">
        <w:tab/>
        <w:t>The Office of the In</w:t>
      </w:r>
      <w:r w:rsidR="00217940">
        <w:t>spector General’s proposed FY</w:t>
      </w:r>
      <w:r w:rsidRPr="0090340D">
        <w:t>18 gross budget is $18,368,064, which represents a 1.9</w:t>
      </w:r>
      <w:r w:rsidR="00217940">
        <w:t xml:space="preserve"> percent decrease from its FY</w:t>
      </w:r>
      <w:r w:rsidRPr="0090340D">
        <w:t xml:space="preserve">17 approved gross budget of $18,722,457. </w:t>
      </w:r>
      <w:r>
        <w:t xml:space="preserve"> The proposed budget supports 112.0</w:t>
      </w:r>
      <w:r w:rsidRPr="0090340D">
        <w:t xml:space="preserve"> FTEs, which represents no change from the </w:t>
      </w:r>
      <w:r w:rsidR="008750BF">
        <w:t>current</w:t>
      </w:r>
      <w:r w:rsidRPr="0090340D">
        <w:t xml:space="preserve"> fiscal year.</w:t>
      </w:r>
    </w:p>
    <w:p w:rsidR="00A647C1" w:rsidRPr="00E207CE" w:rsidRDefault="00A647C1" w:rsidP="009A1A6D">
      <w:pPr>
        <w:ind w:left="180"/>
        <w:jc w:val="both"/>
      </w:pPr>
    </w:p>
    <w:p w:rsidR="00A647C1" w:rsidRPr="00E207CE" w:rsidRDefault="00A647C1" w:rsidP="009A1A6D">
      <w:pPr>
        <w:keepNext/>
        <w:keepLines/>
        <w:ind w:left="180"/>
        <w:jc w:val="center"/>
        <w:rPr>
          <w:b/>
        </w:rPr>
      </w:pPr>
      <w:r w:rsidRPr="00E207CE">
        <w:rPr>
          <w:b/>
        </w:rPr>
        <w:t>Table AD0-2: Office of the Inspector General;</w:t>
      </w:r>
    </w:p>
    <w:p w:rsidR="00A647C1" w:rsidRDefault="00A647C1" w:rsidP="009A1A6D">
      <w:pPr>
        <w:keepNext/>
        <w:keepLines/>
        <w:ind w:left="180"/>
        <w:jc w:val="center"/>
        <w:rPr>
          <w:b/>
        </w:rPr>
      </w:pPr>
      <w:r w:rsidRPr="00E207CE">
        <w:rPr>
          <w:b/>
        </w:rPr>
        <w:t>Total Operating Funds Budget FY 201</w:t>
      </w:r>
      <w:r w:rsidR="007662E0">
        <w:rPr>
          <w:b/>
        </w:rPr>
        <w:t>6</w:t>
      </w:r>
      <w:r w:rsidRPr="00E207CE">
        <w:rPr>
          <w:b/>
        </w:rPr>
        <w:t>-2018</w:t>
      </w:r>
    </w:p>
    <w:p w:rsidR="00E207CE" w:rsidRPr="00E207CE" w:rsidRDefault="00E207CE" w:rsidP="009A1A6D">
      <w:pPr>
        <w:keepNext/>
        <w:keepLines/>
        <w:ind w:left="180"/>
        <w:jc w:val="center"/>
        <w:rPr>
          <w:b/>
        </w:rPr>
      </w:pPr>
    </w:p>
    <w:tbl>
      <w:tblPr>
        <w:tblW w:w="5125" w:type="dxa"/>
        <w:jc w:val="center"/>
        <w:tblLayout w:type="fixed"/>
        <w:tblCellMar>
          <w:left w:w="115" w:type="dxa"/>
          <w:right w:w="115" w:type="dxa"/>
        </w:tblCellMar>
        <w:tblLook w:val="04A0" w:firstRow="1" w:lastRow="0" w:firstColumn="1" w:lastColumn="0" w:noHBand="0" w:noVBand="1"/>
      </w:tblPr>
      <w:tblGrid>
        <w:gridCol w:w="1276"/>
        <w:gridCol w:w="1155"/>
        <w:gridCol w:w="1524"/>
        <w:gridCol w:w="1170"/>
      </w:tblGrid>
      <w:tr w:rsidR="007662E0" w:rsidRPr="004D6E09" w:rsidTr="002F3EB8">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rsidR="007662E0" w:rsidRPr="004D6E09" w:rsidRDefault="007662E0" w:rsidP="009A1A6D">
            <w:pPr>
              <w:tabs>
                <w:tab w:val="left" w:pos="0"/>
              </w:tabs>
              <w:ind w:left="180"/>
              <w:jc w:val="both"/>
              <w:rPr>
                <w:b/>
              </w:rPr>
            </w:pPr>
            <w:r w:rsidRPr="004D6E09">
              <w:rPr>
                <w:b/>
              </w:rPr>
              <w:t> </w:t>
            </w:r>
          </w:p>
        </w:tc>
        <w:tc>
          <w:tcPr>
            <w:tcW w:w="1155" w:type="dxa"/>
            <w:tcBorders>
              <w:top w:val="single" w:sz="4" w:space="0" w:color="auto"/>
              <w:left w:val="nil"/>
              <w:bottom w:val="nil"/>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sidRPr="004D6E09">
              <w:rPr>
                <w:b/>
              </w:rPr>
              <w:t>Actual</w:t>
            </w:r>
          </w:p>
        </w:tc>
        <w:tc>
          <w:tcPr>
            <w:tcW w:w="1524" w:type="dxa"/>
            <w:tcBorders>
              <w:top w:val="single" w:sz="4" w:space="0" w:color="auto"/>
              <w:left w:val="nil"/>
              <w:bottom w:val="nil"/>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Pr>
                <w:b/>
              </w:rPr>
              <w:t>Approved</w:t>
            </w:r>
          </w:p>
        </w:tc>
        <w:tc>
          <w:tcPr>
            <w:tcW w:w="1170" w:type="dxa"/>
            <w:tcBorders>
              <w:top w:val="single" w:sz="4" w:space="0" w:color="auto"/>
              <w:left w:val="nil"/>
              <w:bottom w:val="nil"/>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Pr>
                <w:b/>
              </w:rPr>
              <w:t>Mayor</w:t>
            </w:r>
          </w:p>
        </w:tc>
      </w:tr>
      <w:tr w:rsidR="007662E0" w:rsidRPr="004D6E09" w:rsidTr="002F3EB8">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7662E0" w:rsidRPr="004D6E09" w:rsidRDefault="007662E0" w:rsidP="009A1A6D">
            <w:pPr>
              <w:tabs>
                <w:tab w:val="left" w:pos="0"/>
              </w:tabs>
              <w:ind w:left="180"/>
              <w:jc w:val="both"/>
              <w:rPr>
                <w:b/>
              </w:rPr>
            </w:pPr>
            <w:r w:rsidRPr="004D6E09">
              <w:rPr>
                <w:b/>
              </w:rPr>
              <w:t> </w:t>
            </w:r>
          </w:p>
        </w:tc>
        <w:tc>
          <w:tcPr>
            <w:tcW w:w="1155" w:type="dxa"/>
            <w:tcBorders>
              <w:top w:val="nil"/>
              <w:left w:val="nil"/>
              <w:bottom w:val="single" w:sz="4" w:space="0" w:color="auto"/>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Pr>
                <w:b/>
              </w:rPr>
              <w:t>2016</w:t>
            </w:r>
          </w:p>
        </w:tc>
        <w:tc>
          <w:tcPr>
            <w:tcW w:w="1524" w:type="dxa"/>
            <w:tcBorders>
              <w:top w:val="nil"/>
              <w:left w:val="nil"/>
              <w:bottom w:val="single" w:sz="4" w:space="0" w:color="auto"/>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Pr>
                <w:b/>
              </w:rPr>
              <w:t>2017</w:t>
            </w:r>
          </w:p>
        </w:tc>
        <w:tc>
          <w:tcPr>
            <w:tcW w:w="1170" w:type="dxa"/>
            <w:tcBorders>
              <w:top w:val="nil"/>
              <w:left w:val="nil"/>
              <w:bottom w:val="single" w:sz="4" w:space="0" w:color="auto"/>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Pr>
                <w:b/>
              </w:rPr>
              <w:t>2018</w:t>
            </w:r>
          </w:p>
        </w:tc>
      </w:tr>
      <w:tr w:rsidR="007662E0" w:rsidRPr="004D6E09"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sidRPr="004D6E09">
              <w:rPr>
                <w:b/>
              </w:rPr>
              <w:t>Total Funds</w:t>
            </w:r>
          </w:p>
        </w:tc>
        <w:tc>
          <w:tcPr>
            <w:tcW w:w="1155" w:type="dxa"/>
            <w:tcBorders>
              <w:top w:val="nil"/>
              <w:left w:val="nil"/>
              <w:bottom w:val="single" w:sz="4" w:space="0" w:color="auto"/>
              <w:right w:val="single" w:sz="4" w:space="0" w:color="auto"/>
            </w:tcBorders>
            <w:noWrap/>
            <w:vAlign w:val="center"/>
          </w:tcPr>
          <w:p w:rsidR="007662E0" w:rsidRPr="004D6E09" w:rsidRDefault="007662E0" w:rsidP="009A1A6D">
            <w:pPr>
              <w:tabs>
                <w:tab w:val="left" w:pos="0"/>
              </w:tabs>
              <w:ind w:left="180"/>
              <w:jc w:val="center"/>
            </w:pPr>
            <w:r>
              <w:t>14,683</w:t>
            </w:r>
          </w:p>
        </w:tc>
        <w:tc>
          <w:tcPr>
            <w:tcW w:w="1524" w:type="dxa"/>
            <w:tcBorders>
              <w:top w:val="nil"/>
              <w:left w:val="nil"/>
              <w:bottom w:val="single" w:sz="4" w:space="0" w:color="auto"/>
              <w:right w:val="single" w:sz="4" w:space="0" w:color="auto"/>
            </w:tcBorders>
            <w:noWrap/>
            <w:vAlign w:val="center"/>
          </w:tcPr>
          <w:p w:rsidR="007662E0" w:rsidRPr="004D6E09" w:rsidRDefault="007662E0" w:rsidP="009A1A6D">
            <w:pPr>
              <w:tabs>
                <w:tab w:val="left" w:pos="0"/>
              </w:tabs>
              <w:ind w:left="180"/>
              <w:jc w:val="center"/>
            </w:pPr>
            <w:r>
              <w:t>18,722</w:t>
            </w:r>
          </w:p>
        </w:tc>
        <w:tc>
          <w:tcPr>
            <w:tcW w:w="1170" w:type="dxa"/>
            <w:tcBorders>
              <w:top w:val="nil"/>
              <w:left w:val="nil"/>
              <w:bottom w:val="single" w:sz="4" w:space="0" w:color="auto"/>
              <w:right w:val="single" w:sz="4" w:space="0" w:color="auto"/>
            </w:tcBorders>
            <w:noWrap/>
            <w:vAlign w:val="center"/>
          </w:tcPr>
          <w:p w:rsidR="007662E0" w:rsidRPr="004D6E09" w:rsidRDefault="007662E0" w:rsidP="009A1A6D">
            <w:pPr>
              <w:tabs>
                <w:tab w:val="left" w:pos="0"/>
              </w:tabs>
              <w:ind w:left="180"/>
              <w:jc w:val="center"/>
            </w:pPr>
            <w:r>
              <w:t>18,368</w:t>
            </w:r>
          </w:p>
        </w:tc>
      </w:tr>
      <w:tr w:rsidR="007662E0" w:rsidRPr="004D6E09" w:rsidTr="002F3EB8">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Pr>
                <w:b/>
              </w:rPr>
              <w:t>FTEs</w:t>
            </w:r>
          </w:p>
        </w:tc>
        <w:tc>
          <w:tcPr>
            <w:tcW w:w="1155" w:type="dxa"/>
            <w:tcBorders>
              <w:top w:val="nil"/>
              <w:left w:val="nil"/>
              <w:bottom w:val="single" w:sz="4" w:space="0" w:color="auto"/>
              <w:right w:val="single" w:sz="4" w:space="0" w:color="auto"/>
            </w:tcBorders>
            <w:noWrap/>
            <w:vAlign w:val="center"/>
          </w:tcPr>
          <w:p w:rsidR="007662E0" w:rsidRPr="004D6E09" w:rsidRDefault="007662E0" w:rsidP="009A1A6D">
            <w:pPr>
              <w:tabs>
                <w:tab w:val="left" w:pos="0"/>
              </w:tabs>
              <w:ind w:left="180"/>
              <w:jc w:val="center"/>
            </w:pPr>
            <w:r>
              <w:t>93.3</w:t>
            </w:r>
          </w:p>
        </w:tc>
        <w:tc>
          <w:tcPr>
            <w:tcW w:w="1524" w:type="dxa"/>
            <w:tcBorders>
              <w:top w:val="nil"/>
              <w:left w:val="nil"/>
              <w:bottom w:val="single" w:sz="4" w:space="0" w:color="auto"/>
              <w:right w:val="single" w:sz="4" w:space="0" w:color="auto"/>
            </w:tcBorders>
            <w:noWrap/>
            <w:vAlign w:val="center"/>
          </w:tcPr>
          <w:p w:rsidR="007662E0" w:rsidRPr="004D6E09" w:rsidRDefault="007662E0" w:rsidP="009A1A6D">
            <w:pPr>
              <w:tabs>
                <w:tab w:val="left" w:pos="0"/>
              </w:tabs>
              <w:ind w:left="180"/>
              <w:jc w:val="center"/>
            </w:pPr>
            <w:r>
              <w:t>112.0</w:t>
            </w:r>
          </w:p>
        </w:tc>
        <w:tc>
          <w:tcPr>
            <w:tcW w:w="1170" w:type="dxa"/>
            <w:tcBorders>
              <w:top w:val="nil"/>
              <w:left w:val="nil"/>
              <w:bottom w:val="single" w:sz="4" w:space="0" w:color="auto"/>
              <w:right w:val="single" w:sz="4" w:space="0" w:color="auto"/>
            </w:tcBorders>
            <w:noWrap/>
            <w:vAlign w:val="center"/>
          </w:tcPr>
          <w:p w:rsidR="007662E0" w:rsidRPr="004D6E09" w:rsidRDefault="007662E0" w:rsidP="009A1A6D">
            <w:pPr>
              <w:tabs>
                <w:tab w:val="left" w:pos="0"/>
              </w:tabs>
              <w:ind w:left="180"/>
              <w:jc w:val="center"/>
            </w:pPr>
            <w:r>
              <w:t>112.0</w:t>
            </w:r>
          </w:p>
        </w:tc>
      </w:tr>
    </w:tbl>
    <w:p w:rsidR="00A647C1" w:rsidRPr="008D03AD" w:rsidRDefault="00A647C1" w:rsidP="009A1A6D">
      <w:pPr>
        <w:keepNext/>
        <w:keepLines/>
        <w:ind w:left="180"/>
        <w:jc w:val="center"/>
        <w:rPr>
          <w:b/>
          <w:sz w:val="12"/>
          <w:szCs w:val="12"/>
          <w:highlight w:val="yellow"/>
        </w:rPr>
      </w:pPr>
    </w:p>
    <w:p w:rsidR="00096247" w:rsidRPr="00096247" w:rsidRDefault="00096247" w:rsidP="009A1A6D">
      <w:pPr>
        <w:keepNext/>
        <w:keepLines/>
        <w:ind w:left="180" w:firstLine="360"/>
        <w:rPr>
          <w:i/>
          <w:sz w:val="20"/>
          <w:szCs w:val="20"/>
        </w:rPr>
      </w:pPr>
      <w:r w:rsidRPr="00096247">
        <w:rPr>
          <w:b/>
          <w:i/>
          <w:sz w:val="20"/>
          <w:szCs w:val="20"/>
        </w:rPr>
        <w:t>Source</w:t>
      </w:r>
      <w:r w:rsidRPr="00096247">
        <w:rPr>
          <w:i/>
          <w:sz w:val="20"/>
          <w:szCs w:val="20"/>
        </w:rPr>
        <w:t>: Budget Books (dollars in thousands)</w:t>
      </w:r>
    </w:p>
    <w:p w:rsidR="00A647C1" w:rsidRDefault="00A647C1" w:rsidP="009A1A6D">
      <w:pPr>
        <w:ind w:left="180"/>
      </w:pPr>
    </w:p>
    <w:p w:rsidR="00A647C1" w:rsidRDefault="00A647C1" w:rsidP="0064446F">
      <w:pPr>
        <w:ind w:left="180" w:firstLine="540"/>
      </w:pPr>
      <w:r>
        <w:rPr>
          <w:b/>
          <w:i/>
        </w:rPr>
        <w:t>Local Funds:</w:t>
      </w:r>
      <w:r>
        <w:t xml:space="preserve">  The </w:t>
      </w:r>
      <w:r w:rsidR="00A65666">
        <w:t xml:space="preserve">Mayor’s proposed </w:t>
      </w:r>
      <w:r>
        <w:t>budget is comprised of $15,520.513 in Local funds.</w:t>
      </w:r>
    </w:p>
    <w:p w:rsidR="00F374D2" w:rsidRDefault="00F374D2" w:rsidP="0064446F">
      <w:pPr>
        <w:ind w:left="180" w:firstLine="540"/>
      </w:pPr>
    </w:p>
    <w:p w:rsidR="00A647C1" w:rsidRDefault="00A647C1" w:rsidP="0064446F">
      <w:pPr>
        <w:ind w:left="180" w:firstLine="540"/>
      </w:pPr>
      <w:r>
        <w:rPr>
          <w:b/>
          <w:i/>
        </w:rPr>
        <w:t xml:space="preserve">Federal Grant Funds:  </w:t>
      </w:r>
      <w:r>
        <w:t xml:space="preserve">The </w:t>
      </w:r>
      <w:r w:rsidR="00A65666">
        <w:t xml:space="preserve">Mayor’s proposed </w:t>
      </w:r>
      <w:r>
        <w:t>budget includes $2,847,551 in Federal Grant funds.</w:t>
      </w:r>
    </w:p>
    <w:p w:rsidR="00A647C1" w:rsidRPr="00ED1E8D" w:rsidRDefault="00A647C1" w:rsidP="009A1A6D">
      <w:pPr>
        <w:keepNext/>
        <w:keepLines/>
        <w:ind w:left="180"/>
        <w:rPr>
          <w:rFonts w:asciiTheme="minorHAnsi" w:hAnsiTheme="minorHAnsi" w:cstheme="minorHAnsi"/>
          <w:i/>
          <w:u w:val="single"/>
        </w:rPr>
      </w:pPr>
      <w:r w:rsidRPr="00ED1E8D">
        <w:rPr>
          <w:rFonts w:asciiTheme="minorHAnsi" w:hAnsiTheme="minorHAnsi" w:cstheme="minorHAnsi"/>
          <w:i/>
          <w:u w:val="single"/>
        </w:rPr>
        <w:t xml:space="preserve">Mayor’s Proposed </w:t>
      </w:r>
      <w:r w:rsidR="00915638">
        <w:rPr>
          <w:rFonts w:asciiTheme="minorHAnsi" w:hAnsiTheme="minorHAnsi" w:cstheme="minorHAnsi"/>
          <w:i/>
          <w:u w:val="single"/>
        </w:rPr>
        <w:t>FY18</w:t>
      </w:r>
      <w:r w:rsidRPr="00ED1E8D">
        <w:rPr>
          <w:rFonts w:asciiTheme="minorHAnsi" w:hAnsiTheme="minorHAnsi" w:cstheme="minorHAnsi"/>
          <w:i/>
          <w:u w:val="single"/>
        </w:rPr>
        <w:t xml:space="preserve"> Capital Budget</w:t>
      </w:r>
    </w:p>
    <w:p w:rsidR="00A647C1" w:rsidRPr="00ED1E8D" w:rsidRDefault="00A647C1" w:rsidP="009A1A6D">
      <w:pPr>
        <w:keepNext/>
        <w:keepLines/>
        <w:ind w:left="180"/>
      </w:pPr>
    </w:p>
    <w:p w:rsidR="00A647C1" w:rsidRPr="006F7C61" w:rsidRDefault="00A647C1" w:rsidP="009A1A6D">
      <w:pPr>
        <w:ind w:left="180"/>
        <w:rPr>
          <w:rFonts w:eastAsia="Calibri"/>
        </w:rPr>
      </w:pPr>
      <w:r w:rsidRPr="00ED1E8D">
        <w:tab/>
      </w:r>
      <w:r>
        <w:rPr>
          <w:rFonts w:eastAsia="Calibri"/>
        </w:rPr>
        <w:t xml:space="preserve">The Office of the Inspector General </w:t>
      </w:r>
      <w:r w:rsidRPr="006F7C61">
        <w:rPr>
          <w:rFonts w:eastAsia="Calibri"/>
        </w:rPr>
        <w:t>has no associated capital funds.</w:t>
      </w:r>
    </w:p>
    <w:p w:rsidR="00A647C1" w:rsidRDefault="00A647C1" w:rsidP="009A1A6D">
      <w:pPr>
        <w:ind w:left="180"/>
        <w:jc w:val="both"/>
      </w:pPr>
    </w:p>
    <w:p w:rsidR="00A647C1" w:rsidRDefault="00A647C1" w:rsidP="009A1A6D">
      <w:pPr>
        <w:ind w:left="180"/>
      </w:pPr>
    </w:p>
    <w:p w:rsidR="00A647C1" w:rsidRPr="00A647C1" w:rsidRDefault="00A647C1" w:rsidP="009A1A6D">
      <w:pPr>
        <w:pStyle w:val="Heading3"/>
        <w:ind w:left="180" w:firstLine="720"/>
        <w:jc w:val="left"/>
        <w:rPr>
          <w:caps/>
          <w:u w:val="none"/>
        </w:rPr>
      </w:pPr>
      <w:r w:rsidRPr="00A647C1">
        <w:rPr>
          <w:caps/>
          <w:u w:val="none"/>
        </w:rPr>
        <w:t>III.</w:t>
      </w:r>
      <w:r w:rsidRPr="00A647C1">
        <w:rPr>
          <w:caps/>
          <w:u w:val="none"/>
        </w:rPr>
        <w:tab/>
        <w:t xml:space="preserve">Committee Analysis </w:t>
      </w:r>
      <w:r w:rsidR="00021E72">
        <w:rPr>
          <w:caps/>
          <w:u w:val="none"/>
        </w:rPr>
        <w:t>AND</w:t>
      </w:r>
      <w:r w:rsidRPr="00A647C1">
        <w:rPr>
          <w:caps/>
          <w:u w:val="none"/>
        </w:rPr>
        <w:t xml:space="preserve"> Comments</w:t>
      </w:r>
    </w:p>
    <w:p w:rsidR="00514E18" w:rsidRDefault="00514E18" w:rsidP="009A1A6D">
      <w:pPr>
        <w:ind w:left="180" w:firstLine="720"/>
        <w:jc w:val="both"/>
      </w:pPr>
    </w:p>
    <w:p w:rsidR="00532303" w:rsidRDefault="00BD1D04" w:rsidP="009A1A6D">
      <w:pPr>
        <w:ind w:left="180" w:firstLine="720"/>
        <w:jc w:val="both"/>
        <w:rPr>
          <w:sz w:val="23"/>
          <w:szCs w:val="23"/>
        </w:rPr>
      </w:pPr>
      <w:r>
        <w:t>The Committee commends the accomplishments of the OIG during FY16 and FY17, especially the Audit Unit (AU)</w:t>
      </w:r>
      <w:r w:rsidR="00BC010F">
        <w:t xml:space="preserve"> which authored 11 reports, an increase from the 4 reports authored in FY15. </w:t>
      </w:r>
      <w:r w:rsidR="00BF1FB0">
        <w:t>The Committee supports the training course that OIG conducted with the Council of the Inspectors General on Integrity and Efficiency (CIGIE) for its Special Agents and encourages the OIG to continue these trainings.</w:t>
      </w:r>
      <w:r w:rsidR="00BC30CE">
        <w:t xml:space="preserve"> </w:t>
      </w:r>
      <w:r w:rsidR="00A647C1">
        <w:t xml:space="preserve">At the time of OIG’s Budget Hearing, the Office had expended 36% of its PS and 47% of its NPS budget.  </w:t>
      </w:r>
      <w:r w:rsidR="00A647C1">
        <w:rPr>
          <w:sz w:val="23"/>
          <w:szCs w:val="23"/>
        </w:rPr>
        <w:t xml:space="preserve">The Committee commends OIG’s efforts to spend resources in the most efficient and effective way possible. </w:t>
      </w:r>
    </w:p>
    <w:p w:rsidR="00532303" w:rsidRDefault="00532303" w:rsidP="009A1A6D">
      <w:pPr>
        <w:ind w:left="180" w:firstLine="720"/>
        <w:jc w:val="both"/>
        <w:rPr>
          <w:sz w:val="23"/>
          <w:szCs w:val="23"/>
        </w:rPr>
      </w:pPr>
    </w:p>
    <w:p w:rsidR="00532303" w:rsidRDefault="00A647C1" w:rsidP="009A1A6D">
      <w:pPr>
        <w:ind w:left="180" w:firstLine="720"/>
        <w:jc w:val="both"/>
        <w:rPr>
          <w:sz w:val="23"/>
          <w:szCs w:val="23"/>
        </w:rPr>
      </w:pPr>
      <w:r>
        <w:rPr>
          <w:sz w:val="23"/>
          <w:szCs w:val="23"/>
        </w:rPr>
        <w:t>The Committee supports the proposed increase of $239,889 in Local Funds for the projected costs of information technology hardware and software maintenance.  The maintenance of IT infrastructure provides data security, support case management systems, and enhance the efficiency and effectiveness of all OIG staff.</w:t>
      </w:r>
      <w:r w:rsidR="00BF1FB0">
        <w:rPr>
          <w:sz w:val="23"/>
          <w:szCs w:val="23"/>
        </w:rPr>
        <w:t xml:space="preserve"> </w:t>
      </w:r>
    </w:p>
    <w:p w:rsidR="00532303" w:rsidRDefault="00532303" w:rsidP="009A1A6D">
      <w:pPr>
        <w:ind w:left="180" w:firstLine="720"/>
        <w:jc w:val="both"/>
        <w:rPr>
          <w:sz w:val="23"/>
          <w:szCs w:val="23"/>
        </w:rPr>
      </w:pPr>
    </w:p>
    <w:p w:rsidR="00BF1FB0" w:rsidRPr="00BC30CE" w:rsidRDefault="00BF1FB0" w:rsidP="009A1A6D">
      <w:pPr>
        <w:ind w:left="180" w:firstLine="720"/>
        <w:jc w:val="both"/>
      </w:pPr>
      <w:r>
        <w:rPr>
          <w:sz w:val="23"/>
          <w:szCs w:val="23"/>
        </w:rPr>
        <w:t xml:space="preserve">The Committee supports the endeavor of the OIG to operate </w:t>
      </w:r>
      <w:r w:rsidR="00532303">
        <w:rPr>
          <w:sz w:val="23"/>
          <w:szCs w:val="23"/>
        </w:rPr>
        <w:t xml:space="preserve">as </w:t>
      </w:r>
      <w:r>
        <w:rPr>
          <w:sz w:val="23"/>
          <w:szCs w:val="23"/>
        </w:rPr>
        <w:t xml:space="preserve">an independent entity. The Committee agrees that the OIG must be independent in order for the organization to be effective and efficient in accomplishing its mission and better responding to corruption, fraud, waste, abuse, and mismanagement within the District. </w:t>
      </w:r>
    </w:p>
    <w:p w:rsidR="00A647C1" w:rsidRDefault="00A647C1" w:rsidP="009A1A6D">
      <w:pPr>
        <w:ind w:left="180"/>
        <w:jc w:val="both"/>
      </w:pPr>
    </w:p>
    <w:p w:rsidR="00A647C1" w:rsidRDefault="00A647C1" w:rsidP="009A1A6D">
      <w:pPr>
        <w:ind w:left="180"/>
        <w:jc w:val="both"/>
      </w:pPr>
    </w:p>
    <w:p w:rsidR="00A647C1" w:rsidRPr="00A647C1" w:rsidRDefault="00A647C1" w:rsidP="009A1A6D">
      <w:pPr>
        <w:pStyle w:val="Heading3"/>
        <w:ind w:left="180" w:firstLine="720"/>
        <w:jc w:val="left"/>
        <w:rPr>
          <w:caps/>
          <w:u w:val="none"/>
        </w:rPr>
      </w:pPr>
      <w:r w:rsidRPr="00A647C1">
        <w:rPr>
          <w:caps/>
          <w:u w:val="none"/>
        </w:rPr>
        <w:t>IV.</w:t>
      </w:r>
      <w:r w:rsidRPr="00A647C1">
        <w:rPr>
          <w:caps/>
          <w:u w:val="none"/>
        </w:rPr>
        <w:tab/>
        <w:t>Committee Recommendations</w:t>
      </w:r>
    </w:p>
    <w:p w:rsidR="00A647C1" w:rsidRDefault="00A647C1" w:rsidP="009A1A6D">
      <w:pPr>
        <w:keepNext/>
        <w:keepLines/>
        <w:ind w:left="180"/>
      </w:pPr>
    </w:p>
    <w:p w:rsidR="00A647C1" w:rsidRPr="00F47544" w:rsidRDefault="00A647C1" w:rsidP="009A1A6D">
      <w:pPr>
        <w:keepNext/>
        <w:keepLines/>
        <w:ind w:left="180"/>
        <w:rPr>
          <w:rFonts w:asciiTheme="minorHAnsi" w:hAnsiTheme="minorHAnsi" w:cstheme="minorHAnsi"/>
          <w:i/>
          <w:u w:val="single"/>
        </w:rPr>
      </w:pPr>
      <w:r>
        <w:rPr>
          <w:rFonts w:asciiTheme="minorHAnsi" w:hAnsiTheme="minorHAnsi" w:cstheme="minorHAnsi"/>
          <w:i/>
          <w:u w:val="single"/>
        </w:rPr>
        <w:t>Committee</w:t>
      </w:r>
      <w:r w:rsidRPr="00F47544">
        <w:rPr>
          <w:rFonts w:asciiTheme="minorHAnsi" w:hAnsiTheme="minorHAnsi" w:cstheme="minorHAnsi"/>
          <w:i/>
          <w:u w:val="single"/>
        </w:rPr>
        <w:t xml:space="preserve">’s </w:t>
      </w:r>
      <w:r>
        <w:rPr>
          <w:rFonts w:asciiTheme="minorHAnsi" w:hAnsiTheme="minorHAnsi" w:cstheme="minorHAnsi"/>
          <w:i/>
          <w:u w:val="single"/>
        </w:rPr>
        <w:t>Recommended</w:t>
      </w:r>
      <w:r w:rsidRPr="00F47544">
        <w:rPr>
          <w:rFonts w:asciiTheme="minorHAnsi" w:hAnsiTheme="minorHAnsi" w:cstheme="minorHAnsi"/>
          <w:i/>
          <w:u w:val="single"/>
        </w:rPr>
        <w:t xml:space="preserve"> </w:t>
      </w:r>
      <w:r w:rsidR="00915638">
        <w:rPr>
          <w:rFonts w:asciiTheme="minorHAnsi" w:hAnsiTheme="minorHAnsi" w:cstheme="minorHAnsi"/>
          <w:i/>
          <w:u w:val="single"/>
        </w:rPr>
        <w:t>FY18</w:t>
      </w:r>
      <w:r w:rsidRPr="00F47544">
        <w:rPr>
          <w:rFonts w:asciiTheme="minorHAnsi" w:hAnsiTheme="minorHAnsi" w:cstheme="minorHAnsi"/>
          <w:i/>
          <w:u w:val="single"/>
        </w:rPr>
        <w:t xml:space="preserve"> </w:t>
      </w:r>
      <w:r>
        <w:rPr>
          <w:rFonts w:asciiTheme="minorHAnsi" w:hAnsiTheme="minorHAnsi" w:cstheme="minorHAnsi"/>
          <w:i/>
          <w:u w:val="single"/>
        </w:rPr>
        <w:t>Operating Budget</w:t>
      </w:r>
    </w:p>
    <w:p w:rsidR="00A647C1" w:rsidRDefault="00A647C1" w:rsidP="009A1A6D">
      <w:pPr>
        <w:keepNext/>
        <w:keepLines/>
        <w:ind w:left="180"/>
      </w:pPr>
    </w:p>
    <w:p w:rsidR="00A647C1" w:rsidRDefault="00A647C1" w:rsidP="009A1A6D">
      <w:pPr>
        <w:ind w:left="180"/>
        <w:jc w:val="both"/>
      </w:pPr>
      <w:r>
        <w:rPr>
          <w:b/>
          <w:i/>
        </w:rPr>
        <w:tab/>
      </w:r>
      <w:r w:rsidRPr="00997714">
        <w:t xml:space="preserve">The Committee </w:t>
      </w:r>
      <w:r w:rsidR="00CF6882">
        <w:t>recommends approval of</w:t>
      </w:r>
      <w:r w:rsidRPr="00997714">
        <w:t xml:space="preserve"> the </w:t>
      </w:r>
      <w:r w:rsidR="00915638">
        <w:t>FY18</w:t>
      </w:r>
      <w:r w:rsidRPr="00997714">
        <w:t xml:space="preserve"> budget for the</w:t>
      </w:r>
      <w:r>
        <w:t xml:space="preserve"> </w:t>
      </w:r>
      <w:r w:rsidRPr="00A06701">
        <w:t xml:space="preserve">Office of the Inspector General </w:t>
      </w:r>
      <w:r w:rsidRPr="00997714">
        <w:t>as proposed by the Mayor.</w:t>
      </w:r>
    </w:p>
    <w:p w:rsidR="00A647C1" w:rsidRDefault="00A647C1" w:rsidP="009A1A6D">
      <w:pPr>
        <w:ind w:left="180"/>
      </w:pPr>
    </w:p>
    <w:p w:rsidR="00A647C1" w:rsidRDefault="00A647C1" w:rsidP="009A1A6D">
      <w:pPr>
        <w:keepNext/>
        <w:keepLines/>
        <w:ind w:left="180"/>
      </w:pPr>
      <w:r>
        <w:rPr>
          <w:rFonts w:asciiTheme="minorHAnsi" w:hAnsiTheme="minorHAnsi" w:cstheme="minorHAnsi"/>
          <w:i/>
          <w:u w:val="single"/>
        </w:rPr>
        <w:t>Policy Recommendations</w:t>
      </w:r>
    </w:p>
    <w:p w:rsidR="00A647C1" w:rsidRDefault="00A647C1" w:rsidP="009A1A6D">
      <w:pPr>
        <w:keepNext/>
        <w:keepLines/>
        <w:tabs>
          <w:tab w:val="left" w:pos="720"/>
        </w:tabs>
        <w:ind w:left="180" w:hanging="720"/>
      </w:pPr>
    </w:p>
    <w:p w:rsidR="00A647C1" w:rsidRDefault="00A647C1" w:rsidP="009A1A6D">
      <w:pPr>
        <w:ind w:left="180" w:firstLine="720"/>
        <w:jc w:val="both"/>
      </w:pPr>
      <w:r w:rsidRPr="00997714">
        <w:t xml:space="preserve">The Committee </w:t>
      </w:r>
      <w:r>
        <w:t xml:space="preserve">has no policy </w:t>
      </w:r>
      <w:r w:rsidRPr="00997714">
        <w:t>recommend</w:t>
      </w:r>
      <w:r>
        <w:t>ations</w:t>
      </w:r>
      <w:r w:rsidRPr="00997714">
        <w:t xml:space="preserve"> to the </w:t>
      </w:r>
      <w:r w:rsidR="00915638">
        <w:t>FY18</w:t>
      </w:r>
      <w:r w:rsidRPr="00997714">
        <w:t xml:space="preserve"> budget for the</w:t>
      </w:r>
      <w:r>
        <w:t xml:space="preserve"> </w:t>
      </w:r>
      <w:r w:rsidRPr="00A06701">
        <w:t xml:space="preserve">Office of the Inspector General </w:t>
      </w:r>
      <w:r w:rsidRPr="00997714">
        <w:t>as proposed by the Mayor.</w:t>
      </w:r>
    </w:p>
    <w:p w:rsidR="00A647C1" w:rsidRDefault="00A647C1" w:rsidP="009A1A6D">
      <w:pPr>
        <w:ind w:left="180"/>
      </w:pPr>
    </w:p>
    <w:p w:rsidR="00377083" w:rsidRDefault="00377083" w:rsidP="009A1A6D">
      <w:pPr>
        <w:ind w:left="180"/>
      </w:pPr>
    </w:p>
    <w:p w:rsidR="00A647C1" w:rsidRDefault="00A647C1" w:rsidP="009A1A6D">
      <w:pPr>
        <w:ind w:left="180"/>
        <w:rPr>
          <w:b/>
          <w:smallCaps/>
          <w:color w:val="FFFFFF"/>
          <w:sz w:val="28"/>
          <w:szCs w:val="28"/>
        </w:rPr>
      </w:pPr>
      <w:r>
        <w:rPr>
          <w:b/>
          <w:smallCaps/>
          <w:color w:val="FFFFFF"/>
          <w:sz w:val="28"/>
          <w:szCs w:val="28"/>
        </w:rPr>
        <w:br w:type="page"/>
      </w:r>
    </w:p>
    <w:p w:rsidR="002C3CEB" w:rsidRPr="00C206CD" w:rsidRDefault="000C6B72" w:rsidP="009A1A6D">
      <w:pPr>
        <w:shd w:val="clear" w:color="auto" w:fill="262626"/>
        <w:ind w:left="180"/>
        <w:jc w:val="center"/>
        <w:rPr>
          <w:b/>
          <w:caps/>
          <w:color w:val="FFFFFF"/>
          <w:sz w:val="28"/>
          <w:szCs w:val="28"/>
        </w:rPr>
      </w:pPr>
      <w:r w:rsidRPr="00C206CD">
        <w:rPr>
          <w:b/>
          <w:caps/>
          <w:color w:val="FFFFFF"/>
          <w:sz w:val="28"/>
          <w:szCs w:val="28"/>
        </w:rPr>
        <w:t xml:space="preserve">L. </w:t>
      </w:r>
      <w:r w:rsidRPr="00C206CD">
        <w:rPr>
          <w:b/>
          <w:caps/>
          <w:color w:val="FFFFFF"/>
          <w:sz w:val="28"/>
          <w:szCs w:val="28"/>
        </w:rPr>
        <w:tab/>
        <w:t>OFFICE OF THE CHIEF TECHNOLOGY OFFICER</w:t>
      </w:r>
    </w:p>
    <w:p w:rsidR="002C3CEB" w:rsidRDefault="002C3CEB" w:rsidP="009A1A6D">
      <w:pPr>
        <w:ind w:left="180"/>
        <w:rPr>
          <w:b/>
        </w:rPr>
      </w:pPr>
    </w:p>
    <w:p w:rsidR="00A85823" w:rsidRDefault="00A85823" w:rsidP="009A1A6D">
      <w:pPr>
        <w:ind w:left="180"/>
        <w:rPr>
          <w:b/>
        </w:rPr>
      </w:pPr>
    </w:p>
    <w:p w:rsidR="004D6E09" w:rsidRPr="00C206CD" w:rsidRDefault="004D6E09" w:rsidP="009A1A6D">
      <w:pPr>
        <w:tabs>
          <w:tab w:val="left" w:pos="0"/>
        </w:tabs>
        <w:ind w:left="180" w:firstLine="720"/>
        <w:jc w:val="both"/>
        <w:rPr>
          <w:b/>
          <w:caps/>
        </w:rPr>
      </w:pPr>
      <w:bookmarkStart w:id="168" w:name="_MON_1461669959"/>
      <w:bookmarkStart w:id="169" w:name="_MON_1461669970"/>
      <w:bookmarkStart w:id="170" w:name="_MON_1461669985"/>
      <w:bookmarkStart w:id="171" w:name="_MON_1461670001"/>
      <w:bookmarkStart w:id="172" w:name="_MON_1462309041"/>
      <w:bookmarkStart w:id="173" w:name="_MON_1462309062"/>
      <w:bookmarkStart w:id="174" w:name="_MON_1461670047"/>
      <w:bookmarkStart w:id="175" w:name="_MON_1461670056"/>
      <w:bookmarkStart w:id="176" w:name="_MON_1461670070"/>
      <w:bookmarkStart w:id="177" w:name="_MON_1461681793"/>
      <w:bookmarkStart w:id="178" w:name="_MON_1461670158"/>
      <w:bookmarkStart w:id="179" w:name="_MON_1461670172"/>
      <w:bookmarkStart w:id="180" w:name="_MON_1461670131"/>
      <w:bookmarkEnd w:id="168"/>
      <w:bookmarkEnd w:id="169"/>
      <w:bookmarkEnd w:id="170"/>
      <w:bookmarkEnd w:id="171"/>
      <w:bookmarkEnd w:id="172"/>
      <w:bookmarkEnd w:id="173"/>
      <w:bookmarkEnd w:id="174"/>
      <w:bookmarkEnd w:id="175"/>
      <w:bookmarkEnd w:id="176"/>
      <w:bookmarkEnd w:id="177"/>
      <w:bookmarkEnd w:id="178"/>
      <w:bookmarkEnd w:id="179"/>
      <w:bookmarkEnd w:id="180"/>
      <w:r w:rsidRPr="00C206CD">
        <w:rPr>
          <w:b/>
          <w:caps/>
        </w:rPr>
        <w:t>I.</w:t>
      </w:r>
      <w:r w:rsidRPr="00C206CD">
        <w:rPr>
          <w:b/>
          <w:caps/>
        </w:rPr>
        <w:tab/>
        <w:t>Agency Overview</w:t>
      </w:r>
    </w:p>
    <w:p w:rsidR="004D6E09" w:rsidRPr="004D6E09" w:rsidRDefault="004D6E09" w:rsidP="009A1A6D">
      <w:pPr>
        <w:tabs>
          <w:tab w:val="left" w:pos="0"/>
        </w:tabs>
        <w:ind w:left="180"/>
        <w:jc w:val="both"/>
      </w:pPr>
    </w:p>
    <w:p w:rsidR="004D6E09" w:rsidRPr="004D6E09" w:rsidRDefault="004D6E09" w:rsidP="009A1A6D">
      <w:pPr>
        <w:tabs>
          <w:tab w:val="left" w:pos="0"/>
        </w:tabs>
        <w:ind w:left="180"/>
        <w:jc w:val="both"/>
      </w:pPr>
      <w:r w:rsidRPr="004D6E09">
        <w:tab/>
        <w:t>The mission of the Office of the Chief Technology Officer (OCTO) is to direct the strategy, deployment and management of District government technology with an unwavering commitment to information technology excellence, efficiency, and value for government, residents, businesses and visitors.</w:t>
      </w:r>
    </w:p>
    <w:p w:rsidR="004D6E09" w:rsidRPr="004D6E09" w:rsidRDefault="004D6E09" w:rsidP="009A1A6D">
      <w:pPr>
        <w:tabs>
          <w:tab w:val="left" w:pos="0"/>
        </w:tabs>
        <w:ind w:left="180"/>
        <w:jc w:val="both"/>
      </w:pPr>
    </w:p>
    <w:p w:rsidR="004D6E09" w:rsidRPr="00C206CD" w:rsidRDefault="004D6E09" w:rsidP="009A1A6D">
      <w:pPr>
        <w:tabs>
          <w:tab w:val="left" w:pos="0"/>
        </w:tabs>
        <w:ind w:left="180"/>
        <w:jc w:val="both"/>
        <w:rPr>
          <w:b/>
          <w:caps/>
        </w:rPr>
      </w:pPr>
      <w:r w:rsidRPr="004D6E09">
        <w:rPr>
          <w:b/>
        </w:rPr>
        <w:tab/>
      </w:r>
      <w:r w:rsidRPr="00C206CD">
        <w:rPr>
          <w:b/>
          <w:caps/>
        </w:rPr>
        <w:t>II.</w:t>
      </w:r>
      <w:r w:rsidRPr="00C206CD">
        <w:rPr>
          <w:b/>
          <w:caps/>
        </w:rPr>
        <w:tab/>
        <w:t>Mayor’s Proposed Budget</w:t>
      </w:r>
    </w:p>
    <w:p w:rsidR="004D6E09" w:rsidRPr="004D6E09" w:rsidRDefault="004D6E09" w:rsidP="009A1A6D">
      <w:pPr>
        <w:tabs>
          <w:tab w:val="left" w:pos="0"/>
        </w:tabs>
        <w:ind w:left="180"/>
        <w:jc w:val="both"/>
      </w:pPr>
    </w:p>
    <w:p w:rsidR="004D6E09" w:rsidRPr="004D6E09" w:rsidRDefault="004D6E09" w:rsidP="009A1A6D">
      <w:pPr>
        <w:tabs>
          <w:tab w:val="left" w:pos="0"/>
        </w:tabs>
        <w:ind w:left="180"/>
        <w:jc w:val="both"/>
        <w:rPr>
          <w:i/>
          <w:u w:val="single"/>
        </w:rPr>
      </w:pPr>
      <w:r w:rsidRPr="004D6E09">
        <w:rPr>
          <w:i/>
          <w:u w:val="single"/>
        </w:rPr>
        <w:t xml:space="preserve">Mayor’s Proposed </w:t>
      </w:r>
      <w:r w:rsidR="00915638">
        <w:rPr>
          <w:i/>
          <w:u w:val="single"/>
        </w:rPr>
        <w:t>FY18</w:t>
      </w:r>
      <w:r w:rsidRPr="004D6E09">
        <w:rPr>
          <w:i/>
          <w:u w:val="single"/>
        </w:rPr>
        <w:t xml:space="preserve"> Operating Budget</w:t>
      </w:r>
      <w:r w:rsidRPr="004D6E09">
        <w:rPr>
          <w:i/>
          <w:vertAlign w:val="superscript"/>
        </w:rPr>
        <w:footnoteReference w:id="16"/>
      </w:r>
    </w:p>
    <w:p w:rsidR="004D6E09" w:rsidRPr="004D6E09" w:rsidRDefault="004D6E09" w:rsidP="009A1A6D">
      <w:pPr>
        <w:tabs>
          <w:tab w:val="left" w:pos="0"/>
        </w:tabs>
        <w:ind w:left="180"/>
        <w:jc w:val="both"/>
      </w:pPr>
    </w:p>
    <w:p w:rsidR="0041500C" w:rsidRDefault="004D6E09" w:rsidP="009A1A6D">
      <w:pPr>
        <w:tabs>
          <w:tab w:val="left" w:pos="0"/>
        </w:tabs>
        <w:ind w:left="180"/>
        <w:jc w:val="both"/>
      </w:pPr>
      <w:r w:rsidRPr="004D6E09">
        <w:tab/>
        <w:t>The Office of the Chief Technology Officer</w:t>
      </w:r>
      <w:r w:rsidR="0041500C">
        <w:t>’s</w:t>
      </w:r>
      <w:r w:rsidRPr="004D6E09">
        <w:t xml:space="preserve"> </w:t>
      </w:r>
      <w:r w:rsidR="0041500C">
        <w:t>proposed FY18 gross budget is $114,270,589, which represents a 3.9 percent increase over its FY</w:t>
      </w:r>
      <w:r w:rsidR="0041500C" w:rsidRPr="00CC1A83">
        <w:t>17 appr</w:t>
      </w:r>
      <w:r w:rsidR="0041500C">
        <w:t>oved gross budget of $110,000,985</w:t>
      </w:r>
      <w:r w:rsidR="0041500C" w:rsidRPr="00CC1A83">
        <w:t xml:space="preserve">.  </w:t>
      </w:r>
      <w:r w:rsidR="0041500C">
        <w:t>The proposed budget supports 380.0</w:t>
      </w:r>
      <w:r w:rsidR="0041500C" w:rsidRPr="00CC1A83">
        <w:t xml:space="preserve"> F</w:t>
      </w:r>
      <w:r w:rsidR="0041500C">
        <w:t>TEs, which represents a 32.9 percent increase from the current</w:t>
      </w:r>
      <w:r w:rsidR="0041500C" w:rsidRPr="00CC1A83">
        <w:t xml:space="preserve"> fiscal year.</w:t>
      </w:r>
    </w:p>
    <w:p w:rsidR="004D6E09" w:rsidRPr="004D6E09" w:rsidRDefault="0041500C" w:rsidP="009A1A6D">
      <w:pPr>
        <w:tabs>
          <w:tab w:val="left" w:pos="0"/>
        </w:tabs>
        <w:ind w:left="180"/>
        <w:jc w:val="both"/>
      </w:pPr>
      <w:r w:rsidRPr="004D6E09">
        <w:t xml:space="preserve"> </w:t>
      </w:r>
    </w:p>
    <w:p w:rsidR="004D6E09" w:rsidRPr="004D6E09" w:rsidRDefault="007662E0" w:rsidP="009A1A6D">
      <w:pPr>
        <w:tabs>
          <w:tab w:val="left" w:pos="0"/>
        </w:tabs>
        <w:ind w:left="180"/>
        <w:jc w:val="center"/>
        <w:rPr>
          <w:b/>
        </w:rPr>
      </w:pPr>
      <w:r>
        <w:rPr>
          <w:b/>
        </w:rPr>
        <w:t>Table TO0-2</w:t>
      </w:r>
      <w:r w:rsidR="004D6E09" w:rsidRPr="004D6E09">
        <w:rPr>
          <w:b/>
        </w:rPr>
        <w:t>: Office of the Chief Technology Officer;</w:t>
      </w:r>
    </w:p>
    <w:p w:rsidR="004D6E09" w:rsidRDefault="004D6E09" w:rsidP="009A1A6D">
      <w:pPr>
        <w:tabs>
          <w:tab w:val="left" w:pos="0"/>
        </w:tabs>
        <w:ind w:left="180"/>
        <w:jc w:val="center"/>
        <w:rPr>
          <w:b/>
        </w:rPr>
      </w:pPr>
      <w:r w:rsidRPr="004D6E09">
        <w:rPr>
          <w:b/>
        </w:rPr>
        <w:t>Tota</w:t>
      </w:r>
      <w:r w:rsidR="007662E0">
        <w:rPr>
          <w:b/>
        </w:rPr>
        <w:t>l Operating Funds Budget FY 2016</w:t>
      </w:r>
      <w:r w:rsidR="00E207CE">
        <w:rPr>
          <w:b/>
        </w:rPr>
        <w:t>-2018</w:t>
      </w:r>
    </w:p>
    <w:p w:rsidR="007662E0" w:rsidRPr="004D6E09" w:rsidRDefault="007662E0" w:rsidP="009A1A6D">
      <w:pPr>
        <w:tabs>
          <w:tab w:val="left" w:pos="0"/>
        </w:tabs>
        <w:ind w:left="180"/>
        <w:jc w:val="center"/>
        <w:rPr>
          <w:b/>
        </w:rPr>
      </w:pPr>
    </w:p>
    <w:tbl>
      <w:tblPr>
        <w:tblW w:w="5215" w:type="dxa"/>
        <w:jc w:val="center"/>
        <w:tblLayout w:type="fixed"/>
        <w:tblCellMar>
          <w:left w:w="115" w:type="dxa"/>
          <w:right w:w="115" w:type="dxa"/>
        </w:tblCellMar>
        <w:tblLook w:val="04A0" w:firstRow="1" w:lastRow="0" w:firstColumn="1" w:lastColumn="0" w:noHBand="0" w:noVBand="1"/>
      </w:tblPr>
      <w:tblGrid>
        <w:gridCol w:w="1276"/>
        <w:gridCol w:w="1239"/>
        <w:gridCol w:w="1440"/>
        <w:gridCol w:w="1260"/>
      </w:tblGrid>
      <w:tr w:rsidR="007662E0" w:rsidRPr="004D6E09" w:rsidTr="007A1BDC">
        <w:trPr>
          <w:trHeight w:val="255"/>
          <w:jc w:val="center"/>
        </w:trPr>
        <w:tc>
          <w:tcPr>
            <w:tcW w:w="1276" w:type="dxa"/>
            <w:tcBorders>
              <w:top w:val="single" w:sz="4" w:space="0" w:color="auto"/>
              <w:left w:val="single" w:sz="4" w:space="0" w:color="auto"/>
              <w:bottom w:val="nil"/>
              <w:right w:val="single" w:sz="4" w:space="0" w:color="auto"/>
            </w:tcBorders>
            <w:shd w:val="clear" w:color="auto" w:fill="FFFF99"/>
            <w:noWrap/>
            <w:vAlign w:val="center"/>
            <w:hideMark/>
          </w:tcPr>
          <w:p w:rsidR="007662E0" w:rsidRPr="004D6E09" w:rsidRDefault="007662E0" w:rsidP="009A1A6D">
            <w:pPr>
              <w:tabs>
                <w:tab w:val="left" w:pos="0"/>
              </w:tabs>
              <w:ind w:left="180"/>
              <w:jc w:val="both"/>
              <w:rPr>
                <w:b/>
              </w:rPr>
            </w:pPr>
            <w:r w:rsidRPr="004D6E09">
              <w:rPr>
                <w:b/>
              </w:rPr>
              <w:t> </w:t>
            </w:r>
          </w:p>
        </w:tc>
        <w:tc>
          <w:tcPr>
            <w:tcW w:w="1239" w:type="dxa"/>
            <w:tcBorders>
              <w:top w:val="single" w:sz="4" w:space="0" w:color="auto"/>
              <w:left w:val="nil"/>
              <w:bottom w:val="nil"/>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sidRPr="004D6E09">
              <w:rPr>
                <w:b/>
              </w:rPr>
              <w:t>Actual</w:t>
            </w:r>
          </w:p>
        </w:tc>
        <w:tc>
          <w:tcPr>
            <w:tcW w:w="1440" w:type="dxa"/>
            <w:tcBorders>
              <w:top w:val="single" w:sz="4" w:space="0" w:color="auto"/>
              <w:left w:val="nil"/>
              <w:bottom w:val="nil"/>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Pr>
                <w:b/>
              </w:rPr>
              <w:t>Approved</w:t>
            </w:r>
          </w:p>
        </w:tc>
        <w:tc>
          <w:tcPr>
            <w:tcW w:w="1260" w:type="dxa"/>
            <w:tcBorders>
              <w:top w:val="single" w:sz="4" w:space="0" w:color="auto"/>
              <w:left w:val="nil"/>
              <w:bottom w:val="nil"/>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Pr>
                <w:b/>
              </w:rPr>
              <w:t>Mayor</w:t>
            </w:r>
          </w:p>
        </w:tc>
      </w:tr>
      <w:tr w:rsidR="007662E0" w:rsidRPr="004D6E09" w:rsidTr="007A1BDC">
        <w:trPr>
          <w:trHeight w:val="255"/>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7662E0" w:rsidRPr="004D6E09" w:rsidRDefault="007662E0" w:rsidP="009A1A6D">
            <w:pPr>
              <w:tabs>
                <w:tab w:val="left" w:pos="0"/>
              </w:tabs>
              <w:ind w:left="180"/>
              <w:jc w:val="both"/>
              <w:rPr>
                <w:b/>
              </w:rPr>
            </w:pPr>
            <w:r w:rsidRPr="004D6E09">
              <w:rPr>
                <w:b/>
              </w:rPr>
              <w:t> </w:t>
            </w:r>
          </w:p>
        </w:tc>
        <w:tc>
          <w:tcPr>
            <w:tcW w:w="1239" w:type="dxa"/>
            <w:tcBorders>
              <w:top w:val="nil"/>
              <w:left w:val="nil"/>
              <w:bottom w:val="single" w:sz="4" w:space="0" w:color="auto"/>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Pr>
                <w:b/>
              </w:rPr>
              <w:t>2016</w:t>
            </w:r>
          </w:p>
        </w:tc>
        <w:tc>
          <w:tcPr>
            <w:tcW w:w="1440" w:type="dxa"/>
            <w:tcBorders>
              <w:top w:val="nil"/>
              <w:left w:val="nil"/>
              <w:bottom w:val="single" w:sz="4" w:space="0" w:color="auto"/>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Pr>
                <w:b/>
              </w:rPr>
              <w:t>2017</w:t>
            </w:r>
          </w:p>
        </w:tc>
        <w:tc>
          <w:tcPr>
            <w:tcW w:w="1260" w:type="dxa"/>
            <w:tcBorders>
              <w:top w:val="nil"/>
              <w:left w:val="nil"/>
              <w:bottom w:val="single" w:sz="4" w:space="0" w:color="auto"/>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Pr>
                <w:b/>
              </w:rPr>
              <w:t>2018</w:t>
            </w:r>
          </w:p>
        </w:tc>
      </w:tr>
      <w:tr w:rsidR="007662E0" w:rsidRPr="004D6E09" w:rsidTr="007A1BDC">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sidRPr="004D6E09">
              <w:rPr>
                <w:b/>
              </w:rPr>
              <w:t>Total Funds</w:t>
            </w:r>
          </w:p>
        </w:tc>
        <w:tc>
          <w:tcPr>
            <w:tcW w:w="1239" w:type="dxa"/>
            <w:tcBorders>
              <w:top w:val="nil"/>
              <w:left w:val="nil"/>
              <w:bottom w:val="single" w:sz="4" w:space="0" w:color="auto"/>
              <w:right w:val="single" w:sz="4" w:space="0" w:color="auto"/>
            </w:tcBorders>
            <w:noWrap/>
            <w:vAlign w:val="center"/>
          </w:tcPr>
          <w:p w:rsidR="007662E0" w:rsidRPr="004D6E09" w:rsidRDefault="003D6621" w:rsidP="009A1A6D">
            <w:pPr>
              <w:tabs>
                <w:tab w:val="left" w:pos="0"/>
              </w:tabs>
              <w:ind w:left="180"/>
              <w:jc w:val="center"/>
            </w:pPr>
            <w:r>
              <w:t>109,306</w:t>
            </w:r>
          </w:p>
        </w:tc>
        <w:tc>
          <w:tcPr>
            <w:tcW w:w="1440" w:type="dxa"/>
            <w:tcBorders>
              <w:top w:val="nil"/>
              <w:left w:val="nil"/>
              <w:bottom w:val="single" w:sz="4" w:space="0" w:color="auto"/>
              <w:right w:val="single" w:sz="4" w:space="0" w:color="auto"/>
            </w:tcBorders>
            <w:noWrap/>
            <w:vAlign w:val="center"/>
          </w:tcPr>
          <w:p w:rsidR="007662E0" w:rsidRPr="004D6E09" w:rsidRDefault="003D6621" w:rsidP="009A1A6D">
            <w:pPr>
              <w:tabs>
                <w:tab w:val="left" w:pos="0"/>
              </w:tabs>
              <w:ind w:left="180"/>
              <w:jc w:val="center"/>
            </w:pPr>
            <w:r>
              <w:t>110,001</w:t>
            </w:r>
          </w:p>
        </w:tc>
        <w:tc>
          <w:tcPr>
            <w:tcW w:w="1260" w:type="dxa"/>
            <w:tcBorders>
              <w:top w:val="nil"/>
              <w:left w:val="nil"/>
              <w:bottom w:val="single" w:sz="4" w:space="0" w:color="auto"/>
              <w:right w:val="single" w:sz="4" w:space="0" w:color="auto"/>
            </w:tcBorders>
            <w:noWrap/>
            <w:vAlign w:val="center"/>
          </w:tcPr>
          <w:p w:rsidR="007662E0" w:rsidRPr="004D6E09" w:rsidRDefault="003D6621" w:rsidP="009A1A6D">
            <w:pPr>
              <w:tabs>
                <w:tab w:val="left" w:pos="0"/>
              </w:tabs>
              <w:ind w:left="180"/>
              <w:jc w:val="center"/>
            </w:pPr>
            <w:r>
              <w:t>114,271</w:t>
            </w:r>
          </w:p>
        </w:tc>
      </w:tr>
      <w:tr w:rsidR="007662E0" w:rsidRPr="004D6E09" w:rsidTr="007A1BDC">
        <w:trPr>
          <w:trHeight w:val="510"/>
          <w:jc w:val="center"/>
        </w:trPr>
        <w:tc>
          <w:tcPr>
            <w:tcW w:w="1276" w:type="dxa"/>
            <w:tcBorders>
              <w:top w:val="nil"/>
              <w:left w:val="single" w:sz="4" w:space="0" w:color="auto"/>
              <w:bottom w:val="single" w:sz="4" w:space="0" w:color="auto"/>
              <w:right w:val="single" w:sz="4" w:space="0" w:color="auto"/>
            </w:tcBorders>
            <w:shd w:val="clear" w:color="auto" w:fill="FFFF99"/>
            <w:noWrap/>
            <w:vAlign w:val="center"/>
            <w:hideMark/>
          </w:tcPr>
          <w:p w:rsidR="007662E0" w:rsidRPr="004D6E09" w:rsidRDefault="007662E0" w:rsidP="009A1A6D">
            <w:pPr>
              <w:tabs>
                <w:tab w:val="left" w:pos="0"/>
              </w:tabs>
              <w:ind w:left="180"/>
              <w:jc w:val="center"/>
              <w:rPr>
                <w:b/>
              </w:rPr>
            </w:pPr>
            <w:r>
              <w:rPr>
                <w:b/>
              </w:rPr>
              <w:t>FTEs</w:t>
            </w:r>
          </w:p>
        </w:tc>
        <w:tc>
          <w:tcPr>
            <w:tcW w:w="1239" w:type="dxa"/>
            <w:tcBorders>
              <w:top w:val="nil"/>
              <w:left w:val="nil"/>
              <w:bottom w:val="single" w:sz="4" w:space="0" w:color="auto"/>
              <w:right w:val="single" w:sz="4" w:space="0" w:color="auto"/>
            </w:tcBorders>
            <w:noWrap/>
            <w:vAlign w:val="center"/>
          </w:tcPr>
          <w:p w:rsidR="007662E0" w:rsidRPr="004D6E09" w:rsidRDefault="007662E0" w:rsidP="009A1A6D">
            <w:pPr>
              <w:tabs>
                <w:tab w:val="left" w:pos="0"/>
              </w:tabs>
              <w:ind w:left="180"/>
              <w:jc w:val="center"/>
            </w:pPr>
            <w:r>
              <w:t>271.4</w:t>
            </w:r>
          </w:p>
        </w:tc>
        <w:tc>
          <w:tcPr>
            <w:tcW w:w="1440" w:type="dxa"/>
            <w:tcBorders>
              <w:top w:val="nil"/>
              <w:left w:val="nil"/>
              <w:bottom w:val="single" w:sz="4" w:space="0" w:color="auto"/>
              <w:right w:val="single" w:sz="4" w:space="0" w:color="auto"/>
            </w:tcBorders>
            <w:noWrap/>
            <w:vAlign w:val="center"/>
          </w:tcPr>
          <w:p w:rsidR="007662E0" w:rsidRPr="004D6E09" w:rsidRDefault="007662E0" w:rsidP="009A1A6D">
            <w:pPr>
              <w:tabs>
                <w:tab w:val="left" w:pos="0"/>
              </w:tabs>
              <w:ind w:left="180"/>
              <w:jc w:val="center"/>
            </w:pPr>
            <w:r>
              <w:t>286.0</w:t>
            </w:r>
          </w:p>
        </w:tc>
        <w:tc>
          <w:tcPr>
            <w:tcW w:w="1260" w:type="dxa"/>
            <w:tcBorders>
              <w:top w:val="nil"/>
              <w:left w:val="nil"/>
              <w:bottom w:val="single" w:sz="4" w:space="0" w:color="auto"/>
              <w:right w:val="single" w:sz="4" w:space="0" w:color="auto"/>
            </w:tcBorders>
            <w:noWrap/>
            <w:vAlign w:val="center"/>
          </w:tcPr>
          <w:p w:rsidR="007662E0" w:rsidRPr="004D6E09" w:rsidRDefault="007662E0" w:rsidP="009A1A6D">
            <w:pPr>
              <w:tabs>
                <w:tab w:val="left" w:pos="0"/>
              </w:tabs>
              <w:ind w:left="180"/>
              <w:jc w:val="center"/>
            </w:pPr>
            <w:r>
              <w:t>380.0</w:t>
            </w:r>
          </w:p>
        </w:tc>
      </w:tr>
    </w:tbl>
    <w:p w:rsidR="004D6E09" w:rsidRPr="007662E0" w:rsidRDefault="004D6E09" w:rsidP="009A1A6D">
      <w:pPr>
        <w:tabs>
          <w:tab w:val="left" w:pos="0"/>
        </w:tabs>
        <w:ind w:left="180"/>
        <w:jc w:val="both"/>
        <w:rPr>
          <w:b/>
          <w:sz w:val="12"/>
          <w:szCs w:val="12"/>
        </w:rPr>
      </w:pPr>
    </w:p>
    <w:p w:rsidR="001F3558" w:rsidRPr="00096247" w:rsidRDefault="001F3558" w:rsidP="009A1A6D">
      <w:pPr>
        <w:keepNext/>
        <w:keepLines/>
        <w:ind w:left="180" w:firstLine="360"/>
        <w:rPr>
          <w:i/>
          <w:sz w:val="20"/>
          <w:szCs w:val="20"/>
        </w:rPr>
      </w:pPr>
      <w:r w:rsidRPr="00096247">
        <w:rPr>
          <w:b/>
          <w:i/>
          <w:sz w:val="20"/>
          <w:szCs w:val="20"/>
        </w:rPr>
        <w:t>Source</w:t>
      </w:r>
      <w:r w:rsidRPr="00096247">
        <w:rPr>
          <w:i/>
          <w:sz w:val="20"/>
          <w:szCs w:val="20"/>
        </w:rPr>
        <w:t>: Budget Books (dollars in thousands)</w:t>
      </w:r>
    </w:p>
    <w:p w:rsidR="004D6E09" w:rsidRPr="004D6E09" w:rsidRDefault="004D6E09" w:rsidP="009A1A6D">
      <w:pPr>
        <w:tabs>
          <w:tab w:val="left" w:pos="0"/>
        </w:tabs>
        <w:ind w:left="180"/>
        <w:jc w:val="both"/>
      </w:pPr>
    </w:p>
    <w:p w:rsidR="004D6E09" w:rsidRDefault="004D6E09" w:rsidP="0064446F">
      <w:pPr>
        <w:tabs>
          <w:tab w:val="left" w:pos="180"/>
        </w:tabs>
        <w:ind w:left="180" w:firstLine="540"/>
        <w:jc w:val="both"/>
      </w:pPr>
      <w:r w:rsidRPr="004D6E09">
        <w:rPr>
          <w:b/>
          <w:i/>
        </w:rPr>
        <w:t>Local Funds:</w:t>
      </w:r>
      <w:r w:rsidRPr="004D6E09">
        <w:t xml:space="preserve">  The Mayor’s proposed budget is $69,948</w:t>
      </w:r>
      <w:r w:rsidR="0041500C">
        <w:t>,445</w:t>
      </w:r>
      <w:r w:rsidRPr="004D6E09">
        <w:t>, an increase of 6.6 percent, over the current fiscal year.  The proposed budget supports 380.0 FTEs, an increase of 94.0 FTEs, or 32.9 percent, over</w:t>
      </w:r>
      <w:r w:rsidR="00096247">
        <w:t>/under the current fiscal year.</w:t>
      </w:r>
    </w:p>
    <w:p w:rsidR="00F374D2" w:rsidRPr="004D6E09" w:rsidRDefault="00F374D2" w:rsidP="0064446F">
      <w:pPr>
        <w:tabs>
          <w:tab w:val="left" w:pos="180"/>
        </w:tabs>
        <w:ind w:left="180" w:firstLine="540"/>
        <w:jc w:val="both"/>
      </w:pPr>
    </w:p>
    <w:p w:rsidR="004D6E09" w:rsidRDefault="004D6E09" w:rsidP="0064446F">
      <w:pPr>
        <w:tabs>
          <w:tab w:val="left" w:pos="180"/>
        </w:tabs>
        <w:ind w:left="180" w:firstLine="540"/>
        <w:jc w:val="both"/>
      </w:pPr>
      <w:r w:rsidRPr="004D6E09">
        <w:rPr>
          <w:b/>
          <w:i/>
        </w:rPr>
        <w:t>Special Purpose Funds:</w:t>
      </w:r>
      <w:r w:rsidRPr="004D6E09">
        <w:t xml:space="preserve">  The M</w:t>
      </w:r>
      <w:r w:rsidR="008750BF">
        <w:t>ayor’s proposed budget is $8,403,693</w:t>
      </w:r>
      <w:r w:rsidRPr="004D6E09">
        <w:t>, a decrease of 30.9 percent, under the current fiscal year.  The proposed budget supports 17.9 FTEs, an increase of 2.0 FTEs, or 12.6 percent, under the current fiscal year.</w:t>
      </w:r>
    </w:p>
    <w:p w:rsidR="00F374D2" w:rsidRPr="004D6E09" w:rsidRDefault="00F374D2" w:rsidP="0064446F">
      <w:pPr>
        <w:tabs>
          <w:tab w:val="left" w:pos="180"/>
        </w:tabs>
        <w:ind w:left="180" w:firstLine="540"/>
        <w:jc w:val="both"/>
      </w:pPr>
    </w:p>
    <w:p w:rsidR="004D6E09" w:rsidRDefault="004D6E09" w:rsidP="0064446F">
      <w:pPr>
        <w:tabs>
          <w:tab w:val="left" w:pos="180"/>
        </w:tabs>
        <w:ind w:left="180" w:firstLine="540"/>
        <w:jc w:val="both"/>
      </w:pPr>
      <w:r w:rsidRPr="004D6E09">
        <w:rPr>
          <w:b/>
          <w:i/>
        </w:rPr>
        <w:t>Federal Grant Funds:</w:t>
      </w:r>
      <w:r w:rsidRPr="004D6E09">
        <w:t xml:space="preserve">  The Mayor’s proposed budget is $32</w:t>
      </w:r>
      <w:r w:rsidR="0041500C">
        <w:t>,000</w:t>
      </w:r>
      <w:r w:rsidRPr="004D6E09">
        <w:t>, a decrease of 33.6 percent, under the current fiscal year.  The proposed budget supports no FTEs.</w:t>
      </w:r>
    </w:p>
    <w:p w:rsidR="00F374D2" w:rsidRPr="004D6E09" w:rsidRDefault="00F374D2" w:rsidP="0064446F">
      <w:pPr>
        <w:tabs>
          <w:tab w:val="left" w:pos="180"/>
        </w:tabs>
        <w:ind w:left="180" w:firstLine="540"/>
        <w:jc w:val="both"/>
      </w:pPr>
    </w:p>
    <w:p w:rsidR="004D6E09" w:rsidRPr="004D6E09" w:rsidRDefault="004D6E09" w:rsidP="0064446F">
      <w:pPr>
        <w:tabs>
          <w:tab w:val="left" w:pos="180"/>
        </w:tabs>
        <w:ind w:left="180" w:firstLine="540"/>
        <w:jc w:val="both"/>
      </w:pPr>
      <w:r w:rsidRPr="004D6E09">
        <w:rPr>
          <w:b/>
          <w:i/>
        </w:rPr>
        <w:t>Intra-District Funds:</w:t>
      </w:r>
      <w:r w:rsidRPr="004D6E09">
        <w:t xml:space="preserve">  The Mayor’s proposed budget is $35,886</w:t>
      </w:r>
      <w:r w:rsidR="008750BF">
        <w:t>,451</w:t>
      </w:r>
      <w:r w:rsidRPr="004D6E09">
        <w:t>, an increase of 11.5 percent, over the current fiscal year.  The proposed budget supports 123.4 FTEs, an increase of 48.2 FTEs, or 64.2 percent, under the current fiscal year.</w:t>
      </w:r>
    </w:p>
    <w:p w:rsidR="002F3EB8" w:rsidRDefault="002F3EB8" w:rsidP="009A1A6D">
      <w:pPr>
        <w:tabs>
          <w:tab w:val="left" w:pos="0"/>
        </w:tabs>
        <w:ind w:left="180"/>
        <w:jc w:val="both"/>
        <w:rPr>
          <w:i/>
          <w:u w:val="single"/>
        </w:rPr>
      </w:pPr>
    </w:p>
    <w:p w:rsidR="002F3EB8" w:rsidRDefault="002F3EB8" w:rsidP="009A1A6D">
      <w:pPr>
        <w:tabs>
          <w:tab w:val="left" w:pos="0"/>
        </w:tabs>
        <w:ind w:left="180"/>
        <w:jc w:val="both"/>
        <w:rPr>
          <w:i/>
          <w:u w:val="single"/>
        </w:rPr>
      </w:pPr>
    </w:p>
    <w:p w:rsidR="004D6E09" w:rsidRPr="004D6E09" w:rsidRDefault="004D6E09" w:rsidP="009A1A6D">
      <w:pPr>
        <w:tabs>
          <w:tab w:val="left" w:pos="0"/>
        </w:tabs>
        <w:ind w:left="180"/>
        <w:jc w:val="both"/>
        <w:rPr>
          <w:i/>
          <w:u w:val="single"/>
        </w:rPr>
      </w:pPr>
      <w:r w:rsidRPr="004D6E09">
        <w:rPr>
          <w:i/>
          <w:u w:val="single"/>
        </w:rPr>
        <w:t xml:space="preserve">Mayor’s Proposed </w:t>
      </w:r>
      <w:r w:rsidR="00915638">
        <w:rPr>
          <w:i/>
          <w:u w:val="single"/>
        </w:rPr>
        <w:t>FY18</w:t>
      </w:r>
      <w:r w:rsidRPr="004D6E09">
        <w:rPr>
          <w:i/>
          <w:u w:val="single"/>
        </w:rPr>
        <w:t xml:space="preserve"> Capital Budget</w:t>
      </w:r>
    </w:p>
    <w:p w:rsidR="004D6E09" w:rsidRPr="004D6E09" w:rsidRDefault="004D6E09" w:rsidP="009A1A6D">
      <w:pPr>
        <w:tabs>
          <w:tab w:val="left" w:pos="0"/>
        </w:tabs>
        <w:ind w:left="180"/>
        <w:jc w:val="both"/>
      </w:pPr>
    </w:p>
    <w:p w:rsidR="004D6E09" w:rsidRPr="004D6E09" w:rsidRDefault="004D6E09" w:rsidP="0064446F">
      <w:pPr>
        <w:ind w:left="180"/>
      </w:pPr>
      <w:r w:rsidRPr="004D6E09">
        <w:tab/>
      </w:r>
      <w:r w:rsidR="00305515" w:rsidRPr="00B244D5">
        <w:rPr>
          <w:bCs/>
        </w:rPr>
        <w:t xml:space="preserve">The Committee recommends adoption of the Mayor’s FY 2018 capital budget for the </w:t>
      </w:r>
      <w:r w:rsidR="00305515">
        <w:rPr>
          <w:bCs/>
        </w:rPr>
        <w:t xml:space="preserve">Office of Chief Technology Officer </w:t>
      </w:r>
      <w:r w:rsidR="00305515" w:rsidRPr="00B244D5">
        <w:rPr>
          <w:bCs/>
        </w:rPr>
        <w:t xml:space="preserve">of </w:t>
      </w:r>
      <w:r w:rsidR="00305515">
        <w:rPr>
          <w:bCs/>
        </w:rPr>
        <w:t>$8,700,000</w:t>
      </w:r>
      <w:r w:rsidR="00305515" w:rsidRPr="00B244D5">
        <w:rPr>
          <w:bCs/>
        </w:rPr>
        <w:t xml:space="preserve"> in FY 2018 and </w:t>
      </w:r>
      <w:r w:rsidR="00305515">
        <w:rPr>
          <w:bCs/>
        </w:rPr>
        <w:t>$85,400,000</w:t>
      </w:r>
      <w:r w:rsidR="00305515" w:rsidRPr="00B244D5">
        <w:rPr>
          <w:bCs/>
        </w:rPr>
        <w:t xml:space="preserve"> over the course of the 6-year capital plan. </w:t>
      </w:r>
    </w:p>
    <w:p w:rsidR="004D6E09" w:rsidRPr="004D6E09" w:rsidRDefault="004D6E09" w:rsidP="009A1A6D">
      <w:pPr>
        <w:tabs>
          <w:tab w:val="left" w:pos="0"/>
        </w:tabs>
        <w:ind w:left="180"/>
        <w:jc w:val="both"/>
      </w:pPr>
    </w:p>
    <w:p w:rsidR="004D6E09" w:rsidRPr="004D6E09" w:rsidRDefault="004D6E09" w:rsidP="009A1A6D">
      <w:pPr>
        <w:tabs>
          <w:tab w:val="left" w:pos="0"/>
        </w:tabs>
        <w:ind w:left="180"/>
        <w:jc w:val="both"/>
      </w:pPr>
    </w:p>
    <w:p w:rsidR="004D6E09" w:rsidRPr="00C206CD" w:rsidRDefault="004D6E09" w:rsidP="009A1A6D">
      <w:pPr>
        <w:tabs>
          <w:tab w:val="left" w:pos="0"/>
        </w:tabs>
        <w:ind w:left="180"/>
        <w:jc w:val="both"/>
        <w:rPr>
          <w:b/>
          <w:caps/>
        </w:rPr>
      </w:pPr>
      <w:r w:rsidRPr="004D6E09">
        <w:rPr>
          <w:b/>
        </w:rPr>
        <w:tab/>
      </w:r>
      <w:r w:rsidRPr="00C206CD">
        <w:rPr>
          <w:b/>
          <w:caps/>
        </w:rPr>
        <w:t>III.</w:t>
      </w:r>
      <w:r w:rsidRPr="00C206CD">
        <w:rPr>
          <w:b/>
          <w:caps/>
        </w:rPr>
        <w:tab/>
      </w:r>
      <w:r w:rsidR="00021E72">
        <w:rPr>
          <w:b/>
          <w:caps/>
        </w:rPr>
        <w:t>Committee analysis and comments</w:t>
      </w:r>
    </w:p>
    <w:p w:rsidR="00514E18" w:rsidRDefault="00514E18" w:rsidP="009A1A6D">
      <w:pPr>
        <w:tabs>
          <w:tab w:val="left" w:pos="0"/>
        </w:tabs>
        <w:ind w:left="180"/>
        <w:jc w:val="both"/>
      </w:pPr>
    </w:p>
    <w:p w:rsidR="004D6E09" w:rsidRPr="004D6E09" w:rsidRDefault="00514E18" w:rsidP="009A1A6D">
      <w:pPr>
        <w:tabs>
          <w:tab w:val="left" w:pos="0"/>
        </w:tabs>
        <w:ind w:left="180"/>
        <w:jc w:val="both"/>
      </w:pPr>
      <w:r>
        <w:tab/>
      </w:r>
      <w:r w:rsidR="004D6E09" w:rsidRPr="004D6E09">
        <w:t>The Committee applauds OCTO for reducing their reliance on contractors to fulfill its IT staffing needs.  The Committee is pleased to see the proposed budget provides sufficient funding to transition contractors into District government employees. The Committee recommends that OCTO continue to reduce their use of contractual services in the upcoming fiscal year. The District government website, DC.GOV, is outdated and the Committee urges OCTO to begin redesigning the site to make it mor</w:t>
      </w:r>
      <w:r w:rsidR="00D26BF6">
        <w:t xml:space="preserve">e modern and more user-friendly. </w:t>
      </w:r>
      <w:r w:rsidR="004D6E09" w:rsidRPr="004D6E09">
        <w:t xml:space="preserve">The government’s website should be intuitive and easy to use for all of </w:t>
      </w:r>
      <w:r w:rsidR="00217940" w:rsidRPr="004D6E09">
        <w:t>its</w:t>
      </w:r>
      <w:r w:rsidR="004D6E09" w:rsidRPr="004D6E09">
        <w:t xml:space="preserve"> visitors.</w:t>
      </w:r>
    </w:p>
    <w:p w:rsidR="004D6E09" w:rsidRPr="004D6E09" w:rsidRDefault="004D6E09" w:rsidP="009A1A6D">
      <w:pPr>
        <w:tabs>
          <w:tab w:val="left" w:pos="0"/>
        </w:tabs>
        <w:ind w:left="180"/>
        <w:jc w:val="both"/>
      </w:pPr>
    </w:p>
    <w:p w:rsidR="004D6E09" w:rsidRPr="004D6E09" w:rsidRDefault="004D6E09" w:rsidP="009A1A6D">
      <w:pPr>
        <w:tabs>
          <w:tab w:val="left" w:pos="0"/>
        </w:tabs>
        <w:ind w:left="180"/>
        <w:jc w:val="both"/>
      </w:pPr>
      <w:r w:rsidRPr="004D6E09">
        <w:tab/>
        <w:t>The Committee is dedicated to eliminating the digital divide in the District and digital inclusion will be a priority for the Committee. OCTO manages several programs that aim to connect District residents to the Internet.  According to a report issued by OCTO in 2015, 37% to 58% of low and moderate income households in the District do not have an internet subscription.  This number drops to 7.4% for higher earning households.</w:t>
      </w:r>
      <w:r w:rsidRPr="004D6E09">
        <w:rPr>
          <w:vertAlign w:val="superscript"/>
        </w:rPr>
        <w:footnoteReference w:id="17"/>
      </w:r>
      <w:r w:rsidRPr="004D6E09">
        <w:t xml:space="preserve">  Access to the Internet is increasingly vital for the purposes of employment, education, health, and government services.  Unfortunately cost and limited digital literacy can prove barriers to universal access to the Internet.  </w:t>
      </w:r>
    </w:p>
    <w:p w:rsidR="004D6E09" w:rsidRPr="004D6E09" w:rsidRDefault="004D6E09" w:rsidP="009A1A6D">
      <w:pPr>
        <w:tabs>
          <w:tab w:val="left" w:pos="0"/>
        </w:tabs>
        <w:ind w:left="180"/>
        <w:jc w:val="both"/>
      </w:pPr>
    </w:p>
    <w:p w:rsidR="004D6E09" w:rsidRPr="004D6E09" w:rsidRDefault="009F7E43" w:rsidP="009A1A6D">
      <w:pPr>
        <w:tabs>
          <w:tab w:val="left" w:pos="0"/>
        </w:tabs>
        <w:ind w:left="180"/>
        <w:jc w:val="both"/>
      </w:pPr>
      <w:r>
        <w:tab/>
      </w:r>
      <w:r w:rsidR="004D6E09" w:rsidRPr="004D6E09">
        <w:t xml:space="preserve">The Committee supports OCTO’s efforts to bridge the digital divide and make the Internet accessible to all District residents and is encouraged by OCTO’s commitment to </w:t>
      </w:r>
      <w:r>
        <w:t>expand the free Wi-Fi program f</w:t>
      </w:r>
      <w:r w:rsidR="004D6E09" w:rsidRPr="004D6E09">
        <w:t>r</w:t>
      </w:r>
      <w:r>
        <w:t>o</w:t>
      </w:r>
      <w:r w:rsidR="004D6E09" w:rsidRPr="004D6E09">
        <w:t xml:space="preserve">m the current 17% to 25% of the District. The Committee believes that </w:t>
      </w:r>
      <w:r>
        <w:t xml:space="preserve">while 25% is laudable, </w:t>
      </w:r>
      <w:r w:rsidR="004D6E09" w:rsidRPr="004D6E09">
        <w:t xml:space="preserve">OCTO should aim for a larger increase. </w:t>
      </w:r>
    </w:p>
    <w:p w:rsidR="004D6E09" w:rsidRPr="004D6E09" w:rsidRDefault="004D6E09" w:rsidP="009A1A6D">
      <w:pPr>
        <w:tabs>
          <w:tab w:val="left" w:pos="0"/>
        </w:tabs>
        <w:ind w:left="180"/>
        <w:jc w:val="both"/>
      </w:pPr>
    </w:p>
    <w:p w:rsidR="004D6E09" w:rsidRPr="004D6E09" w:rsidRDefault="009F7E43" w:rsidP="009A1A6D">
      <w:pPr>
        <w:tabs>
          <w:tab w:val="left" w:pos="0"/>
        </w:tabs>
        <w:ind w:left="180"/>
        <w:jc w:val="both"/>
      </w:pPr>
      <w:r>
        <w:tab/>
      </w:r>
      <w:r w:rsidR="004D6E09" w:rsidRPr="004D6E09">
        <w:t xml:space="preserve">The Committee commends OCTO for its investments in schools, and is encouraged that by the end of FY17 approximately 76% of all schools will be at 1GB connectivity and that the remaining 24% of schools will be at 1GB connectivity by summer of FY18. This increase in internet speed will benefit District students’ learning experience and capability. </w:t>
      </w:r>
    </w:p>
    <w:p w:rsidR="004D6E09" w:rsidRPr="004D6E09" w:rsidRDefault="004D6E09" w:rsidP="009A1A6D">
      <w:pPr>
        <w:tabs>
          <w:tab w:val="left" w:pos="0"/>
        </w:tabs>
        <w:ind w:left="180"/>
        <w:jc w:val="both"/>
      </w:pPr>
    </w:p>
    <w:p w:rsidR="004D6E09" w:rsidRPr="004D6E09" w:rsidRDefault="004D6E09" w:rsidP="009A1A6D">
      <w:pPr>
        <w:tabs>
          <w:tab w:val="left" w:pos="0"/>
        </w:tabs>
        <w:ind w:left="180"/>
        <w:jc w:val="both"/>
      </w:pPr>
      <w:r w:rsidRPr="004D6E09">
        <w:tab/>
        <w:t>Cybersecurity is a major concern for the Committee. In an increasingly networked world, the government needs to be sufficiently prepared for cyber- attacks. The proposed budget includes an increase of $1,224,078 and 8 FTEs in the Security Governance and Operations division, which the Committee believes efficiently addresses cybersecurity concerns.</w:t>
      </w:r>
    </w:p>
    <w:p w:rsidR="004D6E09" w:rsidRPr="004D6E09" w:rsidRDefault="004D6E09" w:rsidP="009A1A6D">
      <w:pPr>
        <w:tabs>
          <w:tab w:val="left" w:pos="0"/>
        </w:tabs>
        <w:ind w:left="180"/>
        <w:jc w:val="both"/>
      </w:pPr>
    </w:p>
    <w:p w:rsidR="00AA04E9" w:rsidRDefault="00AA04E9" w:rsidP="007D2827">
      <w:pPr>
        <w:tabs>
          <w:tab w:val="left" w:pos="0"/>
        </w:tabs>
        <w:jc w:val="both"/>
        <w:rPr>
          <w:b/>
        </w:rPr>
      </w:pPr>
    </w:p>
    <w:p w:rsidR="00B639D9" w:rsidRDefault="00B639D9" w:rsidP="009A1A6D">
      <w:pPr>
        <w:tabs>
          <w:tab w:val="left" w:pos="0"/>
        </w:tabs>
        <w:ind w:left="180"/>
        <w:jc w:val="both"/>
        <w:rPr>
          <w:b/>
        </w:rPr>
      </w:pPr>
    </w:p>
    <w:p w:rsidR="00B639D9" w:rsidRDefault="00B639D9" w:rsidP="009A1A6D">
      <w:pPr>
        <w:tabs>
          <w:tab w:val="left" w:pos="0"/>
        </w:tabs>
        <w:ind w:left="180"/>
        <w:jc w:val="both"/>
        <w:rPr>
          <w:b/>
        </w:rPr>
      </w:pPr>
    </w:p>
    <w:p w:rsidR="00B639D9" w:rsidRDefault="00B639D9" w:rsidP="009A1A6D">
      <w:pPr>
        <w:tabs>
          <w:tab w:val="left" w:pos="0"/>
        </w:tabs>
        <w:ind w:left="180"/>
        <w:jc w:val="both"/>
        <w:rPr>
          <w:b/>
        </w:rPr>
      </w:pPr>
    </w:p>
    <w:p w:rsidR="00B639D9" w:rsidRDefault="00B639D9" w:rsidP="009A1A6D">
      <w:pPr>
        <w:tabs>
          <w:tab w:val="left" w:pos="0"/>
        </w:tabs>
        <w:ind w:left="180"/>
        <w:jc w:val="both"/>
        <w:rPr>
          <w:b/>
        </w:rPr>
      </w:pPr>
    </w:p>
    <w:p w:rsidR="00B639D9" w:rsidRDefault="00B639D9" w:rsidP="009A1A6D">
      <w:pPr>
        <w:tabs>
          <w:tab w:val="left" w:pos="0"/>
        </w:tabs>
        <w:ind w:left="180"/>
        <w:jc w:val="both"/>
        <w:rPr>
          <w:b/>
        </w:rPr>
      </w:pPr>
    </w:p>
    <w:p w:rsidR="004D6E09" w:rsidRPr="00C206CD" w:rsidRDefault="004D6E09" w:rsidP="009A1A6D">
      <w:pPr>
        <w:tabs>
          <w:tab w:val="left" w:pos="0"/>
        </w:tabs>
        <w:ind w:left="180"/>
        <w:jc w:val="both"/>
        <w:rPr>
          <w:b/>
          <w:caps/>
        </w:rPr>
      </w:pPr>
      <w:r w:rsidRPr="004D6E09">
        <w:rPr>
          <w:b/>
        </w:rPr>
        <w:tab/>
      </w:r>
      <w:r w:rsidRPr="00C206CD">
        <w:rPr>
          <w:b/>
          <w:caps/>
        </w:rPr>
        <w:t>IV.</w:t>
      </w:r>
      <w:r w:rsidRPr="00C206CD">
        <w:rPr>
          <w:b/>
          <w:caps/>
        </w:rPr>
        <w:tab/>
        <w:t>Committee Recommendations</w:t>
      </w:r>
    </w:p>
    <w:p w:rsidR="004D6E09" w:rsidRPr="004D6E09" w:rsidRDefault="004D6E09" w:rsidP="009A1A6D">
      <w:pPr>
        <w:tabs>
          <w:tab w:val="left" w:pos="0"/>
        </w:tabs>
        <w:ind w:left="180"/>
        <w:jc w:val="both"/>
      </w:pPr>
    </w:p>
    <w:p w:rsidR="004D6E09" w:rsidRPr="004D6E09" w:rsidRDefault="004D6E09" w:rsidP="009A1A6D">
      <w:pPr>
        <w:tabs>
          <w:tab w:val="left" w:pos="0"/>
        </w:tabs>
        <w:ind w:left="180"/>
        <w:jc w:val="both"/>
        <w:rPr>
          <w:i/>
          <w:u w:val="single"/>
        </w:rPr>
      </w:pPr>
      <w:r w:rsidRPr="004D6E09">
        <w:rPr>
          <w:i/>
          <w:u w:val="single"/>
        </w:rPr>
        <w:t xml:space="preserve">Committee’s Recommended </w:t>
      </w:r>
      <w:r w:rsidR="00915638">
        <w:rPr>
          <w:i/>
          <w:u w:val="single"/>
        </w:rPr>
        <w:t>FY18</w:t>
      </w:r>
      <w:r w:rsidRPr="004D6E09">
        <w:rPr>
          <w:i/>
          <w:u w:val="single"/>
        </w:rPr>
        <w:t xml:space="preserve"> Operating Budget</w:t>
      </w:r>
    </w:p>
    <w:p w:rsidR="004D6E09" w:rsidRPr="004D6E09" w:rsidRDefault="004D6E09" w:rsidP="009A1A6D">
      <w:pPr>
        <w:tabs>
          <w:tab w:val="left" w:pos="0"/>
        </w:tabs>
        <w:ind w:left="180"/>
        <w:jc w:val="both"/>
      </w:pPr>
    </w:p>
    <w:p w:rsidR="004D6E09" w:rsidRDefault="004D6E09" w:rsidP="006060F4">
      <w:pPr>
        <w:tabs>
          <w:tab w:val="left" w:pos="0"/>
        </w:tabs>
        <w:ind w:left="180"/>
        <w:jc w:val="both"/>
      </w:pPr>
      <w:r w:rsidRPr="004D6E09">
        <w:rPr>
          <w:b/>
          <w:i/>
        </w:rPr>
        <w:tab/>
      </w:r>
      <w:r w:rsidRPr="004D6E09">
        <w:t xml:space="preserve">The Committee recommends the following changes to the </w:t>
      </w:r>
      <w:r w:rsidR="00915638">
        <w:t>FY18</w:t>
      </w:r>
      <w:r w:rsidRPr="004D6E09">
        <w:t xml:space="preserve"> budget for the Office of the Chief Technology O</w:t>
      </w:r>
      <w:r w:rsidR="00A01BBB">
        <w:t>fficer as proposed by the Mayor with the following changes:</w:t>
      </w:r>
    </w:p>
    <w:p w:rsidR="001905B8" w:rsidRDefault="001905B8" w:rsidP="006060F4">
      <w:pPr>
        <w:tabs>
          <w:tab w:val="left" w:pos="0"/>
        </w:tabs>
        <w:ind w:left="180"/>
        <w:jc w:val="both"/>
      </w:pPr>
    </w:p>
    <w:p w:rsidR="00A01BBB" w:rsidRDefault="00A01BBB" w:rsidP="00526639">
      <w:pPr>
        <w:numPr>
          <w:ilvl w:val="0"/>
          <w:numId w:val="13"/>
        </w:numPr>
        <w:contextualSpacing/>
        <w:jc w:val="both"/>
      </w:pPr>
      <w:r>
        <w:t xml:space="preserve">Decrease of </w:t>
      </w:r>
      <w:r w:rsidRPr="00404687">
        <w:rPr>
          <w:b/>
        </w:rPr>
        <w:t>$</w:t>
      </w:r>
      <w:r w:rsidR="00AC38EB">
        <w:rPr>
          <w:b/>
        </w:rPr>
        <w:t>378,366</w:t>
      </w:r>
      <w:r w:rsidRPr="00404687">
        <w:rPr>
          <w:b/>
        </w:rPr>
        <w:t xml:space="preserve"> </w:t>
      </w:r>
      <w:r>
        <w:t xml:space="preserve">from the following contracts </w:t>
      </w:r>
      <w:r w:rsidRPr="00CD2B13">
        <w:rPr>
          <w:b/>
        </w:rPr>
        <w:t>(Recurring):</w:t>
      </w:r>
    </w:p>
    <w:p w:rsidR="00A01BBB" w:rsidRDefault="00A01BBB" w:rsidP="001905B8">
      <w:pPr>
        <w:pStyle w:val="ListParagraph"/>
        <w:numPr>
          <w:ilvl w:val="0"/>
          <w:numId w:val="30"/>
        </w:numPr>
        <w:jc w:val="both"/>
      </w:pPr>
      <w:r>
        <w:t>$30,000 from Enterprise HR Applications Services (2000/2081; CSG 40)</w:t>
      </w:r>
    </w:p>
    <w:p w:rsidR="00A01BBB" w:rsidRDefault="00A01BBB" w:rsidP="001905B8">
      <w:pPr>
        <w:pStyle w:val="ListParagraph"/>
        <w:numPr>
          <w:ilvl w:val="0"/>
          <w:numId w:val="30"/>
        </w:numPr>
        <w:jc w:val="both"/>
      </w:pPr>
      <w:r>
        <w:t>$75,000 from Government Cloud Services (4000/4020; CSG 40)</w:t>
      </w:r>
    </w:p>
    <w:p w:rsidR="00A01BBB" w:rsidRDefault="00A01BBB" w:rsidP="001905B8">
      <w:pPr>
        <w:pStyle w:val="ListParagraph"/>
        <w:numPr>
          <w:ilvl w:val="0"/>
          <w:numId w:val="30"/>
        </w:numPr>
        <w:jc w:val="both"/>
      </w:pPr>
      <w:r>
        <w:t>$75,000 from Citywide IT Operations Monitoring Messaging (4000/4035; CSG 40)</w:t>
      </w:r>
    </w:p>
    <w:p w:rsidR="00A01BBB" w:rsidRDefault="00A01BBB" w:rsidP="001905B8">
      <w:pPr>
        <w:pStyle w:val="ListParagraph"/>
        <w:numPr>
          <w:ilvl w:val="0"/>
          <w:numId w:val="30"/>
        </w:numPr>
        <w:jc w:val="both"/>
      </w:pPr>
      <w:r>
        <w:t>$50,000 from Citywide Messaging (4000/4050; CSG 40)</w:t>
      </w:r>
    </w:p>
    <w:p w:rsidR="00A01BBB" w:rsidRDefault="00A01BBB" w:rsidP="001905B8">
      <w:pPr>
        <w:pStyle w:val="ListParagraph"/>
        <w:numPr>
          <w:ilvl w:val="0"/>
          <w:numId w:val="30"/>
        </w:numPr>
        <w:jc w:val="both"/>
      </w:pPr>
      <w:r>
        <w:t>$</w:t>
      </w:r>
      <w:r w:rsidR="00AC38EB">
        <w:t>23,366</w:t>
      </w:r>
      <w:r>
        <w:t xml:space="preserve"> from IT Servus (6000/6010; CSG 40)</w:t>
      </w:r>
    </w:p>
    <w:p w:rsidR="00A01BBB" w:rsidRDefault="00A01BBB" w:rsidP="001905B8">
      <w:pPr>
        <w:pStyle w:val="ListParagraph"/>
        <w:numPr>
          <w:ilvl w:val="0"/>
          <w:numId w:val="30"/>
        </w:numPr>
        <w:jc w:val="both"/>
      </w:pPr>
      <w:r>
        <w:t>$50,000 from Data Transparency and Accountability (2000/2085; CSG 41)</w:t>
      </w:r>
    </w:p>
    <w:p w:rsidR="00A01BBB" w:rsidRDefault="00A01BBB" w:rsidP="001905B8">
      <w:pPr>
        <w:pStyle w:val="ListParagraph"/>
        <w:numPr>
          <w:ilvl w:val="0"/>
          <w:numId w:val="30"/>
        </w:numPr>
        <w:jc w:val="both"/>
      </w:pPr>
      <w:r>
        <w:t>$50,000 from Citywide IT Operations Monitoring (4000/4035; CSG 41)</w:t>
      </w:r>
    </w:p>
    <w:p w:rsidR="00A01BBB" w:rsidRDefault="00A01BBB" w:rsidP="001905B8">
      <w:pPr>
        <w:pStyle w:val="ListParagraph"/>
        <w:numPr>
          <w:ilvl w:val="0"/>
          <w:numId w:val="30"/>
        </w:numPr>
        <w:jc w:val="both"/>
      </w:pPr>
      <w:r>
        <w:t>$25,000 from Citywide Messaging (4000/4050; CSG 41)</w:t>
      </w:r>
    </w:p>
    <w:p w:rsidR="00A01BBB" w:rsidRDefault="00A01BBB" w:rsidP="006060F4">
      <w:pPr>
        <w:ind w:left="720"/>
        <w:jc w:val="both"/>
      </w:pPr>
    </w:p>
    <w:p w:rsidR="00A01BBB" w:rsidRDefault="00A01BBB" w:rsidP="00526639">
      <w:pPr>
        <w:pStyle w:val="ListParagraph"/>
        <w:numPr>
          <w:ilvl w:val="0"/>
          <w:numId w:val="31"/>
        </w:numPr>
        <w:jc w:val="both"/>
      </w:pPr>
      <w:r w:rsidRPr="00820B8F">
        <w:rPr>
          <w:b/>
        </w:rPr>
        <w:t>$</w:t>
      </w:r>
      <w:r w:rsidR="00AC38EB">
        <w:rPr>
          <w:b/>
        </w:rPr>
        <w:t>185,091</w:t>
      </w:r>
      <w:r w:rsidRPr="00820B8F">
        <w:rPr>
          <w:b/>
        </w:rPr>
        <w:t xml:space="preserve"> </w:t>
      </w:r>
      <w:r>
        <w:t xml:space="preserve">of the </w:t>
      </w:r>
      <w:r w:rsidRPr="00820B8F">
        <w:rPr>
          <w:b/>
        </w:rPr>
        <w:t>$</w:t>
      </w:r>
      <w:r w:rsidR="00AC38EB">
        <w:rPr>
          <w:b/>
        </w:rPr>
        <w:t>378,366</w:t>
      </w:r>
      <w:r w:rsidRPr="00820B8F">
        <w:rPr>
          <w:b/>
        </w:rPr>
        <w:t xml:space="preserve"> </w:t>
      </w:r>
      <w:r>
        <w:t>will</w:t>
      </w:r>
      <w:r w:rsidR="00E049C6">
        <w:t xml:space="preserve"> be used as follows within the C</w:t>
      </w:r>
      <w:r>
        <w:t>ommittee:</w:t>
      </w:r>
      <w:r>
        <w:tab/>
      </w:r>
    </w:p>
    <w:p w:rsidR="00A01BBB" w:rsidRDefault="00A01BBB" w:rsidP="001905B8">
      <w:pPr>
        <w:pStyle w:val="ListParagraph"/>
        <w:numPr>
          <w:ilvl w:val="0"/>
          <w:numId w:val="32"/>
        </w:numPr>
        <w:ind w:left="1080"/>
        <w:jc w:val="both"/>
      </w:pPr>
      <w:r>
        <w:t xml:space="preserve">Increase of </w:t>
      </w:r>
      <w:r w:rsidR="00A85823">
        <w:rPr>
          <w:b/>
        </w:rPr>
        <w:t xml:space="preserve">$75,000 </w:t>
      </w:r>
      <w:r w:rsidR="00A85823" w:rsidRPr="00AC38EB">
        <w:t xml:space="preserve">to the Office of the Mayor-Office of African Affairs: </w:t>
      </w:r>
      <w:r w:rsidRPr="00AC38EB">
        <w:t>(5000/5003; CSG 11: $62,241 &amp; CSG 14: $12,759)</w:t>
      </w:r>
      <w:r w:rsidR="00A85823">
        <w:t xml:space="preserve"> for a </w:t>
      </w:r>
      <w:r>
        <w:t xml:space="preserve">Grants Management Specialist </w:t>
      </w:r>
      <w:r w:rsidRPr="00A535CB">
        <w:rPr>
          <w:b/>
        </w:rPr>
        <w:t>(Recurring)</w:t>
      </w:r>
      <w:r>
        <w:t>.</w:t>
      </w:r>
    </w:p>
    <w:p w:rsidR="00A01BBB" w:rsidRDefault="00A01BBB" w:rsidP="001905B8">
      <w:pPr>
        <w:pStyle w:val="ListParagraph"/>
        <w:numPr>
          <w:ilvl w:val="0"/>
          <w:numId w:val="32"/>
        </w:numPr>
        <w:autoSpaceDE w:val="0"/>
        <w:autoSpaceDN w:val="0"/>
        <w:adjustRightInd w:val="0"/>
        <w:ind w:left="1080"/>
        <w:jc w:val="both"/>
      </w:pPr>
      <w:r>
        <w:t xml:space="preserve">Increase of </w:t>
      </w:r>
      <w:r w:rsidRPr="006060F4">
        <w:rPr>
          <w:b/>
        </w:rPr>
        <w:t>$60,000</w:t>
      </w:r>
      <w:r w:rsidR="00A85823">
        <w:rPr>
          <w:b/>
        </w:rPr>
        <w:t xml:space="preserve"> </w:t>
      </w:r>
      <w:r w:rsidR="00A85823" w:rsidRPr="00AC38EB">
        <w:t>to the Office of Veterans’ Affairs:</w:t>
      </w:r>
      <w:r w:rsidRPr="00AC38EB">
        <w:t xml:space="preserve"> (2000/2001; CSG 40</w:t>
      </w:r>
      <w:r w:rsidRPr="006060F4">
        <w:rPr>
          <w:b/>
        </w:rPr>
        <w:t>)</w:t>
      </w:r>
      <w:r>
        <w:t xml:space="preserve"> to implement a transportation initiative for reduced fares for homeless and low-income veterans on WMATA and other public transportation </w:t>
      </w:r>
      <w:r w:rsidRPr="006060F4">
        <w:rPr>
          <w:b/>
        </w:rPr>
        <w:t>(One-time).</w:t>
      </w:r>
    </w:p>
    <w:p w:rsidR="00A85823" w:rsidRDefault="00A85823" w:rsidP="00A85823">
      <w:pPr>
        <w:pStyle w:val="ListParagraph"/>
        <w:numPr>
          <w:ilvl w:val="0"/>
          <w:numId w:val="32"/>
        </w:numPr>
        <w:ind w:left="1080"/>
        <w:jc w:val="both"/>
      </w:pPr>
      <w:r>
        <w:t xml:space="preserve">Increase of </w:t>
      </w:r>
      <w:r w:rsidR="00AC38EB">
        <w:rPr>
          <w:b/>
        </w:rPr>
        <w:t>$55,091</w:t>
      </w:r>
      <w:r>
        <w:rPr>
          <w:b/>
        </w:rPr>
        <w:t xml:space="preserve"> </w:t>
      </w:r>
      <w:r w:rsidRPr="00AC38EB">
        <w:t xml:space="preserve">to the Office of Administrative Hearings (300A/030A; CSG 11: </w:t>
      </w:r>
      <w:r w:rsidR="00AC38EB">
        <w:t>$46,412 and CSG 14: $8,679</w:t>
      </w:r>
      <w:r w:rsidRPr="00AC38EB">
        <w:t>)</w:t>
      </w:r>
      <w:r>
        <w:t xml:space="preserve"> to switch attorneys to the legal service pay schedule </w:t>
      </w:r>
      <w:r w:rsidRPr="00A535CB">
        <w:rPr>
          <w:b/>
        </w:rPr>
        <w:t>(Recurring)</w:t>
      </w:r>
      <w:r>
        <w:t>.</w:t>
      </w:r>
    </w:p>
    <w:p w:rsidR="00A01BBB" w:rsidRPr="00B46CFC" w:rsidRDefault="00A01BBB" w:rsidP="006060F4">
      <w:pPr>
        <w:ind w:left="180"/>
        <w:jc w:val="both"/>
      </w:pPr>
    </w:p>
    <w:p w:rsidR="00A01BBB" w:rsidRPr="00B46CFC" w:rsidRDefault="00A01BBB" w:rsidP="00526639">
      <w:pPr>
        <w:pStyle w:val="ListParagraph"/>
        <w:numPr>
          <w:ilvl w:val="0"/>
          <w:numId w:val="31"/>
        </w:numPr>
        <w:autoSpaceDE w:val="0"/>
        <w:autoSpaceDN w:val="0"/>
        <w:adjustRightInd w:val="0"/>
        <w:jc w:val="both"/>
      </w:pPr>
      <w:r>
        <w:t xml:space="preserve">Remaining balance </w:t>
      </w:r>
      <w:r w:rsidRPr="00A535CB">
        <w:rPr>
          <w:b/>
        </w:rPr>
        <w:t>$188,275 of the $</w:t>
      </w:r>
      <w:r w:rsidR="00AC38EB">
        <w:rPr>
          <w:b/>
        </w:rPr>
        <w:t>378,366</w:t>
      </w:r>
      <w:r>
        <w:t xml:space="preserve"> will be transferred to the following Committees:</w:t>
      </w:r>
    </w:p>
    <w:p w:rsidR="00A51C0D" w:rsidRPr="00A51C0D" w:rsidRDefault="00AA04E9" w:rsidP="00AA04E9">
      <w:pPr>
        <w:pStyle w:val="ListParagraph"/>
        <w:numPr>
          <w:ilvl w:val="0"/>
          <w:numId w:val="43"/>
        </w:numPr>
        <w:ind w:left="1080"/>
        <w:jc w:val="both"/>
        <w:rPr>
          <w:b/>
        </w:rPr>
      </w:pPr>
      <w:r>
        <w:t xml:space="preserve">Transfer-out </w:t>
      </w:r>
      <w:r w:rsidR="00A51C0D" w:rsidRPr="00A51C0D">
        <w:rPr>
          <w:b/>
        </w:rPr>
        <w:t>$12,275</w:t>
      </w:r>
      <w:r w:rsidR="00A51C0D">
        <w:t xml:space="preserve"> to the Committee on Transportation and the Environment-Department of Parks and Recreation (3600/3650; CSG 11: $9,742 and CSG 14: $2,533) towards 1 FTE-Recreation Specialist @Chevy Chase Recreation Center to manage senior programming </w:t>
      </w:r>
      <w:r w:rsidR="00A51C0D" w:rsidRPr="00A51C0D">
        <w:rPr>
          <w:b/>
        </w:rPr>
        <w:t>(Recurring)</w:t>
      </w:r>
      <w:r w:rsidR="007A1BDC">
        <w:rPr>
          <w:b/>
        </w:rPr>
        <w:t>.</w:t>
      </w:r>
    </w:p>
    <w:p w:rsidR="007E25AB" w:rsidRPr="00A51C0D" w:rsidRDefault="007E25AB" w:rsidP="007E25AB">
      <w:pPr>
        <w:pStyle w:val="ListParagraph"/>
        <w:numPr>
          <w:ilvl w:val="0"/>
          <w:numId w:val="33"/>
        </w:numPr>
        <w:ind w:left="1080"/>
        <w:jc w:val="both"/>
        <w:rPr>
          <w:b/>
        </w:rPr>
      </w:pPr>
      <w:r w:rsidRPr="00AA04E9">
        <w:t>Transfer-out</w:t>
      </w:r>
      <w:r>
        <w:rPr>
          <w:b/>
        </w:rPr>
        <w:t xml:space="preserve"> </w:t>
      </w:r>
      <w:r w:rsidRPr="00A51C0D">
        <w:rPr>
          <w:b/>
        </w:rPr>
        <w:t xml:space="preserve">$125,000 </w:t>
      </w:r>
      <w:r>
        <w:t>to the Committee on Business and Economic Development-Department of Small and Local Business Development</w:t>
      </w:r>
      <w:r w:rsidR="007A1BDC">
        <w:t xml:space="preserve"> (CSG 50; 4000/4040)</w:t>
      </w:r>
      <w:r>
        <w:t xml:space="preserve">: </w:t>
      </w:r>
      <w:r w:rsidRPr="008E0871">
        <w:rPr>
          <w:b/>
        </w:rPr>
        <w:t>$100,000</w:t>
      </w:r>
      <w:r>
        <w:t xml:space="preserve"> for a new Ward 4-Upper 14</w:t>
      </w:r>
      <w:r w:rsidRPr="008E0871">
        <w:rPr>
          <w:vertAlign w:val="superscript"/>
        </w:rPr>
        <w:t>th</w:t>
      </w:r>
      <w:r>
        <w:t xml:space="preserve"> Street Clean team and </w:t>
      </w:r>
      <w:r w:rsidRPr="008E0871">
        <w:rPr>
          <w:b/>
        </w:rPr>
        <w:t>$25,000</w:t>
      </w:r>
      <w:r w:rsidR="007A1BDC">
        <w:t xml:space="preserve"> to partially fund a Grants M</w:t>
      </w:r>
      <w:r>
        <w:t xml:space="preserve">anager position </w:t>
      </w:r>
    </w:p>
    <w:p w:rsidR="00985439" w:rsidRPr="00A51C0D" w:rsidRDefault="00985439" w:rsidP="00985439">
      <w:pPr>
        <w:pStyle w:val="ListParagraph"/>
        <w:numPr>
          <w:ilvl w:val="0"/>
          <w:numId w:val="33"/>
        </w:numPr>
        <w:ind w:left="1080"/>
        <w:jc w:val="both"/>
        <w:rPr>
          <w:b/>
        </w:rPr>
      </w:pPr>
      <w:r w:rsidRPr="00AA04E9">
        <w:t>Transfer-out</w:t>
      </w:r>
      <w:r>
        <w:rPr>
          <w:b/>
        </w:rPr>
        <w:t xml:space="preserve"> </w:t>
      </w:r>
      <w:r w:rsidRPr="00A51C0D">
        <w:rPr>
          <w:b/>
        </w:rPr>
        <w:t xml:space="preserve">$51,000 </w:t>
      </w:r>
      <w:r>
        <w:t>to the Committee on Finance and Revenue-WMATA (DC00/SCHS; CSG 50) to add a second pm trip on D31 @</w:t>
      </w:r>
      <w:r w:rsidR="00A85823">
        <w:t xml:space="preserve"> </w:t>
      </w:r>
      <w:r w:rsidRPr="00A85823">
        <w:rPr>
          <w:b/>
        </w:rPr>
        <w:t>$21,000</w:t>
      </w:r>
      <w:r>
        <w:t xml:space="preserve"> and W4 southbound trip between 7am-8am @</w:t>
      </w:r>
      <w:r w:rsidR="00A85823">
        <w:t xml:space="preserve"> </w:t>
      </w:r>
      <w:r w:rsidRPr="00A85823">
        <w:rPr>
          <w:b/>
        </w:rPr>
        <w:t>$30,000</w:t>
      </w:r>
      <w:r>
        <w:t xml:space="preserve"> to alleviate the overcrowding utilized by Shepherd Park student</w:t>
      </w:r>
      <w:r w:rsidR="00B639D9">
        <w:t>s going to and from Deal/Wilson</w:t>
      </w:r>
      <w:r w:rsidR="007A1BDC">
        <w:t>.</w:t>
      </w:r>
      <w:r w:rsidR="00B639D9">
        <w:t xml:space="preserve"> </w:t>
      </w:r>
    </w:p>
    <w:p w:rsidR="004D6E09" w:rsidRPr="004D6E09" w:rsidRDefault="004D6E09" w:rsidP="006060F4">
      <w:pPr>
        <w:tabs>
          <w:tab w:val="left" w:pos="0"/>
        </w:tabs>
        <w:ind w:left="180"/>
        <w:jc w:val="both"/>
      </w:pPr>
    </w:p>
    <w:p w:rsidR="004D6E09" w:rsidRPr="004D6E09" w:rsidRDefault="004D6E09" w:rsidP="006060F4">
      <w:pPr>
        <w:tabs>
          <w:tab w:val="left" w:pos="0"/>
        </w:tabs>
        <w:ind w:left="180"/>
        <w:jc w:val="both"/>
        <w:rPr>
          <w:i/>
          <w:u w:val="single"/>
        </w:rPr>
      </w:pPr>
      <w:r w:rsidRPr="004D6E09">
        <w:rPr>
          <w:i/>
          <w:u w:val="single"/>
        </w:rPr>
        <w:t xml:space="preserve">Committee’s Recommended </w:t>
      </w:r>
      <w:r w:rsidR="00915638">
        <w:rPr>
          <w:i/>
          <w:u w:val="single"/>
        </w:rPr>
        <w:t>FY18</w:t>
      </w:r>
      <w:r w:rsidRPr="004D6E09">
        <w:rPr>
          <w:i/>
          <w:u w:val="single"/>
        </w:rPr>
        <w:t xml:space="preserve"> Capital Budget</w:t>
      </w:r>
    </w:p>
    <w:p w:rsidR="004D6E09" w:rsidRPr="009A1A6D" w:rsidRDefault="004D6E09" w:rsidP="006060F4">
      <w:pPr>
        <w:tabs>
          <w:tab w:val="left" w:pos="0"/>
        </w:tabs>
        <w:ind w:left="180"/>
        <w:jc w:val="both"/>
        <w:rPr>
          <w:sz w:val="22"/>
        </w:rPr>
      </w:pPr>
    </w:p>
    <w:p w:rsidR="004D6E09" w:rsidRPr="004D6E09" w:rsidRDefault="004D6E09" w:rsidP="006060F4">
      <w:pPr>
        <w:tabs>
          <w:tab w:val="left" w:pos="0"/>
        </w:tabs>
        <w:ind w:left="180"/>
        <w:jc w:val="both"/>
      </w:pPr>
      <w:r w:rsidRPr="004D6E09">
        <w:tab/>
        <w:t xml:space="preserve">The Committee </w:t>
      </w:r>
      <w:r w:rsidR="008E50C9">
        <w:t>recommends approval of</w:t>
      </w:r>
      <w:r w:rsidRPr="004D6E09">
        <w:t xml:space="preserve"> the FY18 capital budget for the Office of the Chief Technology Officer as proposed by the Mayor.</w:t>
      </w:r>
    </w:p>
    <w:p w:rsidR="00A01BBB" w:rsidRPr="009A1A6D" w:rsidRDefault="00A01BBB" w:rsidP="006060F4">
      <w:pPr>
        <w:ind w:left="180"/>
        <w:jc w:val="both"/>
        <w:rPr>
          <w:sz w:val="22"/>
        </w:rPr>
      </w:pPr>
    </w:p>
    <w:p w:rsidR="004D6E09" w:rsidRPr="004D6E09" w:rsidRDefault="004D6E09" w:rsidP="006060F4">
      <w:pPr>
        <w:tabs>
          <w:tab w:val="left" w:pos="0"/>
        </w:tabs>
        <w:ind w:left="180"/>
        <w:jc w:val="both"/>
      </w:pPr>
      <w:r w:rsidRPr="004D6E09">
        <w:rPr>
          <w:i/>
          <w:u w:val="single"/>
        </w:rPr>
        <w:t>Policy Recommendations</w:t>
      </w:r>
    </w:p>
    <w:p w:rsidR="004D6E09" w:rsidRPr="004D6E09" w:rsidRDefault="004D6E09" w:rsidP="00D26BF6">
      <w:pPr>
        <w:tabs>
          <w:tab w:val="left" w:pos="0"/>
        </w:tabs>
        <w:ind w:left="180"/>
        <w:jc w:val="both"/>
      </w:pPr>
    </w:p>
    <w:p w:rsidR="009F7E43" w:rsidRDefault="009F7E43" w:rsidP="00526639">
      <w:pPr>
        <w:pStyle w:val="ListParagraph"/>
        <w:numPr>
          <w:ilvl w:val="0"/>
          <w:numId w:val="13"/>
        </w:numPr>
        <w:jc w:val="both"/>
      </w:pPr>
      <w:r>
        <w:t>The Committee recommends that OCTO continue its efforts to contain contractual services spending.</w:t>
      </w:r>
    </w:p>
    <w:p w:rsidR="009F7E43" w:rsidRPr="009A1A6D" w:rsidRDefault="009F7E43" w:rsidP="00D26BF6">
      <w:pPr>
        <w:pStyle w:val="ListParagraph"/>
        <w:ind w:left="180"/>
        <w:jc w:val="both"/>
        <w:rPr>
          <w:sz w:val="22"/>
        </w:rPr>
      </w:pPr>
    </w:p>
    <w:p w:rsidR="009F7E43" w:rsidRDefault="009F7E43" w:rsidP="00526639">
      <w:pPr>
        <w:pStyle w:val="ListParagraph"/>
        <w:numPr>
          <w:ilvl w:val="0"/>
          <w:numId w:val="13"/>
        </w:numPr>
        <w:jc w:val="both"/>
      </w:pPr>
      <w:r>
        <w:t>The Committee recommends that OCTO increase the availability of the Internet to District residents through its existing initiatives and expansion into homes and additional Wi-Fi.</w:t>
      </w:r>
    </w:p>
    <w:p w:rsidR="009F7E43" w:rsidRPr="009A1A6D" w:rsidRDefault="009F7E43" w:rsidP="00D26BF6">
      <w:pPr>
        <w:pStyle w:val="ListParagraph"/>
        <w:ind w:left="180"/>
        <w:jc w:val="both"/>
        <w:rPr>
          <w:sz w:val="20"/>
        </w:rPr>
      </w:pPr>
    </w:p>
    <w:p w:rsidR="009F7E43" w:rsidRDefault="009F7E43" w:rsidP="00526639">
      <w:pPr>
        <w:pStyle w:val="ListParagraph"/>
        <w:numPr>
          <w:ilvl w:val="0"/>
          <w:numId w:val="13"/>
        </w:numPr>
        <w:jc w:val="both"/>
      </w:pPr>
      <w:r>
        <w:t>The Committee recommends that OCTO continue its cybersecurity efforts to increase the security of District IT infrastructure to continue to protect data networks.</w:t>
      </w:r>
    </w:p>
    <w:p w:rsidR="009F7E43" w:rsidRPr="009A1A6D" w:rsidRDefault="009F7E43" w:rsidP="00D26BF6">
      <w:pPr>
        <w:pStyle w:val="ListParagraph"/>
        <w:ind w:left="180"/>
        <w:jc w:val="both"/>
        <w:rPr>
          <w:sz w:val="22"/>
        </w:rPr>
      </w:pPr>
    </w:p>
    <w:p w:rsidR="009F7E43" w:rsidRDefault="009F7E43" w:rsidP="00526639">
      <w:pPr>
        <w:pStyle w:val="ListParagraph"/>
        <w:numPr>
          <w:ilvl w:val="0"/>
          <w:numId w:val="13"/>
        </w:numPr>
        <w:jc w:val="both"/>
      </w:pPr>
      <w:r>
        <w:t xml:space="preserve">The Committee recommends that OCTO continue upgrading connectivity in District schools. </w:t>
      </w:r>
    </w:p>
    <w:p w:rsidR="009F7E43" w:rsidRPr="009A1A6D" w:rsidRDefault="009F7E43" w:rsidP="00D26BF6">
      <w:pPr>
        <w:pStyle w:val="ListParagraph"/>
        <w:ind w:left="180"/>
        <w:jc w:val="both"/>
        <w:rPr>
          <w:sz w:val="22"/>
        </w:rPr>
      </w:pPr>
    </w:p>
    <w:p w:rsidR="00461F02" w:rsidRDefault="00D26BF6" w:rsidP="00526639">
      <w:pPr>
        <w:pStyle w:val="ListParagraph"/>
        <w:numPr>
          <w:ilvl w:val="0"/>
          <w:numId w:val="13"/>
        </w:numPr>
        <w:jc w:val="both"/>
      </w:pPr>
      <w:r>
        <w:t xml:space="preserve">The Committee </w:t>
      </w:r>
      <w:r w:rsidR="009F7E43">
        <w:t xml:space="preserve">recommends that OCTO begin redesigning the District government website, DC.GOV, to increase functionality and user-friendliness. </w:t>
      </w:r>
    </w:p>
    <w:p w:rsidR="00377478" w:rsidRPr="00377478" w:rsidRDefault="00377478" w:rsidP="00377478">
      <w:pPr>
        <w:pStyle w:val="ListParagraph"/>
        <w:rPr>
          <w:rStyle w:val="IntenseEmphasis"/>
          <w:b w:val="0"/>
          <w:bCs w:val="0"/>
          <w:i w:val="0"/>
          <w:iCs w:val="0"/>
          <w:color w:val="auto"/>
        </w:rPr>
      </w:pPr>
    </w:p>
    <w:p w:rsidR="00EE1C3B" w:rsidRPr="00C206CD" w:rsidRDefault="002C3CEB" w:rsidP="009A1A6D">
      <w:pPr>
        <w:shd w:val="pct85" w:color="auto" w:fill="auto"/>
        <w:ind w:left="180"/>
        <w:jc w:val="center"/>
        <w:rPr>
          <w:b/>
          <w:caps/>
          <w:color w:val="FFFFFF"/>
          <w:sz w:val="28"/>
          <w:szCs w:val="28"/>
        </w:rPr>
      </w:pPr>
      <w:r w:rsidRPr="00C206CD">
        <w:rPr>
          <w:b/>
          <w:caps/>
          <w:color w:val="FFFFFF"/>
          <w:sz w:val="28"/>
          <w:szCs w:val="28"/>
        </w:rPr>
        <w:t>III.</w:t>
      </w:r>
      <w:r w:rsidR="00BB782A" w:rsidRPr="00C206CD">
        <w:rPr>
          <w:b/>
          <w:caps/>
          <w:color w:val="FFFFFF"/>
          <w:sz w:val="28"/>
          <w:szCs w:val="28"/>
        </w:rPr>
        <w:t xml:space="preserve"> </w:t>
      </w:r>
      <w:r w:rsidRPr="00C206CD">
        <w:rPr>
          <w:b/>
          <w:caps/>
          <w:color w:val="FFFFFF"/>
          <w:sz w:val="28"/>
          <w:szCs w:val="28"/>
        </w:rPr>
        <w:t xml:space="preserve"> </w:t>
      </w:r>
      <w:r w:rsidR="00126A35" w:rsidRPr="00C206CD">
        <w:rPr>
          <w:b/>
          <w:caps/>
          <w:color w:val="FFFFFF"/>
          <w:sz w:val="28"/>
          <w:szCs w:val="28"/>
        </w:rPr>
        <w:t xml:space="preserve"> </w:t>
      </w:r>
      <w:r w:rsidR="00784197">
        <w:rPr>
          <w:b/>
          <w:caps/>
          <w:color w:val="FFFFFF"/>
          <w:sz w:val="28"/>
          <w:szCs w:val="28"/>
        </w:rPr>
        <w:t>F</w:t>
      </w:r>
      <w:r w:rsidR="002F2998">
        <w:rPr>
          <w:b/>
          <w:caps/>
          <w:color w:val="FFFFFF"/>
          <w:sz w:val="28"/>
          <w:szCs w:val="28"/>
        </w:rPr>
        <w:t xml:space="preserve">iscal year 2018 </w:t>
      </w:r>
      <w:r w:rsidR="002F2998" w:rsidRPr="002F2998">
        <w:rPr>
          <w:b/>
          <w:caps/>
          <w:color w:val="FFFFFF"/>
          <w:sz w:val="28"/>
          <w:szCs w:val="28"/>
        </w:rPr>
        <w:t>BUDGET REQUEST ACT APPROPRIATION LANGUAGE RECOMMENDATIONS</w:t>
      </w:r>
    </w:p>
    <w:p w:rsidR="002C3CEB" w:rsidRDefault="002C3CEB" w:rsidP="009A1A6D">
      <w:pPr>
        <w:ind w:left="180"/>
      </w:pPr>
    </w:p>
    <w:p w:rsidR="002C3CEB" w:rsidRDefault="00AF47EF" w:rsidP="009A1A6D">
      <w:pPr>
        <w:ind w:left="180" w:firstLine="720"/>
        <w:jc w:val="both"/>
      </w:pPr>
      <w:r w:rsidRPr="002D7E3C">
        <w:t>On behalf of the Mayor, Chairman Phil Mendelson introduced the “</w:t>
      </w:r>
      <w:r w:rsidR="00915638" w:rsidRPr="002D7E3C">
        <w:t>FY18</w:t>
      </w:r>
      <w:r w:rsidRPr="002D7E3C">
        <w:t xml:space="preserve"> Federal Portion Budget Request Act of 2017”, Bill 22-241, on April 4, 2017.</w:t>
      </w:r>
      <w:r w:rsidR="00784197" w:rsidRPr="002D7E3C">
        <w:t xml:space="preserve"> </w:t>
      </w:r>
    </w:p>
    <w:p w:rsidR="002F2998" w:rsidRDefault="002F2998" w:rsidP="009A1A6D">
      <w:pPr>
        <w:ind w:left="180" w:firstLine="720"/>
        <w:jc w:val="both"/>
      </w:pPr>
    </w:p>
    <w:p w:rsidR="002F2998" w:rsidRDefault="002F2998" w:rsidP="009A1A6D">
      <w:pPr>
        <w:ind w:left="180" w:firstLine="720"/>
        <w:jc w:val="both"/>
      </w:pPr>
      <w:r w:rsidRPr="002F2998">
        <w:t>On behalf of the Mayor, Chairman Phil Mendelson introduced the “FY18 Local Budget Act of 2017”, Bill 22-242, on April 4, 2017.</w:t>
      </w:r>
    </w:p>
    <w:p w:rsidR="00513F18" w:rsidRPr="00600E94" w:rsidRDefault="00513F18" w:rsidP="009A1A6D">
      <w:pPr>
        <w:ind w:left="180"/>
      </w:pPr>
    </w:p>
    <w:p w:rsidR="00026897" w:rsidRDefault="00026897" w:rsidP="009A1A6D">
      <w:pPr>
        <w:ind w:left="180"/>
      </w:pPr>
    </w:p>
    <w:p w:rsidR="002C3CEB" w:rsidRPr="00C206CD" w:rsidRDefault="002F2998" w:rsidP="009A1A6D">
      <w:pPr>
        <w:shd w:val="pct85" w:color="auto" w:fill="auto"/>
        <w:ind w:left="180"/>
        <w:jc w:val="center"/>
        <w:rPr>
          <w:b/>
          <w:caps/>
          <w:color w:val="FFFFFF"/>
          <w:sz w:val="28"/>
          <w:szCs w:val="28"/>
        </w:rPr>
      </w:pPr>
      <w:r>
        <w:rPr>
          <w:b/>
          <w:caps/>
          <w:color w:val="FFFFFF"/>
          <w:sz w:val="28"/>
          <w:szCs w:val="28"/>
        </w:rPr>
        <w:t>I</w:t>
      </w:r>
      <w:r w:rsidR="0073703C" w:rsidRPr="00C206CD">
        <w:rPr>
          <w:b/>
          <w:caps/>
          <w:color w:val="FFFFFF"/>
          <w:sz w:val="28"/>
          <w:szCs w:val="28"/>
        </w:rPr>
        <w:t xml:space="preserve">V.   </w:t>
      </w:r>
      <w:r w:rsidR="00915638" w:rsidRPr="00C206CD">
        <w:rPr>
          <w:b/>
          <w:caps/>
          <w:color w:val="FFFFFF"/>
          <w:sz w:val="28"/>
          <w:szCs w:val="28"/>
        </w:rPr>
        <w:t>FY</w:t>
      </w:r>
      <w:r w:rsidR="00305515">
        <w:rPr>
          <w:b/>
          <w:caps/>
          <w:color w:val="FFFFFF"/>
          <w:sz w:val="28"/>
          <w:szCs w:val="28"/>
        </w:rPr>
        <w:t xml:space="preserve"> 20</w:t>
      </w:r>
      <w:r w:rsidR="00915638" w:rsidRPr="00C206CD">
        <w:rPr>
          <w:b/>
          <w:caps/>
          <w:color w:val="FFFFFF"/>
          <w:sz w:val="28"/>
          <w:szCs w:val="28"/>
        </w:rPr>
        <w:t>18</w:t>
      </w:r>
      <w:r w:rsidR="0073703C" w:rsidRPr="00C206CD">
        <w:rPr>
          <w:b/>
          <w:caps/>
          <w:color w:val="FFFFFF"/>
          <w:sz w:val="28"/>
          <w:szCs w:val="28"/>
        </w:rPr>
        <w:t xml:space="preserve"> BUDGET SUPPORT ACT RECOMMENDATIONS</w:t>
      </w:r>
    </w:p>
    <w:p w:rsidR="002C3CEB" w:rsidRDefault="002C3CEB" w:rsidP="009A1A6D">
      <w:pPr>
        <w:ind w:left="180"/>
      </w:pPr>
    </w:p>
    <w:p w:rsidR="002C3CEB" w:rsidRDefault="002C3CEB" w:rsidP="009A1A6D">
      <w:pPr>
        <w:ind w:left="180" w:firstLine="720"/>
        <w:jc w:val="both"/>
      </w:pPr>
      <w:r w:rsidRPr="009945DF">
        <w:t>On behalf of the Mayor, Chairman Phil Mendelso</w:t>
      </w:r>
      <w:r w:rsidR="00585BC5" w:rsidRPr="009945DF">
        <w:t xml:space="preserve">n introduced </w:t>
      </w:r>
      <w:r w:rsidR="00554254" w:rsidRPr="009945DF">
        <w:t>t</w:t>
      </w:r>
      <w:r w:rsidR="00585BC5" w:rsidRPr="009945DF">
        <w:t xml:space="preserve">he </w:t>
      </w:r>
      <w:r w:rsidR="00554254" w:rsidRPr="009945DF">
        <w:t>“</w:t>
      </w:r>
      <w:r w:rsidR="00915638" w:rsidRPr="009945DF">
        <w:t>FY18</w:t>
      </w:r>
      <w:r w:rsidR="00A37B5D" w:rsidRPr="009945DF">
        <w:t xml:space="preserve"> Budget Support Act of 2017</w:t>
      </w:r>
      <w:r w:rsidR="00554254" w:rsidRPr="009945DF">
        <w:t>”</w:t>
      </w:r>
      <w:r w:rsidR="00A37B5D" w:rsidRPr="009945DF">
        <w:t>, Bill 22-244</w:t>
      </w:r>
      <w:r w:rsidR="00585BC5" w:rsidRPr="009945DF">
        <w:t xml:space="preserve">, on </w:t>
      </w:r>
      <w:r w:rsidR="00A37B5D" w:rsidRPr="009945DF">
        <w:t>April 4, 2017</w:t>
      </w:r>
      <w:r w:rsidR="00B514D9" w:rsidRPr="009945DF">
        <w:t xml:space="preserve">. </w:t>
      </w:r>
      <w:r w:rsidRPr="009945DF">
        <w:t xml:space="preserve">The Bill </w:t>
      </w:r>
      <w:r w:rsidR="00AF3682" w:rsidRPr="009945DF">
        <w:t>contains a number of subtitles for which the Committee has provided comments in addition to new subtitles that the Committee recommends.</w:t>
      </w:r>
    </w:p>
    <w:p w:rsidR="005D4BBE" w:rsidRDefault="005D4BBE" w:rsidP="009A1A6D">
      <w:pPr>
        <w:ind w:left="180"/>
      </w:pPr>
    </w:p>
    <w:p w:rsidR="002C3CEB" w:rsidRPr="00C206CD" w:rsidRDefault="0007615A" w:rsidP="009A1A6D">
      <w:pPr>
        <w:shd w:val="pct85" w:color="auto" w:fill="auto"/>
        <w:ind w:left="180" w:firstLine="720"/>
        <w:jc w:val="center"/>
        <w:rPr>
          <w:b/>
          <w:caps/>
          <w:color w:val="FFFFFF"/>
          <w:sz w:val="28"/>
          <w:szCs w:val="28"/>
        </w:rPr>
      </w:pPr>
      <w:r>
        <w:rPr>
          <w:b/>
          <w:caps/>
          <w:color w:val="FFFFFF"/>
          <w:sz w:val="28"/>
          <w:szCs w:val="28"/>
        </w:rPr>
        <w:t xml:space="preserve">A. </w:t>
      </w:r>
      <w:r w:rsidR="002C3CEB" w:rsidRPr="00C206CD">
        <w:rPr>
          <w:b/>
          <w:caps/>
          <w:color w:val="FFFFFF"/>
          <w:sz w:val="28"/>
          <w:szCs w:val="28"/>
        </w:rPr>
        <w:t>Recommendations on Budget Support A</w:t>
      </w:r>
      <w:r w:rsidR="00EE1C3B" w:rsidRPr="00C206CD">
        <w:rPr>
          <w:b/>
          <w:caps/>
          <w:color w:val="FFFFFF"/>
          <w:sz w:val="28"/>
          <w:szCs w:val="28"/>
        </w:rPr>
        <w:t xml:space="preserve">ct Subtitles </w:t>
      </w:r>
      <w:r w:rsidR="002C3CEB" w:rsidRPr="00C206CD">
        <w:rPr>
          <w:b/>
          <w:caps/>
          <w:color w:val="FFFFFF"/>
          <w:sz w:val="28"/>
          <w:szCs w:val="28"/>
        </w:rPr>
        <w:t>Proposed by the Mayor</w:t>
      </w:r>
    </w:p>
    <w:p w:rsidR="002C3CEB" w:rsidRDefault="002C3CEB" w:rsidP="009A1A6D">
      <w:pPr>
        <w:ind w:left="180"/>
      </w:pPr>
    </w:p>
    <w:p w:rsidR="005044C1" w:rsidRDefault="00142527" w:rsidP="009A1A6D">
      <w:pPr>
        <w:ind w:left="180" w:firstLine="720"/>
      </w:pPr>
      <w:r w:rsidRPr="00142527">
        <w:t xml:space="preserve">The Committee </w:t>
      </w:r>
      <w:r>
        <w:t xml:space="preserve">on Government Operations </w:t>
      </w:r>
      <w:r w:rsidRPr="00142527">
        <w:t>provides comments on the following su</w:t>
      </w:r>
      <w:r>
        <w:t>btitles of the “Fiscal Year 2018 Budget Support Act of 2017</w:t>
      </w:r>
      <w:r w:rsidRPr="00142527">
        <w:t>”:</w:t>
      </w:r>
    </w:p>
    <w:p w:rsidR="002547DD" w:rsidRDefault="002547DD" w:rsidP="009A1A6D">
      <w:pPr>
        <w:ind w:left="180" w:firstLine="720"/>
      </w:pPr>
    </w:p>
    <w:p w:rsidR="002547DD" w:rsidRDefault="002547DD" w:rsidP="00541AF0">
      <w:pPr>
        <w:pStyle w:val="ListParagraph"/>
        <w:numPr>
          <w:ilvl w:val="0"/>
          <w:numId w:val="39"/>
        </w:numPr>
      </w:pPr>
      <w:r>
        <w:t>Title 1, Subtitle A.</w:t>
      </w:r>
      <w:r w:rsidR="00541AF0">
        <w:t xml:space="preserve"> </w:t>
      </w:r>
      <w:r w:rsidR="00541AF0" w:rsidRPr="00541AF0">
        <w:t>Use of Official Vehicles During an Emergency Amendment</w:t>
      </w:r>
    </w:p>
    <w:p w:rsidR="002547DD" w:rsidRDefault="002547DD" w:rsidP="00541AF0">
      <w:pPr>
        <w:pStyle w:val="ListParagraph"/>
        <w:numPr>
          <w:ilvl w:val="0"/>
          <w:numId w:val="39"/>
        </w:numPr>
      </w:pPr>
      <w:r>
        <w:t>Title 1, Subtitle B.</w:t>
      </w:r>
      <w:r w:rsidR="00541AF0">
        <w:t xml:space="preserve"> </w:t>
      </w:r>
      <w:r w:rsidR="00541AF0" w:rsidRPr="00541AF0">
        <w:t>Office of the Inspector General Operational Projects Fund Establishment</w:t>
      </w:r>
    </w:p>
    <w:p w:rsidR="002547DD" w:rsidRDefault="002547DD" w:rsidP="00541AF0">
      <w:pPr>
        <w:pStyle w:val="ListParagraph"/>
        <w:numPr>
          <w:ilvl w:val="0"/>
          <w:numId w:val="39"/>
        </w:numPr>
      </w:pPr>
      <w:r>
        <w:t>Title 1, Subtitle D.</w:t>
      </w:r>
      <w:r w:rsidR="00541AF0">
        <w:t xml:space="preserve"> </w:t>
      </w:r>
      <w:r w:rsidR="00541AF0" w:rsidRPr="00541AF0">
        <w:t>D.C. Access System Amendment</w:t>
      </w:r>
    </w:p>
    <w:p w:rsidR="002547DD" w:rsidRDefault="00A54076" w:rsidP="00541AF0">
      <w:pPr>
        <w:pStyle w:val="ListParagraph"/>
        <w:numPr>
          <w:ilvl w:val="0"/>
          <w:numId w:val="39"/>
        </w:numPr>
      </w:pPr>
      <w:r>
        <w:t>Title</w:t>
      </w:r>
      <w:r w:rsidR="002547DD">
        <w:t xml:space="preserve"> 1, Subtitle E.</w:t>
      </w:r>
      <w:r w:rsidR="00541AF0" w:rsidRPr="00541AF0">
        <w:t xml:space="preserve"> Public-Private Partnerships Amendment</w:t>
      </w:r>
    </w:p>
    <w:p w:rsidR="002547DD" w:rsidRDefault="002547DD" w:rsidP="00541AF0">
      <w:pPr>
        <w:pStyle w:val="ListParagraph"/>
        <w:numPr>
          <w:ilvl w:val="0"/>
          <w:numId w:val="39"/>
        </w:numPr>
      </w:pPr>
      <w:r>
        <w:t>Title V, Subtitle B.</w:t>
      </w:r>
      <w:r w:rsidR="00541AF0">
        <w:t xml:space="preserve"> </w:t>
      </w:r>
      <w:r w:rsidR="00541AF0" w:rsidRPr="00541AF0">
        <w:t>Department of Behavioral Health Improvement Amendment</w:t>
      </w:r>
    </w:p>
    <w:p w:rsidR="00142527" w:rsidRDefault="00142527" w:rsidP="009A1A6D">
      <w:pPr>
        <w:ind w:left="180" w:firstLine="720"/>
      </w:pPr>
    </w:p>
    <w:p w:rsidR="00142527" w:rsidRPr="00DA1CEA" w:rsidRDefault="00142527" w:rsidP="009A1A6D">
      <w:pPr>
        <w:ind w:left="180"/>
        <w:rPr>
          <w:b/>
          <w:u w:val="single"/>
        </w:rPr>
      </w:pPr>
      <w:r w:rsidRPr="00DA1CEA">
        <w:rPr>
          <w:b/>
          <w:u w:val="single"/>
        </w:rPr>
        <w:t xml:space="preserve">Title I, Subtitle A. </w:t>
      </w:r>
      <w:r w:rsidR="00DA1CEA" w:rsidRPr="00DA1CEA">
        <w:rPr>
          <w:b/>
          <w:u w:val="single"/>
        </w:rPr>
        <w:t xml:space="preserve">Use of </w:t>
      </w:r>
      <w:r w:rsidRPr="00DA1CEA">
        <w:rPr>
          <w:b/>
          <w:u w:val="single"/>
        </w:rPr>
        <w:t>Official Vehicles Durin</w:t>
      </w:r>
      <w:r w:rsidR="00DA1CEA" w:rsidRPr="00DA1CEA">
        <w:rPr>
          <w:b/>
          <w:u w:val="single"/>
        </w:rPr>
        <w:t>g an Emergency Amendment.</w:t>
      </w:r>
    </w:p>
    <w:p w:rsidR="00142527" w:rsidRDefault="00142527" w:rsidP="009A1A6D">
      <w:pPr>
        <w:ind w:left="180"/>
      </w:pPr>
    </w:p>
    <w:p w:rsidR="00142527" w:rsidRPr="00142527" w:rsidRDefault="00142527" w:rsidP="007D2827">
      <w:pPr>
        <w:numPr>
          <w:ilvl w:val="0"/>
          <w:numId w:val="27"/>
        </w:numPr>
        <w:ind w:left="0" w:firstLine="720"/>
        <w:rPr>
          <w:b/>
        </w:rPr>
      </w:pPr>
      <w:r w:rsidRPr="00142527">
        <w:rPr>
          <w:b/>
        </w:rPr>
        <w:t>Purpose, Effect, and Impact on Existing Law</w:t>
      </w:r>
    </w:p>
    <w:p w:rsidR="00142527" w:rsidRDefault="00142527" w:rsidP="006060F4">
      <w:pPr>
        <w:ind w:left="180"/>
      </w:pPr>
    </w:p>
    <w:p w:rsidR="00142527" w:rsidRPr="00142527" w:rsidRDefault="00142527" w:rsidP="0064446F">
      <w:pPr>
        <w:ind w:left="180" w:firstLine="720"/>
        <w:jc w:val="both"/>
      </w:pPr>
      <w:r w:rsidRPr="00142527">
        <w:t xml:space="preserve">This new subtitle would </w:t>
      </w:r>
      <w:r w:rsidR="003102B2">
        <w:t>permit the Mayor to authorize an officer or employee of the District of Columbia government to use an official vehicle during declared emergencies. Officers or employees that assist the District in emergency situations can only use the vehicle to perform work-related duties, conduct official business, or travel between their residence and workplace. The subtitle also requires the Mayor to submit to the Council a comprehensive list that includes the names, title, agency, length of authorization and justification for use of each employee authorized to use vehicles during declared emergencies.</w:t>
      </w:r>
    </w:p>
    <w:p w:rsidR="00142527" w:rsidRDefault="00142527" w:rsidP="006060F4">
      <w:pPr>
        <w:ind w:left="180"/>
      </w:pPr>
    </w:p>
    <w:p w:rsidR="00305515" w:rsidRPr="00142527" w:rsidRDefault="00305515" w:rsidP="006060F4">
      <w:pPr>
        <w:ind w:left="180"/>
      </w:pPr>
    </w:p>
    <w:p w:rsidR="00142527" w:rsidRDefault="00142527" w:rsidP="007D2827">
      <w:pPr>
        <w:numPr>
          <w:ilvl w:val="0"/>
          <w:numId w:val="27"/>
        </w:numPr>
        <w:ind w:left="0" w:firstLine="720"/>
        <w:rPr>
          <w:b/>
        </w:rPr>
      </w:pPr>
      <w:r w:rsidRPr="00142527">
        <w:rPr>
          <w:b/>
        </w:rPr>
        <w:t>Committee Reasoning</w:t>
      </w:r>
    </w:p>
    <w:p w:rsidR="00305515" w:rsidRPr="00142527" w:rsidRDefault="00305515" w:rsidP="00305515">
      <w:pPr>
        <w:ind w:left="720"/>
        <w:rPr>
          <w:b/>
        </w:rPr>
      </w:pPr>
    </w:p>
    <w:p w:rsidR="00142527" w:rsidRDefault="007D1597" w:rsidP="0064446F">
      <w:pPr>
        <w:ind w:left="180" w:firstLine="720"/>
        <w:jc w:val="both"/>
      </w:pPr>
      <w:r w:rsidRPr="00332EB8">
        <w:t>The Committee recommend</w:t>
      </w:r>
      <w:r w:rsidR="00332EB8" w:rsidRPr="00332EB8">
        <w:t xml:space="preserve">s </w:t>
      </w:r>
      <w:r w:rsidR="00B36F4D">
        <w:t xml:space="preserve">striking this subtitle. </w:t>
      </w:r>
    </w:p>
    <w:p w:rsidR="00142527" w:rsidRPr="00142527" w:rsidRDefault="00142527" w:rsidP="006060F4">
      <w:pPr>
        <w:ind w:left="180"/>
      </w:pPr>
    </w:p>
    <w:p w:rsidR="00142527" w:rsidRDefault="00142527" w:rsidP="007D2827">
      <w:pPr>
        <w:numPr>
          <w:ilvl w:val="0"/>
          <w:numId w:val="27"/>
        </w:numPr>
        <w:ind w:left="0" w:firstLine="720"/>
        <w:rPr>
          <w:b/>
        </w:rPr>
      </w:pPr>
      <w:r w:rsidRPr="00142527">
        <w:rPr>
          <w:b/>
        </w:rPr>
        <w:t>Section-by-Section Analysis</w:t>
      </w:r>
    </w:p>
    <w:p w:rsidR="00305515" w:rsidRPr="00142527" w:rsidRDefault="00305515" w:rsidP="00305515">
      <w:pPr>
        <w:ind w:left="720"/>
        <w:rPr>
          <w:b/>
        </w:rPr>
      </w:pPr>
    </w:p>
    <w:p w:rsidR="00142527" w:rsidRDefault="00B36F4D" w:rsidP="00B36F4D">
      <w:pPr>
        <w:ind w:left="180" w:firstLine="540"/>
      </w:pPr>
      <w:r>
        <w:t>n/a</w:t>
      </w:r>
      <w:r w:rsidR="00142527" w:rsidRPr="00142527">
        <w:t xml:space="preserve"> </w:t>
      </w:r>
    </w:p>
    <w:p w:rsidR="00142527" w:rsidRPr="00142527" w:rsidRDefault="00142527" w:rsidP="006060F4">
      <w:pPr>
        <w:ind w:left="180"/>
      </w:pPr>
    </w:p>
    <w:p w:rsidR="00142527" w:rsidRPr="00142527" w:rsidRDefault="00142527" w:rsidP="007D2827">
      <w:pPr>
        <w:numPr>
          <w:ilvl w:val="0"/>
          <w:numId w:val="27"/>
        </w:numPr>
        <w:ind w:left="0" w:firstLine="720"/>
        <w:rPr>
          <w:b/>
        </w:rPr>
      </w:pPr>
      <w:r w:rsidRPr="00142527">
        <w:rPr>
          <w:b/>
        </w:rPr>
        <w:t>Legislative Recommendations for Committee of the Whole</w:t>
      </w:r>
    </w:p>
    <w:p w:rsidR="00DE21D9" w:rsidRDefault="00DE21D9" w:rsidP="006060F4">
      <w:pPr>
        <w:suppressAutoHyphens/>
        <w:spacing w:line="480" w:lineRule="auto"/>
        <w:ind w:left="180"/>
      </w:pPr>
    </w:p>
    <w:p w:rsidR="00CE2E5B" w:rsidRPr="00B36F4D" w:rsidRDefault="00CE2E5B" w:rsidP="006060F4">
      <w:pPr>
        <w:suppressAutoHyphens/>
        <w:spacing w:line="480" w:lineRule="auto"/>
        <w:ind w:left="180"/>
        <w:rPr>
          <w:strike/>
        </w:rPr>
      </w:pPr>
      <w:r w:rsidRPr="00B36F4D">
        <w:rPr>
          <w:strike/>
        </w:rPr>
        <w:t xml:space="preserve">Sec. 1001. Short title. </w:t>
      </w:r>
    </w:p>
    <w:p w:rsidR="00CE2E5B" w:rsidRPr="00B36F4D" w:rsidRDefault="00CE2E5B" w:rsidP="009A1A6D">
      <w:pPr>
        <w:suppressAutoHyphens/>
        <w:spacing w:line="480" w:lineRule="auto"/>
        <w:ind w:left="180" w:firstLine="720"/>
        <w:rPr>
          <w:strike/>
        </w:rPr>
      </w:pPr>
      <w:r w:rsidRPr="00B36F4D">
        <w:rPr>
          <w:strike/>
        </w:rPr>
        <w:t xml:space="preserve">This subtitle may be cited as the “Use of Official Vehicles During an Emergency Amendment Act of 2017”. </w:t>
      </w:r>
    </w:p>
    <w:p w:rsidR="00CE2E5B" w:rsidRPr="00B36F4D" w:rsidRDefault="00CE2E5B" w:rsidP="009A1A6D">
      <w:pPr>
        <w:suppressAutoHyphens/>
        <w:spacing w:line="480" w:lineRule="auto"/>
        <w:ind w:left="180" w:firstLine="720"/>
        <w:rPr>
          <w:strike/>
        </w:rPr>
      </w:pPr>
      <w:r w:rsidRPr="00B36F4D">
        <w:rPr>
          <w:strike/>
        </w:rPr>
        <w:t>Sec. 1002. Section 3602(e) of the Restrictions on the Use of Official Vehicles Act of 2000, effective October 19, 2000 (D.C. Law 13-172; D.C. Official Code § 50-204(e)), is amended as follows:</w:t>
      </w:r>
    </w:p>
    <w:p w:rsidR="00CE2E5B" w:rsidRPr="00B36F4D" w:rsidRDefault="00CE2E5B" w:rsidP="009A1A6D">
      <w:pPr>
        <w:suppressAutoHyphens/>
        <w:spacing w:line="480" w:lineRule="auto"/>
        <w:ind w:left="180" w:firstLine="720"/>
        <w:rPr>
          <w:strike/>
        </w:rPr>
      </w:pPr>
      <w:r w:rsidRPr="00B36F4D">
        <w:rPr>
          <w:strike/>
        </w:rPr>
        <w:t>(a) Paragraph (1) is amended by striking the phrase “, the Mayor” and inserting the phrase “, or during an usual emergency circumstance that presents a threat to health, safety, or welfare of the public or property, the Mayor” in its place.</w:t>
      </w:r>
    </w:p>
    <w:p w:rsidR="00CE2E5B" w:rsidRPr="00B36F4D" w:rsidRDefault="00CE2E5B" w:rsidP="009A1A6D">
      <w:pPr>
        <w:suppressAutoHyphens/>
        <w:spacing w:line="480" w:lineRule="auto"/>
        <w:ind w:left="180" w:firstLine="720"/>
        <w:rPr>
          <w:strike/>
        </w:rPr>
      </w:pPr>
      <w:r w:rsidRPr="00B36F4D">
        <w:rPr>
          <w:strike/>
        </w:rPr>
        <w:t xml:space="preserve">(b) Paragraph (2) is amended by striking the phrase “declared emergency” and inserting the phrase “declared emergency or the unusual emergency circumstance; provided, that if an employee who has taken a vehicle home pursuant to this subsection is not on duty when the declared emergency or unusual emergency circumstance ends, when the employee next returns to work, he or she may take the vehicle from his or her residence to his or her work location or any other location specified by the agency that provided the vehicle. </w:t>
      </w:r>
    </w:p>
    <w:p w:rsidR="00CE2E5B" w:rsidRPr="00B36F4D" w:rsidRDefault="00CE2E5B" w:rsidP="009A1A6D">
      <w:pPr>
        <w:suppressAutoHyphens/>
        <w:spacing w:line="480" w:lineRule="auto"/>
        <w:ind w:left="180" w:firstLine="720"/>
        <w:rPr>
          <w:strike/>
        </w:rPr>
      </w:pPr>
      <w:r w:rsidRPr="00B36F4D">
        <w:rPr>
          <w:strike/>
        </w:rPr>
        <w:t xml:space="preserve">(c) Strike the phrase “a declared emergency” and insert the phrase “declared emergency or unusual emergency circumstance” in its place. </w:t>
      </w:r>
    </w:p>
    <w:p w:rsidR="00DA1CEA" w:rsidRPr="00966CE6" w:rsidRDefault="00DA1CEA" w:rsidP="009A1A6D">
      <w:pPr>
        <w:ind w:left="180"/>
        <w:rPr>
          <w:b/>
          <w:u w:val="single"/>
        </w:rPr>
      </w:pPr>
      <w:r w:rsidRPr="00966CE6">
        <w:rPr>
          <w:b/>
          <w:u w:val="single"/>
        </w:rPr>
        <w:t xml:space="preserve">Title I, Subtitle B. Office of the Inspector General Operational </w:t>
      </w:r>
      <w:r w:rsidR="00966CE6">
        <w:rPr>
          <w:b/>
          <w:u w:val="single"/>
        </w:rPr>
        <w:t>Projects Fund Establishment</w:t>
      </w:r>
    </w:p>
    <w:p w:rsidR="00DA1CEA" w:rsidRDefault="00DA1CEA" w:rsidP="009A1A6D">
      <w:pPr>
        <w:ind w:left="180"/>
      </w:pPr>
    </w:p>
    <w:p w:rsidR="00DA1CEA" w:rsidRPr="00142527" w:rsidRDefault="00DA1CEA" w:rsidP="007D2827">
      <w:pPr>
        <w:numPr>
          <w:ilvl w:val="0"/>
          <w:numId w:val="28"/>
        </w:numPr>
        <w:ind w:left="0" w:firstLine="720"/>
        <w:rPr>
          <w:b/>
        </w:rPr>
      </w:pPr>
      <w:r w:rsidRPr="00142527">
        <w:rPr>
          <w:b/>
        </w:rPr>
        <w:t>Purpose, Effect, and Impact on Existing Law</w:t>
      </w:r>
    </w:p>
    <w:p w:rsidR="00002DD0" w:rsidRDefault="00002DD0" w:rsidP="007A0741">
      <w:pPr>
        <w:ind w:left="180" w:firstLine="540"/>
      </w:pPr>
    </w:p>
    <w:p w:rsidR="00DA1CEA" w:rsidRPr="00142527" w:rsidRDefault="00CB498C" w:rsidP="0064446F">
      <w:pPr>
        <w:ind w:left="180" w:firstLine="720"/>
        <w:jc w:val="both"/>
      </w:pPr>
      <w:r>
        <w:t>This new subtitle would establish the Office of Inspector General Operational Projects Fund to receive excess funds remaining in the Office of Inspector General’s operating budget at the end of each fiscal year. The fund would be used for capital or operating expenses related to supporting legislative mandates.</w:t>
      </w:r>
    </w:p>
    <w:p w:rsidR="00DA1CEA" w:rsidRPr="00142527" w:rsidRDefault="00DA1CEA" w:rsidP="006060F4">
      <w:pPr>
        <w:ind w:left="180"/>
      </w:pPr>
    </w:p>
    <w:p w:rsidR="00DA1CEA" w:rsidRPr="00142527" w:rsidRDefault="00DA1CEA" w:rsidP="007D2827">
      <w:pPr>
        <w:numPr>
          <w:ilvl w:val="0"/>
          <w:numId w:val="28"/>
        </w:numPr>
        <w:ind w:left="0" w:firstLine="720"/>
        <w:rPr>
          <w:b/>
        </w:rPr>
      </w:pPr>
      <w:r w:rsidRPr="00142527">
        <w:rPr>
          <w:b/>
        </w:rPr>
        <w:t>Committee Reasoning</w:t>
      </w:r>
    </w:p>
    <w:p w:rsidR="00002DD0" w:rsidRDefault="00002DD0" w:rsidP="007A0741">
      <w:pPr>
        <w:ind w:left="180" w:firstLine="540"/>
      </w:pPr>
    </w:p>
    <w:p w:rsidR="00DA1CEA" w:rsidRDefault="00DA1CEA" w:rsidP="007A0741">
      <w:pPr>
        <w:ind w:left="180" w:firstLine="540"/>
      </w:pPr>
      <w:r>
        <w:t xml:space="preserve">The Committee recommends </w:t>
      </w:r>
      <w:r w:rsidR="007F21DB">
        <w:t>striking this subtitle.</w:t>
      </w:r>
    </w:p>
    <w:p w:rsidR="00DA1CEA" w:rsidRPr="00142527" w:rsidRDefault="00DA1CEA" w:rsidP="006060F4">
      <w:pPr>
        <w:ind w:left="180"/>
      </w:pPr>
    </w:p>
    <w:p w:rsidR="00DA1CEA" w:rsidRPr="00142527" w:rsidRDefault="00DA1CEA" w:rsidP="007A0741">
      <w:pPr>
        <w:numPr>
          <w:ilvl w:val="0"/>
          <w:numId w:val="28"/>
        </w:numPr>
        <w:ind w:left="180" w:firstLine="540"/>
        <w:rPr>
          <w:b/>
        </w:rPr>
      </w:pPr>
      <w:r w:rsidRPr="00142527">
        <w:rPr>
          <w:b/>
        </w:rPr>
        <w:t>Section-by-Section Analysis</w:t>
      </w:r>
    </w:p>
    <w:p w:rsidR="00DA1CEA" w:rsidRDefault="006062C6" w:rsidP="007A0741">
      <w:pPr>
        <w:ind w:left="180" w:firstLine="540"/>
      </w:pPr>
      <w:r>
        <w:t>n/a</w:t>
      </w:r>
    </w:p>
    <w:p w:rsidR="006062C6" w:rsidRPr="00142527" w:rsidRDefault="006062C6" w:rsidP="006060F4">
      <w:pPr>
        <w:ind w:left="180"/>
      </w:pPr>
    </w:p>
    <w:p w:rsidR="00DA1CEA" w:rsidRPr="00142527" w:rsidRDefault="00DA1CEA" w:rsidP="007A0741">
      <w:pPr>
        <w:numPr>
          <w:ilvl w:val="0"/>
          <w:numId w:val="28"/>
        </w:numPr>
        <w:ind w:left="180" w:firstLine="540"/>
        <w:rPr>
          <w:b/>
        </w:rPr>
      </w:pPr>
      <w:r w:rsidRPr="00142527">
        <w:rPr>
          <w:b/>
        </w:rPr>
        <w:t>Legislative Recommendations for Committee of the Whole</w:t>
      </w:r>
    </w:p>
    <w:p w:rsidR="007A0741" w:rsidRDefault="007A0741" w:rsidP="006060F4">
      <w:pPr>
        <w:suppressAutoHyphens/>
        <w:spacing w:line="480" w:lineRule="auto"/>
        <w:ind w:left="180"/>
      </w:pPr>
    </w:p>
    <w:p w:rsidR="00DA1CEA" w:rsidRPr="00E865B0" w:rsidRDefault="00DA1CEA" w:rsidP="006060F4">
      <w:pPr>
        <w:suppressAutoHyphens/>
        <w:spacing w:line="480" w:lineRule="auto"/>
        <w:ind w:left="180"/>
        <w:rPr>
          <w:strike/>
        </w:rPr>
      </w:pPr>
      <w:r w:rsidRPr="00E865B0">
        <w:rPr>
          <w:strike/>
        </w:rPr>
        <w:t xml:space="preserve">Sec. 1001. Short title. </w:t>
      </w:r>
    </w:p>
    <w:p w:rsidR="000B3533" w:rsidRPr="00E865B0" w:rsidRDefault="000B3533" w:rsidP="009A1A6D">
      <w:pPr>
        <w:suppressAutoHyphens/>
        <w:spacing w:line="480" w:lineRule="auto"/>
        <w:ind w:left="180" w:firstLine="720"/>
        <w:rPr>
          <w:strike/>
        </w:rPr>
      </w:pPr>
      <w:r w:rsidRPr="00E865B0">
        <w:rPr>
          <w:strike/>
        </w:rPr>
        <w:t xml:space="preserve">This subtitle may be cited as the “Office of the Inspector General Operational Projects Fund Establishment Act of 2017”. </w:t>
      </w:r>
    </w:p>
    <w:p w:rsidR="000B3533" w:rsidRPr="00E865B0" w:rsidRDefault="000B3533" w:rsidP="009A1A6D">
      <w:pPr>
        <w:suppressAutoHyphens/>
        <w:spacing w:line="480" w:lineRule="auto"/>
        <w:ind w:left="180" w:firstLine="720"/>
        <w:rPr>
          <w:strike/>
        </w:rPr>
      </w:pPr>
      <w:r w:rsidRPr="00E865B0">
        <w:rPr>
          <w:strike/>
        </w:rPr>
        <w:t xml:space="preserve">Sec. 1012. (a) There is established as a special fund the Office of the Inspector General Operational Projects Fund (“Fund”), which shall be administered by the Office of the Inspector General (“OIG”) in accordance with subsections (c) and (d) of this section. (b) Revenue in the fund shall come from the excess funds remaining in OIG’s operating budget from the previous fiscal year. </w:t>
      </w:r>
    </w:p>
    <w:p w:rsidR="000B3533" w:rsidRPr="00E865B0" w:rsidRDefault="000B3533" w:rsidP="009A1A6D">
      <w:pPr>
        <w:suppressAutoHyphens/>
        <w:spacing w:line="480" w:lineRule="auto"/>
        <w:ind w:left="180" w:firstLine="720"/>
        <w:rPr>
          <w:strike/>
        </w:rPr>
      </w:pPr>
      <w:r w:rsidRPr="00E865B0">
        <w:rPr>
          <w:strike/>
        </w:rPr>
        <w:t>(c) Money in the Fund shall be used for capital or operating expenses incurred by OIG while carrying out its statutory functions.</w:t>
      </w:r>
    </w:p>
    <w:p w:rsidR="000B3533" w:rsidRPr="00E865B0" w:rsidRDefault="000B3533" w:rsidP="009A1A6D">
      <w:pPr>
        <w:suppressAutoHyphens/>
        <w:spacing w:line="480" w:lineRule="auto"/>
        <w:ind w:left="180" w:firstLine="720"/>
        <w:rPr>
          <w:strike/>
        </w:rPr>
      </w:pPr>
      <w:r w:rsidRPr="00E865B0">
        <w:rPr>
          <w:strike/>
        </w:rPr>
        <w:t>(d) Money in the fund shall not be used for any purpose other than that provided in subsection (c) of this section.</w:t>
      </w:r>
    </w:p>
    <w:p w:rsidR="00B639D9" w:rsidRDefault="00B639D9" w:rsidP="009A1A6D">
      <w:pPr>
        <w:ind w:left="180"/>
        <w:rPr>
          <w:b/>
          <w:u w:val="single"/>
        </w:rPr>
      </w:pPr>
    </w:p>
    <w:p w:rsidR="000B113C" w:rsidRPr="00966CE6" w:rsidRDefault="000B113C" w:rsidP="009A1A6D">
      <w:pPr>
        <w:ind w:left="180"/>
        <w:rPr>
          <w:b/>
          <w:u w:val="single"/>
        </w:rPr>
      </w:pPr>
      <w:r>
        <w:rPr>
          <w:b/>
          <w:u w:val="single"/>
        </w:rPr>
        <w:t>Title I, Subtitle D</w:t>
      </w:r>
      <w:r w:rsidRPr="00966CE6">
        <w:rPr>
          <w:b/>
          <w:u w:val="single"/>
        </w:rPr>
        <w:t xml:space="preserve">. </w:t>
      </w:r>
      <w:r w:rsidR="00487F40" w:rsidRPr="00487F40">
        <w:rPr>
          <w:b/>
          <w:u w:val="single"/>
        </w:rPr>
        <w:t>D.C. Access System Amendment</w:t>
      </w:r>
    </w:p>
    <w:p w:rsidR="000B113C" w:rsidRDefault="000B113C" w:rsidP="009A1A6D">
      <w:pPr>
        <w:ind w:left="180"/>
      </w:pPr>
    </w:p>
    <w:p w:rsidR="000B113C" w:rsidRPr="00142527" w:rsidRDefault="000B113C" w:rsidP="007D2827">
      <w:pPr>
        <w:numPr>
          <w:ilvl w:val="0"/>
          <w:numId w:val="29"/>
        </w:numPr>
        <w:ind w:left="0" w:firstLine="720"/>
        <w:rPr>
          <w:b/>
        </w:rPr>
      </w:pPr>
      <w:r w:rsidRPr="00142527">
        <w:rPr>
          <w:b/>
        </w:rPr>
        <w:t>Purpose, Effect, and Impact on Existing Law</w:t>
      </w:r>
    </w:p>
    <w:p w:rsidR="000B113C" w:rsidRDefault="000B113C" w:rsidP="006060F4">
      <w:pPr>
        <w:ind w:left="180"/>
      </w:pPr>
    </w:p>
    <w:p w:rsidR="000B113C" w:rsidRPr="00142527" w:rsidRDefault="00487F40" w:rsidP="0064446F">
      <w:pPr>
        <w:ind w:left="180" w:firstLine="720"/>
        <w:jc w:val="both"/>
      </w:pPr>
      <w:r>
        <w:t xml:space="preserve">This new subtitle would </w:t>
      </w:r>
      <w:r w:rsidR="00266D97" w:rsidRPr="00266D97">
        <w:t>create the DC Access System (DCAS), an integrated portal for health and human service programs and benefits</w:t>
      </w:r>
      <w:r w:rsidR="00266D97">
        <w:t xml:space="preserve"> that would be developed, implemented, and operated by the Office of the Chief Technology Officer. The Health Benefits Exchange Authority will assist OCTO in implementing the integration.</w:t>
      </w:r>
    </w:p>
    <w:p w:rsidR="000B113C" w:rsidRPr="00142527" w:rsidRDefault="000B113C" w:rsidP="006060F4">
      <w:pPr>
        <w:ind w:left="180"/>
      </w:pPr>
    </w:p>
    <w:p w:rsidR="000B113C" w:rsidRPr="00142527" w:rsidRDefault="000B113C" w:rsidP="008C753C">
      <w:pPr>
        <w:numPr>
          <w:ilvl w:val="0"/>
          <w:numId w:val="29"/>
        </w:numPr>
        <w:ind w:left="180" w:firstLine="540"/>
        <w:rPr>
          <w:b/>
        </w:rPr>
      </w:pPr>
      <w:r w:rsidRPr="00142527">
        <w:rPr>
          <w:b/>
        </w:rPr>
        <w:t>Committee Reasoning</w:t>
      </w:r>
    </w:p>
    <w:p w:rsidR="000B113C" w:rsidRDefault="00403D62" w:rsidP="0064446F">
      <w:pPr>
        <w:ind w:left="180" w:firstLine="720"/>
        <w:jc w:val="both"/>
      </w:pPr>
      <w:r>
        <w:t xml:space="preserve">The </w:t>
      </w:r>
      <w:r w:rsidR="00D80952">
        <w:t>subtitle was removed by the Mayor in her “Errata Letter for the FY 2017/2018</w:t>
      </w:r>
      <w:r w:rsidR="00D80952" w:rsidRPr="00D80952">
        <w:t xml:space="preserve"> Budget Submission.”</w:t>
      </w:r>
    </w:p>
    <w:p w:rsidR="000B113C" w:rsidRPr="00142527" w:rsidRDefault="000B113C" w:rsidP="006060F4">
      <w:pPr>
        <w:ind w:left="180"/>
      </w:pPr>
    </w:p>
    <w:p w:rsidR="000B113C" w:rsidRPr="00142527" w:rsidRDefault="000B113C" w:rsidP="008C753C">
      <w:pPr>
        <w:numPr>
          <w:ilvl w:val="0"/>
          <w:numId w:val="29"/>
        </w:numPr>
        <w:ind w:left="180" w:firstLine="540"/>
        <w:rPr>
          <w:b/>
        </w:rPr>
      </w:pPr>
      <w:r w:rsidRPr="00142527">
        <w:rPr>
          <w:b/>
        </w:rPr>
        <w:t>Section-by-Section Analysis</w:t>
      </w:r>
    </w:p>
    <w:p w:rsidR="000B113C" w:rsidRDefault="000B113C" w:rsidP="002371F2">
      <w:pPr>
        <w:ind w:left="180" w:firstLine="540"/>
      </w:pPr>
      <w:r>
        <w:t>n/a</w:t>
      </w:r>
    </w:p>
    <w:p w:rsidR="000B113C" w:rsidRPr="00142527" w:rsidRDefault="000B113C" w:rsidP="006060F4">
      <w:pPr>
        <w:ind w:left="180"/>
      </w:pPr>
    </w:p>
    <w:p w:rsidR="000B113C" w:rsidRPr="00142527" w:rsidRDefault="000B113C" w:rsidP="008C753C">
      <w:pPr>
        <w:numPr>
          <w:ilvl w:val="0"/>
          <w:numId w:val="29"/>
        </w:numPr>
        <w:ind w:left="180" w:firstLine="540"/>
        <w:rPr>
          <w:b/>
        </w:rPr>
      </w:pPr>
      <w:r w:rsidRPr="00142527">
        <w:rPr>
          <w:b/>
        </w:rPr>
        <w:t>Legislative Recommendations for Committee of the Whole</w:t>
      </w:r>
    </w:p>
    <w:p w:rsidR="00487F40" w:rsidRPr="00103A63" w:rsidRDefault="00487F40" w:rsidP="009A1A6D">
      <w:pPr>
        <w:suppressAutoHyphens/>
        <w:spacing w:line="480" w:lineRule="auto"/>
        <w:ind w:left="180" w:firstLine="720"/>
        <w:rPr>
          <w:strike/>
        </w:rPr>
      </w:pPr>
      <w:r w:rsidRPr="00103A63">
        <w:rPr>
          <w:strike/>
        </w:rPr>
        <w:t>Sec. 1031. Short title.</w:t>
      </w:r>
    </w:p>
    <w:p w:rsidR="00487F40" w:rsidRPr="00103A63" w:rsidRDefault="00487F40" w:rsidP="009A1A6D">
      <w:pPr>
        <w:suppressAutoHyphens/>
        <w:spacing w:line="480" w:lineRule="auto"/>
        <w:ind w:left="180" w:firstLine="720"/>
        <w:rPr>
          <w:strike/>
        </w:rPr>
      </w:pPr>
      <w:r w:rsidRPr="00103A63">
        <w:rPr>
          <w:strike/>
        </w:rPr>
        <w:t>This subtitle may be cited as the “D.C. Access System Amendment Act of 2017”.</w:t>
      </w:r>
    </w:p>
    <w:p w:rsidR="00487F40" w:rsidRPr="00103A63" w:rsidRDefault="00487F40" w:rsidP="009A1A6D">
      <w:pPr>
        <w:suppressAutoHyphens/>
        <w:spacing w:line="480" w:lineRule="auto"/>
        <w:ind w:left="180" w:firstLine="720"/>
        <w:rPr>
          <w:strike/>
        </w:rPr>
      </w:pPr>
      <w:r w:rsidRPr="00103A63">
        <w:rPr>
          <w:strike/>
        </w:rPr>
        <w:t>Sec. 1032. Section 1814 of the Office of the Chief Technology Establishment Act of 1998, effective March 26, 1999 (D.C. Law 12-175; D.C. Official Code § 1-1403), is amended by adding a new paragraph (9A) to read as follows:</w:t>
      </w:r>
    </w:p>
    <w:p w:rsidR="00487F40" w:rsidRPr="00103A63" w:rsidRDefault="00487F40" w:rsidP="009A1A6D">
      <w:pPr>
        <w:suppressAutoHyphens/>
        <w:spacing w:line="480" w:lineRule="auto"/>
        <w:ind w:left="180" w:firstLine="720"/>
        <w:rPr>
          <w:strike/>
        </w:rPr>
      </w:pPr>
      <w:r w:rsidRPr="00103A63">
        <w:rPr>
          <w:strike/>
        </w:rPr>
        <w:tab/>
        <w:t xml:space="preserve">“(9A) Manage the development, establishment, implementation, and ongoing operations of the information technology supporting the DC Access System (DCAS), which shall be an integrated portal for certain health and human service programs and benefits, including at a minimum: DC Health Link; the General Assistance for Children program, established by section 505a of the District of Columbia Public Assistance Act of 1982, effective August 17, 1991 (D.C. Law 9-27; D.C. Code § 4-205.05a); the HealthCare Alliance, referred to in section 7 of the Health Care Privatization Amendment Act of 2001, effective July 12, 2001 (D.C. Law 14-18; D.C. Official Code § 7-1405); the Interim Disability Assistance program, referred to in section 201(7) of the District of Columbia Public Assistance Act of 1982, effective April 6, 1982 (D.C. Law 4-101; D.C. Code § 4-202.01(7)); the Medicaid program, referred to in Title IV of the District of Columbia Public Assistance Act of 1982, effective April 6, 1982 (D.C. Law 4-101; D.C. Code § 4-204.01 </w:t>
      </w:r>
      <w:r w:rsidRPr="00103A63">
        <w:rPr>
          <w:i/>
          <w:strike/>
        </w:rPr>
        <w:t>et seq.</w:t>
      </w:r>
      <w:r w:rsidRPr="00103A63">
        <w:rPr>
          <w:strike/>
        </w:rPr>
        <w:t xml:space="preserve">); the Program on Work, Employment, and Responsibility, established by section 572 of the District of Columbia Public Assistance Act of 1982, effective April 20, 1999 (D.C. Law 12-241; D.C. Code § 4-205.72); Refugee Cash Assistance, part of the Refugee Resettlement Assistance program, referred to in section 904(a)(6) of the District of Columbia Public Assistance Act of 1982, effective April 20, 1999 (D.C. Law 12-241; D.C. Official Code § 4-209.04(a)(6)); the SNAP Employment and Training program (also referred to as the Food Stamp Employment and Training program), funded in part pursuant to section 16(h) of the Food and Nutrition Act of 2008 (7 U.S.C. 2025(h)); the Supplemental Nutrition Assistance Program, established by the Food and Nutrition Act of 2008 (7 U.S.C. § 2011 </w:t>
      </w:r>
      <w:r w:rsidRPr="00103A63">
        <w:rPr>
          <w:i/>
          <w:strike/>
        </w:rPr>
        <w:t>et seq.</w:t>
      </w:r>
      <w:r w:rsidRPr="00103A63">
        <w:rPr>
          <w:strike/>
        </w:rPr>
        <w:t xml:space="preserve">); and the Temporary Assistance for Needy Families program, referred to in section 201(5) of the District of Columbia Public Assistance Act of 1982, effective April 6, 1982 (D.C. Law 4-101; D.C. Code § 4-202.01(5)); provided, that the management and oversight of the programs and benefits themselves, and the oversight of associated federal funds, shall be consistent with federal law and remain with the agencies responsible for the implementation of the programs and benefits.  Notwithstanding the foregoing, there shall be maintained as websites separate from DCAS, to the extent required by the Patient Protection and Affordable Care Act, approved March 23, 2010 (124 Stat. 162; 42 U.S.C. § 18001 </w:t>
      </w:r>
      <w:r w:rsidRPr="00103A63">
        <w:rPr>
          <w:i/>
          <w:strike/>
        </w:rPr>
        <w:t>et seq.</w:t>
      </w:r>
      <w:r w:rsidRPr="00103A63">
        <w:rPr>
          <w:strike/>
        </w:rPr>
        <w:t>) (“Affordable Care Act”) and its implementing regulations,  a website through which enrollees and prospective enrollees of qualified health plans, as such term is defined in section 1301 of the Patient Protection and Affordable Care Act, approved March 23, 2010 (124 Stat 162; 42 U.S.C. § 18021), may obtain standardized comparative information on such plans, a website for the American Health Benefit Exchange referred to in section 5(a)(1) of the Health Benefit Exchange Authority Establishment Act of 2011, March 2, 2012 (D.C. Law 19-94; D.C. Official Code § 31-3171.04(a)(1)), and a website for the SHOP Exchange, referred to in section 5(a)(2) of the Health Benefit Exchange Authority Establishment Act of 2011, March 2, 2012 (D.C. Law 19-94; D.C. Official Code § 31-3171.04(a)(2)).  The Office of the Chief Technology Officer shall have authority to develop, implement, integrate, and operate the information technology supporting the separate websites; provided, the Health Benefits Exchange Authority shall retain program management and oversight responsibility over such information technology in order to ensure compliance with the requirements of the Affordable Care Act and its implementing regulations .  Each of the separate websites shall be integrated with DCAS, and the Health Benefits Exchange Authority shall assist the Office of the Chief Technology Officer in implementing such integration.;”.</w:t>
      </w:r>
    </w:p>
    <w:p w:rsidR="005F1949" w:rsidRPr="00DA1CEA" w:rsidRDefault="005F1949" w:rsidP="005F1949">
      <w:pPr>
        <w:ind w:left="180"/>
        <w:rPr>
          <w:b/>
          <w:u w:val="single"/>
        </w:rPr>
      </w:pPr>
      <w:r>
        <w:rPr>
          <w:b/>
          <w:u w:val="single"/>
        </w:rPr>
        <w:t>Title I, Subtitle E</w:t>
      </w:r>
      <w:r w:rsidRPr="00DA1CEA">
        <w:rPr>
          <w:b/>
          <w:u w:val="single"/>
        </w:rPr>
        <w:t xml:space="preserve">. </w:t>
      </w:r>
      <w:r w:rsidRPr="005F1949">
        <w:rPr>
          <w:b/>
          <w:u w:val="single"/>
        </w:rPr>
        <w:t>Public</w:t>
      </w:r>
      <w:r>
        <w:rPr>
          <w:b/>
          <w:u w:val="single"/>
        </w:rPr>
        <w:t xml:space="preserve">-Private Partnerships </w:t>
      </w:r>
      <w:r w:rsidRPr="00DA1CEA">
        <w:rPr>
          <w:b/>
          <w:u w:val="single"/>
        </w:rPr>
        <w:t>Amendment.</w:t>
      </w:r>
    </w:p>
    <w:p w:rsidR="005F1949" w:rsidRDefault="005F1949" w:rsidP="005F1949">
      <w:pPr>
        <w:ind w:left="180"/>
      </w:pPr>
    </w:p>
    <w:p w:rsidR="005F1949" w:rsidRPr="00142527" w:rsidRDefault="005F1949" w:rsidP="007D2827">
      <w:pPr>
        <w:numPr>
          <w:ilvl w:val="0"/>
          <w:numId w:val="41"/>
        </w:numPr>
        <w:ind w:left="0" w:firstLine="720"/>
        <w:rPr>
          <w:b/>
        </w:rPr>
      </w:pPr>
      <w:r w:rsidRPr="00142527">
        <w:rPr>
          <w:b/>
        </w:rPr>
        <w:t>Purpose, Effect, and Impact on Existing Law</w:t>
      </w:r>
    </w:p>
    <w:p w:rsidR="005F1949" w:rsidRDefault="005F1949" w:rsidP="005F1949">
      <w:pPr>
        <w:ind w:left="180"/>
      </w:pPr>
    </w:p>
    <w:p w:rsidR="005F1949" w:rsidRPr="00142527" w:rsidRDefault="005F1949" w:rsidP="0064446F">
      <w:pPr>
        <w:tabs>
          <w:tab w:val="left" w:pos="450"/>
        </w:tabs>
        <w:ind w:left="180" w:firstLine="720"/>
        <w:jc w:val="both"/>
      </w:pPr>
      <w:r w:rsidRPr="00CB609F">
        <w:t xml:space="preserve">This new subtitle would </w:t>
      </w:r>
      <w:r w:rsidR="004C5565" w:rsidRPr="00CB609F">
        <w:t xml:space="preserve">exempt District-owned property proposed to be included in a public-private partnership agreement from required land surplus and disposition approval processes. </w:t>
      </w:r>
      <w:r w:rsidR="00144F51">
        <w:t>The law currently requires</w:t>
      </w:r>
      <w:r w:rsidR="004C5565" w:rsidRPr="00CB609F">
        <w:t xml:space="preserve"> </w:t>
      </w:r>
      <w:r w:rsidR="00144F51">
        <w:t xml:space="preserve">the Mayor to </w:t>
      </w:r>
      <w:r w:rsidR="004C5565" w:rsidRPr="00CB609F">
        <w:t>submit separate resolutions to Council to approve the disposition and to approve the proposed public-private partnership agreement. The subtitle eliminates the requirement for disposition and surplus resolution</w:t>
      </w:r>
      <w:r w:rsidR="00144F51">
        <w:t xml:space="preserve">s for such properties. </w:t>
      </w:r>
      <w:r w:rsidR="004C5565" w:rsidRPr="00CB609F">
        <w:t>Council</w:t>
      </w:r>
      <w:r w:rsidR="00976AA6">
        <w:t xml:space="preserve"> approval of</w:t>
      </w:r>
      <w:r w:rsidR="004C5565" w:rsidRPr="00CB609F">
        <w:t xml:space="preserve"> public private partnership agreements, inclu</w:t>
      </w:r>
      <w:r w:rsidR="00976AA6">
        <w:t>ding any disposition components, will still be required.</w:t>
      </w:r>
    </w:p>
    <w:p w:rsidR="005F1949" w:rsidRPr="00142527" w:rsidRDefault="005F1949" w:rsidP="005F1949">
      <w:pPr>
        <w:ind w:left="180"/>
      </w:pPr>
    </w:p>
    <w:p w:rsidR="005F1949" w:rsidRPr="00142527" w:rsidRDefault="005F1949" w:rsidP="005F1949">
      <w:pPr>
        <w:numPr>
          <w:ilvl w:val="0"/>
          <w:numId w:val="41"/>
        </w:numPr>
        <w:rPr>
          <w:b/>
        </w:rPr>
      </w:pPr>
      <w:r w:rsidRPr="00142527">
        <w:rPr>
          <w:b/>
        </w:rPr>
        <w:t>Committee Reasoning</w:t>
      </w:r>
    </w:p>
    <w:p w:rsidR="005F1949" w:rsidRDefault="004B4325" w:rsidP="0035750F">
      <w:pPr>
        <w:ind w:left="180" w:firstLine="540"/>
      </w:pPr>
      <w:r>
        <w:t xml:space="preserve"> </w:t>
      </w:r>
      <w:r w:rsidR="005F1949" w:rsidRPr="004B4325">
        <w:t>The Committee r</w:t>
      </w:r>
      <w:r w:rsidR="0035750F" w:rsidRPr="004B4325">
        <w:t>ecommends striking this subtitle.</w:t>
      </w:r>
      <w:r w:rsidR="005F1949">
        <w:t xml:space="preserve"> </w:t>
      </w:r>
    </w:p>
    <w:p w:rsidR="005F1949" w:rsidRPr="00142527" w:rsidRDefault="005F1949" w:rsidP="005F1949">
      <w:pPr>
        <w:ind w:left="180"/>
      </w:pPr>
    </w:p>
    <w:p w:rsidR="005F1949" w:rsidRPr="00142527" w:rsidRDefault="005F1949" w:rsidP="005F1949">
      <w:pPr>
        <w:numPr>
          <w:ilvl w:val="0"/>
          <w:numId w:val="41"/>
        </w:numPr>
        <w:rPr>
          <w:b/>
        </w:rPr>
      </w:pPr>
      <w:r w:rsidRPr="00142527">
        <w:rPr>
          <w:b/>
        </w:rPr>
        <w:t>Section-by-Section Analysis</w:t>
      </w:r>
    </w:p>
    <w:p w:rsidR="005F1949" w:rsidRDefault="004B4325" w:rsidP="004B4325">
      <w:pPr>
        <w:ind w:left="720"/>
      </w:pPr>
      <w:r>
        <w:t xml:space="preserve"> n/a</w:t>
      </w:r>
    </w:p>
    <w:p w:rsidR="00C40462" w:rsidRPr="00142527" w:rsidRDefault="00C40462" w:rsidP="004B4325">
      <w:pPr>
        <w:ind w:left="720"/>
      </w:pPr>
    </w:p>
    <w:p w:rsidR="005F1949" w:rsidRDefault="005F1949" w:rsidP="005F1949">
      <w:pPr>
        <w:numPr>
          <w:ilvl w:val="0"/>
          <w:numId w:val="41"/>
        </w:numPr>
        <w:rPr>
          <w:b/>
        </w:rPr>
      </w:pPr>
      <w:r w:rsidRPr="00142527">
        <w:rPr>
          <w:b/>
        </w:rPr>
        <w:t>Legislative Recommendations for Committee of the Whole</w:t>
      </w:r>
    </w:p>
    <w:p w:rsidR="00260B4E" w:rsidRDefault="00260B4E" w:rsidP="00260B4E">
      <w:pPr>
        <w:ind w:left="1170"/>
        <w:rPr>
          <w:b/>
        </w:rPr>
      </w:pPr>
    </w:p>
    <w:p w:rsidR="00836664" w:rsidRPr="00836664" w:rsidRDefault="00836664" w:rsidP="00836664">
      <w:pPr>
        <w:suppressAutoHyphens/>
        <w:spacing w:line="480" w:lineRule="auto"/>
        <w:ind w:firstLine="720"/>
        <w:rPr>
          <w:strike/>
        </w:rPr>
      </w:pPr>
      <w:r w:rsidRPr="00836664">
        <w:rPr>
          <w:strike/>
        </w:rPr>
        <w:t>Sec 1041. Short title.</w:t>
      </w:r>
    </w:p>
    <w:p w:rsidR="00836664" w:rsidRPr="00836664" w:rsidRDefault="00836664" w:rsidP="00836664">
      <w:pPr>
        <w:suppressAutoHyphens/>
        <w:spacing w:line="480" w:lineRule="auto"/>
        <w:ind w:firstLine="720"/>
        <w:rPr>
          <w:strike/>
        </w:rPr>
      </w:pPr>
      <w:r w:rsidRPr="00836664">
        <w:rPr>
          <w:strike/>
        </w:rPr>
        <w:t>This subtitle may be cited “Public-Private Partnerships Amendment Act of 2017”.</w:t>
      </w:r>
    </w:p>
    <w:p w:rsidR="00836664" w:rsidRPr="00836664" w:rsidRDefault="00836664" w:rsidP="00836664">
      <w:pPr>
        <w:suppressAutoHyphens/>
        <w:spacing w:line="480" w:lineRule="auto"/>
        <w:ind w:firstLine="720"/>
        <w:rPr>
          <w:strike/>
        </w:rPr>
      </w:pPr>
      <w:r w:rsidRPr="00836664">
        <w:rPr>
          <w:strike/>
        </w:rPr>
        <w:t xml:space="preserve">Sec. 1042. The Public-Private Partnerships Act of 2014, effective March 11, 2015 (D.C. Law 20-228; D.C. Official Code § 2-271.01 </w:t>
      </w:r>
      <w:r w:rsidRPr="00836664">
        <w:rPr>
          <w:i/>
          <w:strike/>
        </w:rPr>
        <w:t>et seq.</w:t>
      </w:r>
      <w:r w:rsidRPr="00836664">
        <w:rPr>
          <w:strike/>
        </w:rPr>
        <w:t>), is amended as follows:</w:t>
      </w:r>
    </w:p>
    <w:p w:rsidR="00836664" w:rsidRPr="00836664" w:rsidRDefault="00836664" w:rsidP="00836664">
      <w:pPr>
        <w:suppressAutoHyphens/>
        <w:spacing w:line="480" w:lineRule="auto"/>
        <w:ind w:firstLine="720"/>
        <w:rPr>
          <w:strike/>
        </w:rPr>
      </w:pPr>
      <w:r w:rsidRPr="00836664">
        <w:rPr>
          <w:strike/>
        </w:rPr>
        <w:t>(a) Section 101(10) (D.C. Official Code § 2-271.01 (10)) is amended by striking the word “mail” and inserting “written notice” in its place.</w:t>
      </w:r>
    </w:p>
    <w:p w:rsidR="00836664" w:rsidRPr="00836664" w:rsidRDefault="00836664" w:rsidP="00836664">
      <w:pPr>
        <w:suppressAutoHyphens/>
        <w:spacing w:line="480" w:lineRule="auto"/>
        <w:ind w:firstLine="720"/>
        <w:rPr>
          <w:strike/>
        </w:rPr>
      </w:pPr>
      <w:r w:rsidRPr="00836664">
        <w:rPr>
          <w:strike/>
        </w:rPr>
        <w:t>(b) Section 113 (D.C. Official Code § 2-273.08) is amended by inserting a new subsection (a-1) to read as follows:</w:t>
      </w:r>
    </w:p>
    <w:p w:rsidR="00836664" w:rsidRPr="00836664" w:rsidRDefault="00836664" w:rsidP="00836664">
      <w:pPr>
        <w:suppressAutoHyphens/>
        <w:spacing w:line="480" w:lineRule="auto"/>
        <w:ind w:firstLine="720"/>
        <w:rPr>
          <w:strike/>
        </w:rPr>
      </w:pPr>
      <w:r w:rsidRPr="00836664">
        <w:rPr>
          <w:strike/>
        </w:rPr>
        <w:t xml:space="preserve">“(a-1) District-owned property subject to a public-private partnership agreement under this act shall be exempt from An Act Authorizing the sale of certain real estate in the District of Columbia no longer required for public purposes, approved August 5, 1939 (53 Stat. 1211; D.C. Official Code § 10-801 </w:t>
      </w:r>
      <w:r w:rsidRPr="00836664">
        <w:rPr>
          <w:i/>
          <w:strike/>
        </w:rPr>
        <w:t>et seq.</w:t>
      </w:r>
      <w:r w:rsidRPr="00836664">
        <w:rPr>
          <w:strike/>
        </w:rPr>
        <w:t>).”.</w:t>
      </w:r>
    </w:p>
    <w:p w:rsidR="00260B4E" w:rsidRPr="00142527" w:rsidRDefault="00260B4E" w:rsidP="005A271A">
      <w:pPr>
        <w:ind w:left="720"/>
        <w:rPr>
          <w:b/>
        </w:rPr>
      </w:pPr>
    </w:p>
    <w:p w:rsidR="000B578A" w:rsidRDefault="000B578A" w:rsidP="009A1A6D">
      <w:pPr>
        <w:ind w:left="180"/>
        <w:rPr>
          <w:b/>
          <w:u w:val="single"/>
        </w:rPr>
      </w:pPr>
    </w:p>
    <w:p w:rsidR="00B50857" w:rsidRPr="00966CE6" w:rsidRDefault="00B50857" w:rsidP="009A1A6D">
      <w:pPr>
        <w:ind w:left="180"/>
        <w:rPr>
          <w:b/>
          <w:u w:val="single"/>
        </w:rPr>
      </w:pPr>
      <w:r>
        <w:rPr>
          <w:b/>
          <w:u w:val="single"/>
        </w:rPr>
        <w:t>Title V, Subtitle B</w:t>
      </w:r>
      <w:r w:rsidRPr="00966CE6">
        <w:rPr>
          <w:b/>
          <w:u w:val="single"/>
        </w:rPr>
        <w:t xml:space="preserve">. </w:t>
      </w:r>
      <w:r w:rsidRPr="00B50857">
        <w:rPr>
          <w:b/>
          <w:u w:val="single"/>
        </w:rPr>
        <w:t>Department of Behavioral Health Improvement Amendment</w:t>
      </w:r>
    </w:p>
    <w:p w:rsidR="00B50857" w:rsidRDefault="00B50857" w:rsidP="009A1A6D">
      <w:pPr>
        <w:ind w:left="180"/>
      </w:pPr>
    </w:p>
    <w:p w:rsidR="00B50857" w:rsidRPr="00142527" w:rsidRDefault="00B50857" w:rsidP="007D2827">
      <w:pPr>
        <w:numPr>
          <w:ilvl w:val="0"/>
          <w:numId w:val="40"/>
        </w:numPr>
        <w:ind w:left="0" w:firstLine="720"/>
        <w:rPr>
          <w:b/>
        </w:rPr>
      </w:pPr>
      <w:r w:rsidRPr="00142527">
        <w:rPr>
          <w:b/>
        </w:rPr>
        <w:t>Purpose, Effect, and Impact on Existing Law</w:t>
      </w:r>
    </w:p>
    <w:p w:rsidR="00B50857" w:rsidRDefault="00B50857" w:rsidP="009A1A6D">
      <w:pPr>
        <w:ind w:left="180"/>
      </w:pPr>
    </w:p>
    <w:p w:rsidR="00B50857" w:rsidRPr="00142527" w:rsidRDefault="00B50857" w:rsidP="0064446F">
      <w:pPr>
        <w:ind w:left="180" w:firstLine="720"/>
        <w:jc w:val="both"/>
      </w:pPr>
      <w:r>
        <w:t xml:space="preserve">This new subtitle would </w:t>
      </w:r>
      <w:r w:rsidR="00547F48">
        <w:t>provide the Office of Administrative Hearings (OAH) with statutory jurisdiction over Department of Behavior Health</w:t>
      </w:r>
      <w:r w:rsidR="002D62AF">
        <w:t xml:space="preserve"> (DBH)</w:t>
      </w:r>
      <w:r w:rsidR="00547F48">
        <w:t xml:space="preserve"> cases including those involving nursing homes and long term care facilities.</w:t>
      </w:r>
      <w:r w:rsidR="00AC4A4E">
        <w:t xml:space="preserve"> The subtitle also changes the composition of the involuntary medication review panel to allow local hospitals to assign impartial clinicians to panels.</w:t>
      </w:r>
      <w:r w:rsidR="00B6188B">
        <w:t xml:space="preserve"> Further, the subtitle permits hospital physicians to involuntarily admit an individual to the hospital where the phys</w:t>
      </w:r>
      <w:r w:rsidR="0034720E">
        <w:t>ician practices medicine. The law currently forbids</w:t>
      </w:r>
      <w:r w:rsidR="00B6188B">
        <w:t xml:space="preserve"> a hospital physician </w:t>
      </w:r>
      <w:r w:rsidR="0034720E">
        <w:t>from involuntarily</w:t>
      </w:r>
      <w:r w:rsidR="00B6188B">
        <w:t xml:space="preserve"> admit</w:t>
      </w:r>
      <w:r w:rsidR="0034720E">
        <w:t>ting</w:t>
      </w:r>
      <w:r w:rsidR="00B6188B">
        <w:t xml:space="preserve"> an individual to the physician’s hospital where he or she works. The subtitle will align the District with federal standards regarding involuntary commitment of mentally ill individuals. F</w:t>
      </w:r>
      <w:r w:rsidR="002D62AF">
        <w:t>inally, this subtitle requires</w:t>
      </w:r>
      <w:r w:rsidR="00B6188B">
        <w:t xml:space="preserve"> that individuals committed to the DBH as sexual psychopa</w:t>
      </w:r>
      <w:r w:rsidR="006D2173">
        <w:t xml:space="preserve">ths pay for </w:t>
      </w:r>
      <w:r w:rsidR="00B6188B">
        <w:t xml:space="preserve">their costs of treatment. </w:t>
      </w:r>
    </w:p>
    <w:p w:rsidR="00B50857" w:rsidRPr="00142527" w:rsidRDefault="00B50857" w:rsidP="009A1A6D">
      <w:pPr>
        <w:ind w:left="180"/>
      </w:pPr>
    </w:p>
    <w:p w:rsidR="00B50857" w:rsidRPr="00142527" w:rsidRDefault="00B50857" w:rsidP="000A6CBA">
      <w:pPr>
        <w:numPr>
          <w:ilvl w:val="0"/>
          <w:numId w:val="40"/>
        </w:numPr>
        <w:ind w:left="180" w:firstLine="720"/>
        <w:rPr>
          <w:b/>
        </w:rPr>
      </w:pPr>
      <w:r w:rsidRPr="00142527">
        <w:rPr>
          <w:b/>
        </w:rPr>
        <w:t>Committee Reasoning</w:t>
      </w:r>
    </w:p>
    <w:p w:rsidR="00B50857" w:rsidRDefault="00B50857" w:rsidP="009A1A6D">
      <w:pPr>
        <w:ind w:left="180" w:firstLine="720"/>
      </w:pPr>
      <w:r>
        <w:t xml:space="preserve">The </w:t>
      </w:r>
      <w:r w:rsidR="009817BA">
        <w:t>Committee recommends striking this subtitle.</w:t>
      </w:r>
    </w:p>
    <w:p w:rsidR="00B50857" w:rsidRPr="00142527" w:rsidRDefault="00B50857" w:rsidP="009A1A6D">
      <w:pPr>
        <w:ind w:left="180"/>
      </w:pPr>
    </w:p>
    <w:p w:rsidR="00B50857" w:rsidRPr="00142527" w:rsidRDefault="00B50857" w:rsidP="000A6CBA">
      <w:pPr>
        <w:numPr>
          <w:ilvl w:val="0"/>
          <w:numId w:val="40"/>
        </w:numPr>
        <w:ind w:left="180" w:firstLine="720"/>
        <w:rPr>
          <w:b/>
        </w:rPr>
      </w:pPr>
      <w:r w:rsidRPr="00142527">
        <w:rPr>
          <w:b/>
        </w:rPr>
        <w:t>Section-by-Section Analysis</w:t>
      </w:r>
    </w:p>
    <w:p w:rsidR="00B50857" w:rsidRDefault="000A6CBA" w:rsidP="000A6CBA">
      <w:pPr>
        <w:ind w:left="180" w:firstLine="540"/>
      </w:pPr>
      <w:r>
        <w:t xml:space="preserve">   </w:t>
      </w:r>
      <w:r w:rsidR="00B50857">
        <w:t>n/a</w:t>
      </w:r>
    </w:p>
    <w:p w:rsidR="00B50857" w:rsidRPr="00142527" w:rsidRDefault="00B50857" w:rsidP="009A1A6D">
      <w:pPr>
        <w:ind w:left="180"/>
      </w:pPr>
    </w:p>
    <w:p w:rsidR="00B50857" w:rsidRPr="00142527" w:rsidRDefault="00B50857" w:rsidP="000A6CBA">
      <w:pPr>
        <w:numPr>
          <w:ilvl w:val="0"/>
          <w:numId w:val="40"/>
        </w:numPr>
        <w:ind w:left="180" w:firstLine="720"/>
        <w:rPr>
          <w:b/>
        </w:rPr>
      </w:pPr>
      <w:r w:rsidRPr="00142527">
        <w:rPr>
          <w:b/>
        </w:rPr>
        <w:t>Legislative Recommendations for Committee of the Whole</w:t>
      </w:r>
    </w:p>
    <w:p w:rsidR="004050C2" w:rsidRPr="00103A63" w:rsidRDefault="004050C2" w:rsidP="009A1A6D">
      <w:pPr>
        <w:suppressAutoHyphens/>
        <w:spacing w:line="480" w:lineRule="auto"/>
        <w:ind w:left="180" w:firstLine="720"/>
        <w:rPr>
          <w:strike/>
        </w:rPr>
      </w:pPr>
      <w:r w:rsidRPr="00103A63">
        <w:rPr>
          <w:strike/>
        </w:rPr>
        <w:t>Sec. 5011.  Short title.</w:t>
      </w:r>
    </w:p>
    <w:p w:rsidR="004050C2" w:rsidRPr="00103A63" w:rsidRDefault="004050C2" w:rsidP="009A1A6D">
      <w:pPr>
        <w:suppressAutoHyphens/>
        <w:spacing w:line="480" w:lineRule="auto"/>
        <w:ind w:left="180" w:firstLine="720"/>
        <w:rPr>
          <w:strike/>
        </w:rPr>
      </w:pPr>
      <w:r w:rsidRPr="00103A63">
        <w:rPr>
          <w:strike/>
        </w:rPr>
        <w:t xml:space="preserve">This subtitle may be cited as the “Behavioral Health Improvement Amendment Act of 2017”. </w:t>
      </w:r>
    </w:p>
    <w:p w:rsidR="004050C2" w:rsidRPr="00103A63" w:rsidRDefault="004050C2" w:rsidP="009A1A6D">
      <w:pPr>
        <w:suppressAutoHyphens/>
        <w:spacing w:line="480" w:lineRule="auto"/>
        <w:ind w:left="180" w:firstLine="720"/>
        <w:rPr>
          <w:strike/>
        </w:rPr>
      </w:pPr>
      <w:r w:rsidRPr="00103A63">
        <w:rPr>
          <w:strike/>
        </w:rPr>
        <w:t>Sec. 5012.  Section 103 of the Office of Administrative Hearings Establishment Act of 2001, effective March 6, 2002 (D.C. Law 14-76, D.C. Official Code § 2-1831.03), is amended by adding a new subsection (b-12) to read as follows:</w:t>
      </w:r>
    </w:p>
    <w:p w:rsidR="004050C2" w:rsidRPr="00103A63" w:rsidRDefault="004050C2" w:rsidP="009A1A6D">
      <w:pPr>
        <w:suppressAutoHyphens/>
        <w:spacing w:line="480" w:lineRule="auto"/>
        <w:ind w:left="180" w:firstLine="720"/>
        <w:rPr>
          <w:strike/>
        </w:rPr>
      </w:pPr>
      <w:r w:rsidRPr="00103A63">
        <w:rPr>
          <w:strike/>
        </w:rPr>
        <w:t>“(b-12) In addition to those adjudicated cases listed in subsections (a), (b), (b-1), (b-2), (b-3), (b-4), (b-5), (b-6), (b-7), (b-8), (b-9), (b-10), and (b-11) of this section, this act shall apply to the following categories of adjudicated cases under the jurisdiction of the Department of Behavioral Health:</w:t>
      </w:r>
    </w:p>
    <w:p w:rsidR="004050C2" w:rsidRPr="00103A63" w:rsidRDefault="004050C2" w:rsidP="009A1A6D">
      <w:pPr>
        <w:suppressAutoHyphens/>
        <w:spacing w:line="480" w:lineRule="auto"/>
        <w:ind w:left="180" w:firstLine="720"/>
        <w:rPr>
          <w:strike/>
        </w:rPr>
      </w:pPr>
      <w:r w:rsidRPr="00103A63">
        <w:rPr>
          <w:strike/>
        </w:rPr>
        <w:tab/>
        <w:t>“(1)  Denial, suspension, conversion, or termination of a license or certification of a mental health rehabilitation services provider, substance abuse provider, or mental health community residence facility pursuant to Chapters 34 or 63 of Title 22-A of the District of Columbia Municipal Regulations or Chapter 31 of Title 22-B of the District of Columbia Municipal Regulations;</w:t>
      </w:r>
    </w:p>
    <w:p w:rsidR="004050C2" w:rsidRPr="00103A63" w:rsidRDefault="004050C2" w:rsidP="009A1A6D">
      <w:pPr>
        <w:suppressAutoHyphens/>
        <w:spacing w:line="480" w:lineRule="auto"/>
        <w:ind w:left="180" w:firstLine="720"/>
        <w:rPr>
          <w:strike/>
        </w:rPr>
      </w:pPr>
      <w:r w:rsidRPr="00103A63">
        <w:rPr>
          <w:strike/>
        </w:rPr>
        <w:tab/>
        <w:t>“(2)  Imposition of a civil fine on a mental health community residence facility or mental health and substance abuse provider pursuant to Chapter 35 of Title 16 of the District of Columbia Municipal Regulations;</w:t>
      </w:r>
    </w:p>
    <w:p w:rsidR="004050C2" w:rsidRPr="00103A63" w:rsidRDefault="004050C2" w:rsidP="009A1A6D">
      <w:pPr>
        <w:suppressAutoHyphens/>
        <w:spacing w:line="480" w:lineRule="auto"/>
        <w:ind w:left="180" w:firstLine="720"/>
        <w:rPr>
          <w:strike/>
        </w:rPr>
      </w:pPr>
      <w:r w:rsidRPr="00103A63">
        <w:rPr>
          <w:strike/>
        </w:rPr>
        <w:tab/>
        <w:t>“(3)  Reduction, suspension, or termination of a supported housing subsidy pursuant to Chapter 22 of Title 22-A of the District of Columbia Municipal Regulations;</w:t>
      </w:r>
    </w:p>
    <w:p w:rsidR="004050C2" w:rsidRPr="00103A63" w:rsidRDefault="004050C2" w:rsidP="009A1A6D">
      <w:pPr>
        <w:suppressAutoHyphens/>
        <w:spacing w:line="480" w:lineRule="auto"/>
        <w:ind w:left="180" w:firstLine="720"/>
        <w:rPr>
          <w:strike/>
        </w:rPr>
      </w:pPr>
      <w:r w:rsidRPr="00103A63">
        <w:rPr>
          <w:strike/>
        </w:rPr>
        <w:tab/>
        <w:t>“(4)  Discharge or transfer from a mental health community residence facility pursuant to the Nursing Home and Community Residence Facility Residents’ Protections Act of 1985, effective April 18, 1986  (D.C. Law 6-108; D.C. Code § 44-1003.01 et seq.); and</w:t>
      </w:r>
    </w:p>
    <w:p w:rsidR="004050C2" w:rsidRPr="00103A63" w:rsidRDefault="004050C2" w:rsidP="009A1A6D">
      <w:pPr>
        <w:suppressAutoHyphens/>
        <w:spacing w:line="480" w:lineRule="auto"/>
        <w:ind w:left="180" w:firstLine="720"/>
        <w:rPr>
          <w:strike/>
        </w:rPr>
      </w:pPr>
      <w:r w:rsidRPr="00103A63">
        <w:rPr>
          <w:strike/>
        </w:rPr>
        <w:tab/>
        <w:t>“(5)  Non-Medicaid recoupment action against a mental health and substance abuse provider.”.</w:t>
      </w:r>
    </w:p>
    <w:p w:rsidR="004050C2" w:rsidRPr="00103A63" w:rsidRDefault="004050C2" w:rsidP="009A1A6D">
      <w:pPr>
        <w:suppressAutoHyphens/>
        <w:spacing w:line="480" w:lineRule="auto"/>
        <w:ind w:left="180" w:firstLine="720"/>
        <w:rPr>
          <w:strike/>
        </w:rPr>
      </w:pPr>
      <w:r w:rsidRPr="00103A63">
        <w:rPr>
          <w:strike/>
        </w:rPr>
        <w:t>Sec. 5013.  The Mental Health Service Delivery Reform Act of 2001, effective December 18, 2001 (D.C. Law 14-56; D.C. Official Code § 7-1231.01 et seq.), is amended as follows:</w:t>
      </w:r>
    </w:p>
    <w:p w:rsidR="004050C2" w:rsidRPr="00103A63" w:rsidRDefault="004050C2" w:rsidP="009A1A6D">
      <w:pPr>
        <w:suppressAutoHyphens/>
        <w:spacing w:line="480" w:lineRule="auto"/>
        <w:ind w:left="180" w:firstLine="720"/>
        <w:rPr>
          <w:strike/>
        </w:rPr>
      </w:pPr>
      <w:r w:rsidRPr="00103A63">
        <w:rPr>
          <w:strike/>
        </w:rPr>
        <w:t>(a) Section 201 (D.C. Official Code § 7-1231.01) is amended as follows:</w:t>
      </w:r>
    </w:p>
    <w:p w:rsidR="004050C2" w:rsidRPr="00103A63" w:rsidRDefault="004050C2" w:rsidP="009A1A6D">
      <w:pPr>
        <w:suppressAutoHyphens/>
        <w:spacing w:line="480" w:lineRule="auto"/>
        <w:ind w:left="180" w:firstLine="720"/>
        <w:rPr>
          <w:strike/>
        </w:rPr>
      </w:pPr>
      <w:r w:rsidRPr="00103A63">
        <w:rPr>
          <w:strike/>
        </w:rPr>
        <w:tab/>
        <w:t>(1)  Paragraph (7) is amended to read as follows:</w:t>
      </w:r>
    </w:p>
    <w:p w:rsidR="004050C2" w:rsidRPr="00103A63" w:rsidRDefault="004050C2" w:rsidP="009A1A6D">
      <w:pPr>
        <w:suppressAutoHyphens/>
        <w:spacing w:line="480" w:lineRule="auto"/>
        <w:ind w:left="180" w:firstLine="720"/>
        <w:rPr>
          <w:strike/>
        </w:rPr>
      </w:pPr>
      <w:r w:rsidRPr="00103A63">
        <w:rPr>
          <w:strike/>
        </w:rPr>
        <w:t>“(7) “Department of Behavioral Health” or “Department” means the Department of Behavioral Health established pursuant to section 5113 of the Department of Behavioral Health Establishment Act of 2013, effective December 24, 2013 (D.C. Law 20-61; D.C. Official Code § 7-1141.02).”.</w:t>
      </w:r>
    </w:p>
    <w:p w:rsidR="004050C2" w:rsidRPr="00103A63" w:rsidRDefault="004050C2" w:rsidP="009A1A6D">
      <w:pPr>
        <w:suppressAutoHyphens/>
        <w:spacing w:line="480" w:lineRule="auto"/>
        <w:ind w:left="180" w:firstLine="720"/>
        <w:rPr>
          <w:strike/>
        </w:rPr>
      </w:pPr>
      <w:r w:rsidRPr="00103A63">
        <w:rPr>
          <w:strike/>
        </w:rPr>
        <w:tab/>
        <w:t>(2) Paragraph (8) is amended to read as follows:</w:t>
      </w:r>
    </w:p>
    <w:p w:rsidR="004050C2" w:rsidRPr="00103A63" w:rsidRDefault="004050C2" w:rsidP="009A1A6D">
      <w:pPr>
        <w:suppressAutoHyphens/>
        <w:spacing w:line="480" w:lineRule="auto"/>
        <w:ind w:left="180" w:firstLine="720"/>
        <w:rPr>
          <w:strike/>
        </w:rPr>
      </w:pPr>
      <w:r w:rsidRPr="00103A63">
        <w:rPr>
          <w:strike/>
        </w:rPr>
        <w:t>“(8) “Director” means the Director of the Department of Behavioral Health.”.</w:t>
      </w:r>
    </w:p>
    <w:p w:rsidR="004050C2" w:rsidRPr="00103A63" w:rsidRDefault="004050C2" w:rsidP="009A1A6D">
      <w:pPr>
        <w:suppressAutoHyphens/>
        <w:spacing w:line="480" w:lineRule="auto"/>
        <w:ind w:left="180" w:firstLine="720"/>
        <w:rPr>
          <w:strike/>
        </w:rPr>
      </w:pPr>
      <w:r w:rsidRPr="00103A63">
        <w:rPr>
          <w:strike/>
        </w:rPr>
        <w:t>(b)  Section 208(c)(7) (D.C. Official Code § 7-1231.08(7)) is amended to read as follows:</w:t>
      </w:r>
    </w:p>
    <w:p w:rsidR="004050C2" w:rsidRPr="00103A63" w:rsidRDefault="004050C2" w:rsidP="009A1A6D">
      <w:pPr>
        <w:suppressAutoHyphens/>
        <w:spacing w:line="480" w:lineRule="auto"/>
        <w:ind w:left="180" w:firstLine="720"/>
        <w:rPr>
          <w:strike/>
        </w:rPr>
      </w:pPr>
      <w:r w:rsidRPr="00103A63">
        <w:rPr>
          <w:strike/>
        </w:rPr>
        <w:tab/>
        <w:t>“(7) The right to appeal the decision of the neutral party to an independent panel consisting of 3 persons appointed by the provider and convened within 72 hours.  No person currently involved in the consumer’s treatment or diagnosis shall serve as a member of the panel.  The panel shall include:</w:t>
      </w:r>
    </w:p>
    <w:p w:rsidR="004050C2" w:rsidRPr="00103A63" w:rsidRDefault="004050C2" w:rsidP="009A1A6D">
      <w:pPr>
        <w:suppressAutoHyphens/>
        <w:spacing w:line="480" w:lineRule="auto"/>
        <w:ind w:left="180" w:firstLine="720"/>
        <w:rPr>
          <w:strike/>
        </w:rPr>
      </w:pPr>
      <w:r w:rsidRPr="00103A63">
        <w:rPr>
          <w:strike/>
        </w:rPr>
        <w:tab/>
        <w:t>“(A)</w:t>
      </w:r>
      <w:r w:rsidRPr="00103A63">
        <w:rPr>
          <w:strike/>
        </w:rPr>
        <w:tab/>
        <w:t>A board-certified psychiatrist;</w:t>
      </w:r>
    </w:p>
    <w:p w:rsidR="004050C2" w:rsidRPr="00103A63" w:rsidRDefault="004050C2" w:rsidP="009A1A6D">
      <w:pPr>
        <w:suppressAutoHyphens/>
        <w:spacing w:line="480" w:lineRule="auto"/>
        <w:ind w:left="180" w:firstLine="720"/>
        <w:rPr>
          <w:strike/>
        </w:rPr>
      </w:pPr>
      <w:r w:rsidRPr="00103A63">
        <w:rPr>
          <w:strike/>
        </w:rPr>
        <w:tab/>
        <w:t>“(B)</w:t>
      </w:r>
      <w:r w:rsidRPr="00103A63">
        <w:rPr>
          <w:strike/>
        </w:rPr>
        <w:tab/>
        <w:t>A licensed practitioner; and</w:t>
      </w:r>
    </w:p>
    <w:p w:rsidR="004050C2" w:rsidRPr="00103A63" w:rsidRDefault="004050C2" w:rsidP="009A1A6D">
      <w:pPr>
        <w:suppressAutoHyphens/>
        <w:spacing w:line="480" w:lineRule="auto"/>
        <w:ind w:left="180" w:firstLine="720"/>
        <w:rPr>
          <w:strike/>
        </w:rPr>
      </w:pPr>
      <w:r w:rsidRPr="00103A63">
        <w:rPr>
          <w:strike/>
        </w:rPr>
        <w:tab/>
        <w:t>“(C)</w:t>
      </w:r>
      <w:r w:rsidRPr="00103A63">
        <w:rPr>
          <w:strike/>
        </w:rPr>
        <w:tab/>
        <w:t>A consumer, or if unavailable, a consumer advocate; and”.</w:t>
      </w:r>
    </w:p>
    <w:p w:rsidR="004050C2" w:rsidRPr="00103A63" w:rsidRDefault="004050C2" w:rsidP="009A1A6D">
      <w:pPr>
        <w:suppressAutoHyphens/>
        <w:spacing w:line="480" w:lineRule="auto"/>
        <w:ind w:left="180" w:firstLine="720"/>
        <w:rPr>
          <w:strike/>
        </w:rPr>
      </w:pPr>
      <w:r w:rsidRPr="00103A63">
        <w:rPr>
          <w:strike/>
        </w:rPr>
        <w:t>(c) Section 212(b)(4) (D.C. Official Code § 7-1231.12(b)(4)) is amended to read as follows:</w:t>
      </w:r>
    </w:p>
    <w:p w:rsidR="004050C2" w:rsidRPr="00103A63" w:rsidRDefault="004050C2" w:rsidP="009A1A6D">
      <w:pPr>
        <w:suppressAutoHyphens/>
        <w:spacing w:line="480" w:lineRule="auto"/>
        <w:ind w:left="180" w:firstLine="720"/>
        <w:rPr>
          <w:strike/>
        </w:rPr>
      </w:pPr>
      <w:r w:rsidRPr="00103A63">
        <w:rPr>
          <w:strike/>
        </w:rPr>
        <w:tab/>
        <w:t>“(4) Any party who is dissatisfied with the outcome of the external review process may request a fair hearing if the subject matter of the grievance meets the definition of a contested case in section 3(8) of the District of Columbia Administrative Procedure Act, effective October 21, 1968 (82 Stat. 1204; D.C. Official Code § 2-502(8)) (“Administrative Procedure Act”).  A fair hearing for a grievance that meets the requirements of a contested case shall be conducted in accordance with the contested case requirements in section 10 of the Administrative Procedure Act (D.C. Official Code § 2-509).”.</w:t>
      </w:r>
    </w:p>
    <w:p w:rsidR="004050C2" w:rsidRPr="00103A63" w:rsidRDefault="004050C2" w:rsidP="009A1A6D">
      <w:pPr>
        <w:suppressAutoHyphens/>
        <w:spacing w:line="480" w:lineRule="auto"/>
        <w:ind w:left="180" w:firstLine="720"/>
        <w:rPr>
          <w:strike/>
        </w:rPr>
      </w:pPr>
      <w:r w:rsidRPr="00103A63">
        <w:rPr>
          <w:strike/>
        </w:rPr>
        <w:t>Sec. 5014.  Section 21-582(a) of the District of Columbia Official Code is amended as follows:</w:t>
      </w:r>
    </w:p>
    <w:p w:rsidR="004050C2" w:rsidRPr="00103A63" w:rsidRDefault="004050C2" w:rsidP="009A1A6D">
      <w:pPr>
        <w:suppressAutoHyphens/>
        <w:spacing w:line="480" w:lineRule="auto"/>
        <w:ind w:left="180" w:firstLine="720"/>
        <w:rPr>
          <w:strike/>
        </w:rPr>
      </w:pPr>
      <w:r w:rsidRPr="00103A63">
        <w:rPr>
          <w:strike/>
        </w:rPr>
        <w:t xml:space="preserve">(a) Paragraph (2) is amended by striking the phrase “Is financially interested in the hospital in which the person is to be detained; or” and inserting the phrase “Has a professional arrangement with a hospital that does not comply with the federal limitation on certain physician referrals, established by section 1877 of the Social Security Act, approved December 19, 1989 (103 Stat. 2236; 42 U.S.C. § 1395nn), and its implementing regulations.” in its place. </w:t>
      </w:r>
    </w:p>
    <w:p w:rsidR="004050C2" w:rsidRPr="00103A63" w:rsidRDefault="004050C2" w:rsidP="009A1A6D">
      <w:pPr>
        <w:suppressAutoHyphens/>
        <w:spacing w:line="480" w:lineRule="auto"/>
        <w:ind w:left="180" w:firstLine="720"/>
        <w:rPr>
          <w:strike/>
        </w:rPr>
      </w:pPr>
      <w:r w:rsidRPr="00103A63">
        <w:rPr>
          <w:strike/>
        </w:rPr>
        <w:t>(b)  Paragraph (3) is repealed.</w:t>
      </w:r>
    </w:p>
    <w:p w:rsidR="004050C2" w:rsidRPr="00103A63" w:rsidRDefault="004050C2" w:rsidP="009A1A6D">
      <w:pPr>
        <w:suppressAutoHyphens/>
        <w:spacing w:line="480" w:lineRule="auto"/>
        <w:ind w:left="180" w:firstLine="720"/>
        <w:rPr>
          <w:strike/>
        </w:rPr>
      </w:pPr>
      <w:r w:rsidRPr="00103A63">
        <w:rPr>
          <w:strike/>
        </w:rPr>
        <w:t>Sec. 5015.  Section 206 of An Act To provide for the treatment of sexual psychopaths in the District of Columbia, and for other purposes, effective June 9, 1948 (62 Stat. 349; D.C. Official Code § 22-3808), is amended as follows:</w:t>
      </w:r>
    </w:p>
    <w:p w:rsidR="004050C2" w:rsidRPr="00103A63" w:rsidRDefault="004050C2" w:rsidP="009A1A6D">
      <w:pPr>
        <w:suppressAutoHyphens/>
        <w:spacing w:line="480" w:lineRule="auto"/>
        <w:ind w:left="180" w:firstLine="720"/>
        <w:rPr>
          <w:strike/>
        </w:rPr>
      </w:pPr>
      <w:r w:rsidRPr="00103A63">
        <w:rPr>
          <w:strike/>
        </w:rPr>
        <w:t>(a)</w:t>
      </w:r>
      <w:r w:rsidRPr="00103A63">
        <w:rPr>
          <w:strike/>
        </w:rPr>
        <w:tab/>
        <w:t xml:space="preserve"> The existing text is designated as subsection (a).</w:t>
      </w:r>
    </w:p>
    <w:p w:rsidR="004050C2" w:rsidRPr="00103A63" w:rsidRDefault="004050C2" w:rsidP="009A1A6D">
      <w:pPr>
        <w:suppressAutoHyphens/>
        <w:spacing w:line="480" w:lineRule="auto"/>
        <w:ind w:left="180" w:firstLine="720"/>
        <w:rPr>
          <w:strike/>
        </w:rPr>
      </w:pPr>
      <w:r w:rsidRPr="00103A63">
        <w:rPr>
          <w:strike/>
        </w:rPr>
        <w:t>(b)</w:t>
      </w:r>
      <w:r w:rsidRPr="00103A63">
        <w:rPr>
          <w:strike/>
        </w:rPr>
        <w:tab/>
        <w:t xml:space="preserve"> A new subsection (b) is added to read as follows:</w:t>
      </w:r>
    </w:p>
    <w:p w:rsidR="004050C2" w:rsidRPr="00103A63" w:rsidRDefault="004050C2" w:rsidP="009A1A6D">
      <w:pPr>
        <w:suppressAutoHyphens/>
        <w:spacing w:line="480" w:lineRule="auto"/>
        <w:ind w:left="180" w:firstLine="720"/>
        <w:rPr>
          <w:strike/>
        </w:rPr>
      </w:pPr>
      <w:r w:rsidRPr="00103A63">
        <w:rPr>
          <w:strike/>
        </w:rPr>
        <w:t>“(b)  A person ordered confined and the person’s estate shall be charged with the expense of the person’s treatment and support in the institution or hospital.”.</w:t>
      </w:r>
    </w:p>
    <w:p w:rsidR="004050C2" w:rsidRPr="00103A63" w:rsidRDefault="004050C2" w:rsidP="009A1A6D">
      <w:pPr>
        <w:suppressAutoHyphens/>
        <w:spacing w:line="480" w:lineRule="auto"/>
        <w:ind w:left="180" w:firstLine="720"/>
        <w:rPr>
          <w:strike/>
        </w:rPr>
      </w:pPr>
      <w:r w:rsidRPr="00103A63">
        <w:rPr>
          <w:strike/>
        </w:rPr>
        <w:t>Sec. 5016.  The Nursing Home and Community Residence Facility Residents’ Protections Act of 1985, effective April 18, 1986 (D.C. Law 6-108, D.C. Official Code § 44-1001.01 et seq.), is amended as follows:</w:t>
      </w:r>
    </w:p>
    <w:p w:rsidR="004050C2" w:rsidRPr="00103A63" w:rsidRDefault="004050C2" w:rsidP="009A1A6D">
      <w:pPr>
        <w:suppressAutoHyphens/>
        <w:spacing w:line="480" w:lineRule="auto"/>
        <w:ind w:left="180" w:firstLine="720"/>
        <w:rPr>
          <w:strike/>
        </w:rPr>
      </w:pPr>
      <w:r w:rsidRPr="00103A63">
        <w:rPr>
          <w:strike/>
        </w:rPr>
        <w:t>(a)  Section 303(b) (D.C. Official Code § 44-1003.03(b)) is amended by striking the phrase “The Mayor shall hold a hearing at the resident's facility within 5 calendar days, and shall render a decision within 7 calendar days, after a timely hearing request is received.” and inserting the phrase“The Office of Administrative Hearings (“OAH”) shall hold a hearing within 10 calendar days, and OAH shall render a decision within 21 calendar days, after a timely hearing request is received.  If the resident is unable to travel to OAH due to a physical or mental disability, the resident shall be offered the opportunity to participate remotely through telephone or other means.” in its place.</w:t>
      </w:r>
    </w:p>
    <w:p w:rsidR="00B50857" w:rsidRPr="00103A63" w:rsidRDefault="004050C2" w:rsidP="009A1A6D">
      <w:pPr>
        <w:suppressAutoHyphens/>
        <w:spacing w:line="480" w:lineRule="auto"/>
        <w:ind w:left="180" w:firstLine="720"/>
        <w:rPr>
          <w:strike/>
        </w:rPr>
      </w:pPr>
      <w:r w:rsidRPr="00103A63">
        <w:rPr>
          <w:strike/>
        </w:rPr>
        <w:t>(b)  Section 309(a) (D.C. Official Code § 44-1003.09(a)) is amended by striking the phrase “When a hearing request is submitted by a resident, the hearing shall be held at a location convenient to the resident.”.</w:t>
      </w:r>
    </w:p>
    <w:p w:rsidR="005044C1" w:rsidRDefault="005044C1" w:rsidP="009A1A6D">
      <w:pPr>
        <w:ind w:left="180"/>
      </w:pPr>
    </w:p>
    <w:p w:rsidR="00DB25C6" w:rsidRPr="00C206CD" w:rsidRDefault="00FC4A25" w:rsidP="009A1A6D">
      <w:pPr>
        <w:shd w:val="pct85" w:color="auto" w:fill="auto"/>
        <w:ind w:left="180" w:firstLine="720"/>
        <w:jc w:val="center"/>
        <w:rPr>
          <w:caps/>
          <w:color w:val="FFFFFF"/>
          <w:sz w:val="28"/>
          <w:szCs w:val="28"/>
        </w:rPr>
      </w:pPr>
      <w:r w:rsidRPr="00C206CD">
        <w:rPr>
          <w:b/>
          <w:caps/>
          <w:color w:val="FFFFFF"/>
          <w:sz w:val="28"/>
          <w:szCs w:val="28"/>
        </w:rPr>
        <w:t>B</w:t>
      </w:r>
      <w:r w:rsidR="0007615A">
        <w:rPr>
          <w:b/>
          <w:caps/>
          <w:color w:val="FFFFFF"/>
          <w:sz w:val="28"/>
          <w:szCs w:val="28"/>
        </w:rPr>
        <w:t xml:space="preserve">.  </w:t>
      </w:r>
      <w:r w:rsidR="00DB25C6" w:rsidRPr="00C206CD">
        <w:rPr>
          <w:b/>
          <w:caps/>
          <w:color w:val="FFFFFF"/>
          <w:sz w:val="28"/>
          <w:szCs w:val="28"/>
        </w:rPr>
        <w:t>Recommendations for New Budget Support Act Subtitles</w:t>
      </w:r>
    </w:p>
    <w:p w:rsidR="002C3CEB" w:rsidRDefault="002C3CEB" w:rsidP="009A1A6D">
      <w:pPr>
        <w:ind w:left="180"/>
        <w:rPr>
          <w:b/>
        </w:rPr>
      </w:pPr>
    </w:p>
    <w:p w:rsidR="00F033F7" w:rsidRDefault="00F033F7" w:rsidP="0064446F">
      <w:pPr>
        <w:ind w:left="180" w:firstLine="720"/>
      </w:pPr>
      <w:r w:rsidRPr="00F033F7">
        <w:t xml:space="preserve">The Committee on </w:t>
      </w:r>
      <w:r>
        <w:t xml:space="preserve">Government Operations </w:t>
      </w:r>
      <w:r w:rsidRPr="00F033F7">
        <w:t>recommends the following new subtitles to b</w:t>
      </w:r>
      <w:r>
        <w:t>e added to the “Fiscal Year 2018 Budget Support Act of 2017</w:t>
      </w:r>
      <w:r w:rsidRPr="00F033F7">
        <w:t xml:space="preserve">”: </w:t>
      </w:r>
    </w:p>
    <w:p w:rsidR="00BC64DD" w:rsidRDefault="00BC64DD" w:rsidP="009A1A6D">
      <w:pPr>
        <w:ind w:left="180" w:firstLine="720"/>
      </w:pPr>
    </w:p>
    <w:p w:rsidR="00BC64DD" w:rsidRPr="00461039" w:rsidRDefault="00BC64DD" w:rsidP="009A1A6D">
      <w:pPr>
        <w:ind w:left="180" w:firstLine="720"/>
      </w:pPr>
      <w:r w:rsidRPr="00461039">
        <w:t>X</w:t>
      </w:r>
      <w:r w:rsidR="00CA2DB7">
        <w:t>X</w:t>
      </w:r>
      <w:r w:rsidRPr="00461039">
        <w:t xml:space="preserve">. </w:t>
      </w:r>
      <w:r w:rsidR="00A47184" w:rsidRPr="00461039">
        <w:t xml:space="preserve">Office of </w:t>
      </w:r>
      <w:r w:rsidR="007968FB">
        <w:t xml:space="preserve">African </w:t>
      </w:r>
      <w:r w:rsidR="00B34EE1" w:rsidRPr="00461039">
        <w:t xml:space="preserve">American </w:t>
      </w:r>
      <w:r w:rsidR="00A47184" w:rsidRPr="00461039">
        <w:t>Affairs Grant-making</w:t>
      </w:r>
      <w:r w:rsidR="00461039" w:rsidRPr="00461039">
        <w:t xml:space="preserve"> Authority</w:t>
      </w:r>
    </w:p>
    <w:p w:rsidR="00BC64DD" w:rsidRPr="00461039" w:rsidRDefault="00BC64DD" w:rsidP="009A1A6D">
      <w:pPr>
        <w:ind w:left="180" w:firstLine="720"/>
      </w:pPr>
      <w:r w:rsidRPr="00461039">
        <w:t>X</w:t>
      </w:r>
      <w:r w:rsidR="00CA2DB7">
        <w:t>X</w:t>
      </w:r>
      <w:r w:rsidRPr="00461039">
        <w:t>.</w:t>
      </w:r>
      <w:r w:rsidR="00A47184" w:rsidRPr="00461039">
        <w:t xml:space="preserve"> </w:t>
      </w:r>
      <w:r w:rsidR="00461039" w:rsidRPr="00461039">
        <w:t>Commission on Father, Men, and Boys</w:t>
      </w:r>
      <w:r w:rsidR="00B34EE1" w:rsidRPr="00461039">
        <w:t xml:space="preserve"> </w:t>
      </w:r>
      <w:r w:rsidR="00A47184" w:rsidRPr="00461039">
        <w:t>Grant-making</w:t>
      </w:r>
      <w:r w:rsidR="00461039" w:rsidRPr="00461039">
        <w:t xml:space="preserve"> Authority</w:t>
      </w:r>
    </w:p>
    <w:p w:rsidR="00BC64DD" w:rsidRDefault="00BC64DD" w:rsidP="00D00EA8">
      <w:pPr>
        <w:ind w:left="360" w:firstLine="540"/>
      </w:pPr>
      <w:r w:rsidRPr="00461039">
        <w:t>X</w:t>
      </w:r>
      <w:r w:rsidR="00CA2DB7">
        <w:t>X</w:t>
      </w:r>
      <w:r w:rsidRPr="00461039">
        <w:t>.</w:t>
      </w:r>
      <w:r w:rsidR="00195A80" w:rsidRPr="00461039">
        <w:t xml:space="preserve"> Office of Administrative Hearings Payroll Adjustment and Clarification</w:t>
      </w:r>
    </w:p>
    <w:p w:rsidR="00BC64DD" w:rsidRDefault="00BC64DD" w:rsidP="009A1A6D">
      <w:pPr>
        <w:ind w:left="180" w:firstLine="720"/>
      </w:pPr>
    </w:p>
    <w:p w:rsidR="0027628F" w:rsidRDefault="0027628F" w:rsidP="009A1A6D">
      <w:pPr>
        <w:ind w:left="180" w:firstLine="720"/>
      </w:pPr>
    </w:p>
    <w:p w:rsidR="001156D8" w:rsidRDefault="001156D8" w:rsidP="001156D8">
      <w:pPr>
        <w:jc w:val="center"/>
        <w:rPr>
          <w:b/>
          <w:caps/>
        </w:rPr>
      </w:pPr>
      <w:r>
        <w:rPr>
          <w:rFonts w:eastAsia="MS Gothic"/>
          <w:b/>
          <w:caps/>
        </w:rPr>
        <w:t>x</w:t>
      </w:r>
      <w:r w:rsidRPr="00E01DD3">
        <w:rPr>
          <w:rFonts w:eastAsia="MS Gothic"/>
          <w:b/>
          <w:caps/>
        </w:rPr>
        <w:t xml:space="preserve">X. </w:t>
      </w:r>
      <w:r w:rsidRPr="002371FA">
        <w:rPr>
          <w:b/>
          <w:caps/>
          <w:u w:val="single"/>
        </w:rPr>
        <w:t>Office on African American Affairs Grant-Making Authority</w:t>
      </w:r>
    </w:p>
    <w:p w:rsidR="001156D8" w:rsidRPr="00B30577" w:rsidRDefault="001156D8" w:rsidP="001156D8">
      <w:pPr>
        <w:jc w:val="both"/>
        <w:rPr>
          <w:b/>
          <w:caps/>
        </w:rPr>
      </w:pPr>
    </w:p>
    <w:p w:rsidR="001156D8" w:rsidRDefault="001156D8" w:rsidP="001156D8">
      <w:pPr>
        <w:widowControl w:val="0"/>
        <w:numPr>
          <w:ilvl w:val="0"/>
          <w:numId w:val="35"/>
        </w:numPr>
        <w:jc w:val="both"/>
        <w:rPr>
          <w:b/>
        </w:rPr>
      </w:pPr>
      <w:r w:rsidRPr="00B30577">
        <w:rPr>
          <w:b/>
        </w:rPr>
        <w:t>Purpose, Effect, and Impact on Existing Law</w:t>
      </w:r>
    </w:p>
    <w:p w:rsidR="001156D8" w:rsidRPr="00B30577" w:rsidRDefault="001156D8" w:rsidP="001156D8">
      <w:pPr>
        <w:widowControl w:val="0"/>
        <w:ind w:left="1080"/>
        <w:jc w:val="both"/>
        <w:rPr>
          <w:b/>
        </w:rPr>
      </w:pPr>
    </w:p>
    <w:p w:rsidR="001156D8" w:rsidRDefault="001156D8" w:rsidP="001156D8">
      <w:pPr>
        <w:widowControl w:val="0"/>
        <w:jc w:val="both"/>
      </w:pPr>
      <w:r w:rsidRPr="00B30577">
        <w:tab/>
        <w:t>This subtitle provi</w:t>
      </w:r>
      <w:r>
        <w:t>des the Office on African American Affairs</w:t>
      </w:r>
      <w:r w:rsidRPr="00B30577">
        <w:t xml:space="preserve"> grant making authority. </w:t>
      </w:r>
    </w:p>
    <w:p w:rsidR="001156D8" w:rsidRPr="00B30577" w:rsidRDefault="001156D8" w:rsidP="001156D8">
      <w:pPr>
        <w:widowControl w:val="0"/>
        <w:jc w:val="both"/>
      </w:pPr>
    </w:p>
    <w:p w:rsidR="001156D8" w:rsidRPr="00AA6485" w:rsidRDefault="001156D8" w:rsidP="001156D8">
      <w:pPr>
        <w:pStyle w:val="ListParagraph"/>
        <w:widowControl w:val="0"/>
        <w:numPr>
          <w:ilvl w:val="0"/>
          <w:numId w:val="35"/>
        </w:numPr>
        <w:jc w:val="both"/>
        <w:rPr>
          <w:b/>
        </w:rPr>
      </w:pPr>
      <w:r w:rsidRPr="00AA6485">
        <w:rPr>
          <w:b/>
        </w:rPr>
        <w:t>Committee Reasoning</w:t>
      </w:r>
    </w:p>
    <w:p w:rsidR="001156D8" w:rsidRPr="00826611" w:rsidRDefault="001156D8" w:rsidP="001156D8">
      <w:pPr>
        <w:pStyle w:val="ListParagraph"/>
        <w:widowControl w:val="0"/>
        <w:ind w:left="1440"/>
        <w:jc w:val="both"/>
        <w:rPr>
          <w:b/>
        </w:rPr>
      </w:pPr>
    </w:p>
    <w:p w:rsidR="001156D8" w:rsidRPr="00826611" w:rsidRDefault="001156D8" w:rsidP="0064446F">
      <w:pPr>
        <w:widowControl w:val="0"/>
        <w:ind w:left="180" w:firstLine="720"/>
        <w:jc w:val="both"/>
      </w:pPr>
      <w:r w:rsidRPr="00826611">
        <w:t>According to DC Fisca</w:t>
      </w:r>
      <w:r w:rsidR="00F26E37">
        <w:t>l Policy Institute, 26</w:t>
      </w:r>
      <w:r>
        <w:t>% of African American</w:t>
      </w:r>
      <w:r w:rsidRPr="00826611">
        <w:t xml:space="preserve"> District residents live below poverty, compared to 7% of their White counterparts.</w:t>
      </w:r>
      <w:r w:rsidR="00F26E37">
        <w:rPr>
          <w:rStyle w:val="FootnoteReference"/>
        </w:rPr>
        <w:footnoteReference w:id="18"/>
      </w:r>
      <w:r w:rsidRPr="00826611">
        <w:t xml:space="preserve">  Nea</w:t>
      </w:r>
      <w:r>
        <w:t>rly half of the District’s African American</w:t>
      </w:r>
      <w:r w:rsidRPr="00826611">
        <w:t xml:space="preserve"> population lives East of the Anacostia River (47%), and of those residents living East of the River, 92% </w:t>
      </w:r>
      <w:r>
        <w:t>are African American</w:t>
      </w:r>
      <w:r w:rsidRPr="00826611">
        <w:t>.  The poverty rate among children living East of the River is a staggering 46%, compared to 13% for children in the rest of the city.</w:t>
      </w:r>
      <w:r w:rsidR="009D1502">
        <w:rPr>
          <w:rStyle w:val="FootnoteReference"/>
        </w:rPr>
        <w:footnoteReference w:id="19"/>
      </w:r>
      <w:r w:rsidRPr="00826611">
        <w:t xml:space="preserve">  </w:t>
      </w:r>
    </w:p>
    <w:p w:rsidR="001156D8" w:rsidRPr="00826611" w:rsidRDefault="001156D8" w:rsidP="0064446F">
      <w:pPr>
        <w:widowControl w:val="0"/>
        <w:ind w:left="180" w:firstLine="720"/>
        <w:jc w:val="both"/>
      </w:pPr>
    </w:p>
    <w:p w:rsidR="001156D8" w:rsidRPr="00826611" w:rsidRDefault="001156D8" w:rsidP="0064446F">
      <w:pPr>
        <w:widowControl w:val="0"/>
        <w:ind w:left="180" w:firstLine="720"/>
        <w:jc w:val="both"/>
      </w:pPr>
      <w:r w:rsidRPr="00425A94">
        <w:rPr>
          <w:bCs/>
        </w:rPr>
        <w:t xml:space="preserve">Created in 2015, </w:t>
      </w:r>
      <w:r>
        <w:rPr>
          <w:bCs/>
        </w:rPr>
        <w:t xml:space="preserve">the </w:t>
      </w:r>
      <w:r w:rsidRPr="00425A94">
        <w:rPr>
          <w:rFonts w:cs="Arial"/>
          <w:color w:val="1A1A1A"/>
        </w:rPr>
        <w:t>Offic</w:t>
      </w:r>
      <w:r>
        <w:rPr>
          <w:rFonts w:cs="Arial"/>
          <w:color w:val="1A1A1A"/>
        </w:rPr>
        <w:t>e on African American Affairs (</w:t>
      </w:r>
      <w:r w:rsidRPr="00425A94">
        <w:rPr>
          <w:rFonts w:cs="Arial"/>
          <w:color w:val="1A1A1A"/>
        </w:rPr>
        <w:t>OAAA) is charged with the development of legislative and prog</w:t>
      </w:r>
      <w:r>
        <w:rPr>
          <w:rFonts w:cs="Arial"/>
          <w:color w:val="1A1A1A"/>
        </w:rPr>
        <w:t xml:space="preserve">rammatic ideas that benefit </w:t>
      </w:r>
      <w:r w:rsidRPr="00425A94">
        <w:rPr>
          <w:rFonts w:cs="Arial"/>
          <w:color w:val="1A1A1A"/>
        </w:rPr>
        <w:t>African Amer</w:t>
      </w:r>
      <w:r>
        <w:rPr>
          <w:rFonts w:cs="Arial"/>
          <w:color w:val="1A1A1A"/>
        </w:rPr>
        <w:t xml:space="preserve">ican residents </w:t>
      </w:r>
      <w:r w:rsidRPr="00425A94">
        <w:rPr>
          <w:rFonts w:cs="Arial"/>
          <w:color w:val="1A1A1A"/>
        </w:rPr>
        <w:t>of Washington</w:t>
      </w:r>
      <w:r w:rsidR="00526639">
        <w:rPr>
          <w:rFonts w:cs="Arial"/>
          <w:color w:val="1A1A1A"/>
        </w:rPr>
        <w:t>,</w:t>
      </w:r>
      <w:r w:rsidRPr="00425A94">
        <w:rPr>
          <w:rFonts w:cs="Arial"/>
          <w:color w:val="1A1A1A"/>
        </w:rPr>
        <w:t xml:space="preserve"> DC. With census </w:t>
      </w:r>
      <w:r>
        <w:rPr>
          <w:rFonts w:cs="Arial"/>
          <w:color w:val="1A1A1A"/>
        </w:rPr>
        <w:t xml:space="preserve">data reporting a decline in the African American population </w:t>
      </w:r>
      <w:r w:rsidRPr="00425A94">
        <w:rPr>
          <w:rFonts w:cs="Arial"/>
          <w:color w:val="1A1A1A"/>
        </w:rPr>
        <w:t>in the</w:t>
      </w:r>
      <w:r>
        <w:rPr>
          <w:rFonts w:cs="Arial"/>
          <w:color w:val="1A1A1A"/>
        </w:rPr>
        <w:t xml:space="preserve"> D</w:t>
      </w:r>
      <w:r w:rsidRPr="00425A94">
        <w:rPr>
          <w:rFonts w:cs="Arial"/>
          <w:color w:val="1A1A1A"/>
        </w:rPr>
        <w:t>istrict and</w:t>
      </w:r>
      <w:r>
        <w:rPr>
          <w:rFonts w:cs="Arial"/>
          <w:color w:val="1A1A1A"/>
        </w:rPr>
        <w:t xml:space="preserve"> consistent reports showing large disparities in wealth</w:t>
      </w:r>
      <w:r w:rsidRPr="00425A94">
        <w:rPr>
          <w:rFonts w:cs="Arial"/>
          <w:color w:val="1A1A1A"/>
        </w:rPr>
        <w:t xml:space="preserve">, </w:t>
      </w:r>
      <w:r>
        <w:rPr>
          <w:rFonts w:cs="Arial"/>
          <w:color w:val="1A1A1A"/>
        </w:rPr>
        <w:t xml:space="preserve">employment and homeownership rates, and educational and health outcomes, OAAA seeks to develop, implement, and support policies and programs for African American advancement. </w:t>
      </w:r>
      <w:r w:rsidRPr="00826611">
        <w:rPr>
          <w:bCs/>
        </w:rPr>
        <w:t xml:space="preserve"> </w:t>
      </w:r>
    </w:p>
    <w:p w:rsidR="001156D8" w:rsidRPr="00826611" w:rsidRDefault="001156D8" w:rsidP="0064446F">
      <w:pPr>
        <w:widowControl w:val="0"/>
        <w:ind w:left="180" w:firstLine="720"/>
        <w:jc w:val="both"/>
      </w:pPr>
    </w:p>
    <w:p w:rsidR="001156D8" w:rsidRPr="00826611" w:rsidRDefault="001156D8" w:rsidP="0064446F">
      <w:pPr>
        <w:shd w:val="clear" w:color="auto" w:fill="FFFFFF"/>
        <w:ind w:left="180" w:firstLine="720"/>
        <w:jc w:val="both"/>
      </w:pPr>
      <w:r>
        <w:t>Grant-making authority provides</w:t>
      </w:r>
      <w:r w:rsidRPr="00826611">
        <w:t xml:space="preserve"> greater capacity for creating innovative programming and implementing best practices. </w:t>
      </w:r>
      <w:r>
        <w:t>It supports funded agencies in their mission to create opportunity and improved outcomes for the African American community.</w:t>
      </w:r>
      <w:r w:rsidRPr="00A5557C">
        <w:t xml:space="preserve"> </w:t>
      </w:r>
      <w:r w:rsidRPr="00894EE4">
        <w:t>Grant-making authority will also enable the support of programs and activities that can be evaluated for their effectiveness in advancing positive outco</w:t>
      </w:r>
      <w:r>
        <w:t>mes for African Americans.</w:t>
      </w:r>
      <w:r w:rsidRPr="00425A94">
        <w:rPr>
          <w:bCs/>
        </w:rPr>
        <w:t xml:space="preserve"> </w:t>
      </w:r>
      <w:r w:rsidRPr="00826611">
        <w:rPr>
          <w:bCs/>
        </w:rPr>
        <w:t>OAAA h</w:t>
      </w:r>
      <w:r>
        <w:rPr>
          <w:bCs/>
        </w:rPr>
        <w:t>as the largest constituency of any</w:t>
      </w:r>
      <w:r w:rsidRPr="00826611">
        <w:rPr>
          <w:bCs/>
        </w:rPr>
        <w:t xml:space="preserve"> Community Affairs Office</w:t>
      </w:r>
      <w:r>
        <w:rPr>
          <w:bCs/>
        </w:rPr>
        <w:t>. Grant-making authority is a step towards creating equity with other Community Affairs Offices, such as the Mayor’s Office on Latino Affairs and the Office on Asian and Pacific Islander Affairs. Additionally, the Office will be better suited to ensure</w:t>
      </w:r>
      <w:r w:rsidRPr="00826611">
        <w:rPr>
          <w:bCs/>
        </w:rPr>
        <w:t xml:space="preserve"> that African American</w:t>
      </w:r>
      <w:r w:rsidR="00526639">
        <w:rPr>
          <w:bCs/>
        </w:rPr>
        <w:t xml:space="preserve"> residents are included in the District</w:t>
      </w:r>
      <w:r w:rsidRPr="00826611">
        <w:rPr>
          <w:bCs/>
        </w:rPr>
        <w:t>’s growth.</w:t>
      </w:r>
    </w:p>
    <w:p w:rsidR="001156D8" w:rsidRPr="00A5557C" w:rsidRDefault="001156D8" w:rsidP="001156D8">
      <w:pPr>
        <w:widowControl w:val="0"/>
        <w:jc w:val="both"/>
      </w:pPr>
    </w:p>
    <w:p w:rsidR="001156D8" w:rsidRPr="00E01DD3" w:rsidRDefault="001156D8" w:rsidP="001156D8">
      <w:pPr>
        <w:pStyle w:val="ListParagraph"/>
        <w:widowControl w:val="0"/>
        <w:numPr>
          <w:ilvl w:val="0"/>
          <w:numId w:val="35"/>
        </w:numPr>
        <w:jc w:val="both"/>
        <w:rPr>
          <w:rFonts w:eastAsia="MS Mincho"/>
          <w:b/>
          <w:lang w:eastAsia="ko-KR"/>
        </w:rPr>
      </w:pPr>
      <w:r w:rsidRPr="00E01DD3">
        <w:rPr>
          <w:rFonts w:eastAsia="MS Mincho"/>
          <w:b/>
          <w:lang w:eastAsia="ko-KR"/>
        </w:rPr>
        <w:t>Section-by-Section Analysis</w:t>
      </w:r>
    </w:p>
    <w:p w:rsidR="001156D8" w:rsidRPr="00E01DD3" w:rsidRDefault="001156D8" w:rsidP="001156D8">
      <w:pPr>
        <w:pStyle w:val="ListParagraph"/>
        <w:widowControl w:val="0"/>
        <w:ind w:left="1440"/>
        <w:jc w:val="both"/>
        <w:rPr>
          <w:rFonts w:eastAsia="MS Mincho"/>
          <w:b/>
          <w:lang w:eastAsia="ko-KR"/>
        </w:rPr>
      </w:pPr>
    </w:p>
    <w:p w:rsidR="001156D8" w:rsidRPr="00A5557C" w:rsidRDefault="001156D8" w:rsidP="001156D8">
      <w:pPr>
        <w:widowControl w:val="0"/>
        <w:autoSpaceDE w:val="0"/>
        <w:autoSpaceDN w:val="0"/>
        <w:adjustRightInd w:val="0"/>
        <w:ind w:left="2160" w:hanging="1440"/>
        <w:jc w:val="both"/>
      </w:pPr>
      <w:r>
        <w:t>Sec. XX01</w:t>
      </w:r>
      <w:r w:rsidRPr="00A5557C">
        <w:t>.</w:t>
      </w:r>
      <w:r w:rsidRPr="00A5557C">
        <w:tab/>
        <w:t>Short title.</w:t>
      </w:r>
    </w:p>
    <w:p w:rsidR="001156D8" w:rsidRPr="00A5557C" w:rsidRDefault="001156D8" w:rsidP="001156D8">
      <w:pPr>
        <w:widowControl w:val="0"/>
        <w:autoSpaceDE w:val="0"/>
        <w:autoSpaceDN w:val="0"/>
        <w:adjustRightInd w:val="0"/>
        <w:ind w:left="2160" w:hanging="1440"/>
        <w:jc w:val="both"/>
      </w:pPr>
    </w:p>
    <w:p w:rsidR="001156D8" w:rsidRDefault="001156D8" w:rsidP="001156D8">
      <w:pPr>
        <w:widowControl w:val="0"/>
        <w:autoSpaceDE w:val="0"/>
        <w:autoSpaceDN w:val="0"/>
        <w:adjustRightInd w:val="0"/>
        <w:ind w:left="2160" w:hanging="1440"/>
        <w:jc w:val="both"/>
        <w:rPr>
          <w:bCs/>
        </w:rPr>
      </w:pPr>
      <w:r>
        <w:t>Sec. XX02</w:t>
      </w:r>
      <w:r w:rsidRPr="00A5557C">
        <w:t>.</w:t>
      </w:r>
      <w:r w:rsidRPr="00A5557C">
        <w:tab/>
        <w:t xml:space="preserve">Enables the Director of the </w:t>
      </w:r>
      <w:r>
        <w:t xml:space="preserve">Office on African American Affairs to </w:t>
      </w:r>
      <w:r>
        <w:rPr>
          <w:bCs/>
        </w:rPr>
        <w:t>a</w:t>
      </w:r>
      <w:r w:rsidRPr="00165D69">
        <w:rPr>
          <w:bCs/>
        </w:rPr>
        <w:t xml:space="preserve">pply for, receive, and expend gifts or grants of money to </w:t>
      </w:r>
      <w:r w:rsidRPr="00D05F35">
        <w:t>provide services to</w:t>
      </w:r>
      <w:r>
        <w:t xml:space="preserve"> and </w:t>
      </w:r>
      <w:r w:rsidRPr="00D05F35">
        <w:t>support t</w:t>
      </w:r>
      <w:r>
        <w:t>he African American residents of</w:t>
      </w:r>
      <w:r w:rsidRPr="00D05F35">
        <w:t xml:space="preserve"> the District, </w:t>
      </w:r>
      <w:r>
        <w:t>including</w:t>
      </w:r>
      <w:r w:rsidRPr="00D05F35">
        <w:t xml:space="preserve"> increasing economic opportunity, expanding adequate housing and homeownership, and supporting </w:t>
      </w:r>
      <w:r w:rsidRPr="00AB63EC">
        <w:t xml:space="preserve">equitable education </w:t>
      </w:r>
      <w:r>
        <w:t xml:space="preserve">and health </w:t>
      </w:r>
      <w:r w:rsidRPr="00AB63EC">
        <w:t>opportunities through program and policy development</w:t>
      </w:r>
      <w:r>
        <w:rPr>
          <w:bCs/>
        </w:rPr>
        <w:t xml:space="preserve"> </w:t>
      </w:r>
      <w:r>
        <w:t>in furtherance of the mission, duties, and responsibilities of the Office.</w:t>
      </w:r>
    </w:p>
    <w:p w:rsidR="001156D8" w:rsidRDefault="001156D8" w:rsidP="001156D8">
      <w:pPr>
        <w:widowControl w:val="0"/>
        <w:autoSpaceDE w:val="0"/>
        <w:autoSpaceDN w:val="0"/>
        <w:adjustRightInd w:val="0"/>
        <w:ind w:left="2160" w:hanging="1440"/>
        <w:jc w:val="both"/>
      </w:pPr>
    </w:p>
    <w:p w:rsidR="007A1BDC" w:rsidRDefault="007A1BDC" w:rsidP="001156D8">
      <w:pPr>
        <w:widowControl w:val="0"/>
        <w:autoSpaceDE w:val="0"/>
        <w:autoSpaceDN w:val="0"/>
        <w:adjustRightInd w:val="0"/>
        <w:ind w:left="2160" w:hanging="1440"/>
        <w:jc w:val="both"/>
      </w:pPr>
    </w:p>
    <w:p w:rsidR="007A1BDC" w:rsidRDefault="007A1BDC" w:rsidP="001156D8">
      <w:pPr>
        <w:widowControl w:val="0"/>
        <w:autoSpaceDE w:val="0"/>
        <w:autoSpaceDN w:val="0"/>
        <w:adjustRightInd w:val="0"/>
        <w:ind w:left="2160" w:hanging="1440"/>
        <w:jc w:val="both"/>
      </w:pPr>
    </w:p>
    <w:p w:rsidR="007A1BDC" w:rsidRDefault="007A1BDC" w:rsidP="001156D8">
      <w:pPr>
        <w:widowControl w:val="0"/>
        <w:autoSpaceDE w:val="0"/>
        <w:autoSpaceDN w:val="0"/>
        <w:adjustRightInd w:val="0"/>
        <w:ind w:left="2160" w:hanging="1440"/>
        <w:jc w:val="both"/>
      </w:pPr>
    </w:p>
    <w:p w:rsidR="007A1BDC" w:rsidRDefault="007A1BDC" w:rsidP="001156D8">
      <w:pPr>
        <w:widowControl w:val="0"/>
        <w:autoSpaceDE w:val="0"/>
        <w:autoSpaceDN w:val="0"/>
        <w:adjustRightInd w:val="0"/>
        <w:ind w:left="2160" w:hanging="1440"/>
        <w:jc w:val="both"/>
      </w:pPr>
    </w:p>
    <w:p w:rsidR="007A1BDC" w:rsidRDefault="007A1BDC" w:rsidP="001156D8">
      <w:pPr>
        <w:widowControl w:val="0"/>
        <w:autoSpaceDE w:val="0"/>
        <w:autoSpaceDN w:val="0"/>
        <w:adjustRightInd w:val="0"/>
        <w:ind w:left="2160" w:hanging="1440"/>
        <w:jc w:val="both"/>
      </w:pPr>
    </w:p>
    <w:p w:rsidR="007A1BDC" w:rsidRDefault="007A1BDC" w:rsidP="001156D8">
      <w:pPr>
        <w:widowControl w:val="0"/>
        <w:autoSpaceDE w:val="0"/>
        <w:autoSpaceDN w:val="0"/>
        <w:adjustRightInd w:val="0"/>
        <w:ind w:left="2160" w:hanging="1440"/>
        <w:jc w:val="both"/>
      </w:pPr>
    </w:p>
    <w:p w:rsidR="007A1BDC" w:rsidRDefault="007A1BDC" w:rsidP="001156D8">
      <w:pPr>
        <w:widowControl w:val="0"/>
        <w:autoSpaceDE w:val="0"/>
        <w:autoSpaceDN w:val="0"/>
        <w:adjustRightInd w:val="0"/>
        <w:ind w:left="2160" w:hanging="1440"/>
        <w:jc w:val="both"/>
      </w:pPr>
    </w:p>
    <w:p w:rsidR="007A1BDC" w:rsidRDefault="007A1BDC" w:rsidP="001156D8">
      <w:pPr>
        <w:widowControl w:val="0"/>
        <w:autoSpaceDE w:val="0"/>
        <w:autoSpaceDN w:val="0"/>
        <w:adjustRightInd w:val="0"/>
        <w:ind w:left="2160" w:hanging="1440"/>
        <w:jc w:val="both"/>
      </w:pPr>
    </w:p>
    <w:p w:rsidR="007A1BDC" w:rsidRDefault="007A1BDC" w:rsidP="001156D8">
      <w:pPr>
        <w:widowControl w:val="0"/>
        <w:autoSpaceDE w:val="0"/>
        <w:autoSpaceDN w:val="0"/>
        <w:adjustRightInd w:val="0"/>
        <w:ind w:left="2160" w:hanging="1440"/>
        <w:jc w:val="both"/>
      </w:pPr>
    </w:p>
    <w:p w:rsidR="007A1BDC" w:rsidRDefault="007A1BDC" w:rsidP="001156D8">
      <w:pPr>
        <w:widowControl w:val="0"/>
        <w:autoSpaceDE w:val="0"/>
        <w:autoSpaceDN w:val="0"/>
        <w:adjustRightInd w:val="0"/>
        <w:ind w:left="2160" w:hanging="1440"/>
        <w:jc w:val="both"/>
      </w:pPr>
    </w:p>
    <w:p w:rsidR="001156D8" w:rsidRDefault="001156D8" w:rsidP="001156D8">
      <w:pPr>
        <w:pStyle w:val="ListParagraph"/>
        <w:widowControl w:val="0"/>
        <w:numPr>
          <w:ilvl w:val="0"/>
          <w:numId w:val="35"/>
        </w:numPr>
        <w:rPr>
          <w:b/>
        </w:rPr>
      </w:pPr>
      <w:r w:rsidRPr="00AA6485">
        <w:rPr>
          <w:b/>
        </w:rPr>
        <w:t>Legislative Recommendations for Committee of the Whole</w:t>
      </w:r>
    </w:p>
    <w:p w:rsidR="007A1BDC" w:rsidRDefault="007A1BDC" w:rsidP="007A1BDC">
      <w:pPr>
        <w:pStyle w:val="ListParagraph"/>
        <w:widowControl w:val="0"/>
        <w:ind w:left="1440"/>
        <w:rPr>
          <w:b/>
        </w:rPr>
      </w:pPr>
    </w:p>
    <w:p w:rsidR="007D380B" w:rsidRPr="00D05F35" w:rsidRDefault="007D380B" w:rsidP="007D380B">
      <w:pPr>
        <w:keepNext/>
        <w:spacing w:after="200" w:line="480" w:lineRule="auto"/>
        <w:ind w:firstLine="720"/>
        <w:outlineLvl w:val="2"/>
        <w:rPr>
          <w:bCs/>
        </w:rPr>
      </w:pPr>
      <w:r w:rsidRPr="00D05F35">
        <w:rPr>
          <w:bCs/>
        </w:rPr>
        <w:t>Sec. XXXX.</w:t>
      </w:r>
      <w:r>
        <w:rPr>
          <w:bCs/>
        </w:rPr>
        <w:t xml:space="preserve"> </w:t>
      </w:r>
      <w:r w:rsidRPr="00D05F35">
        <w:rPr>
          <w:bCs/>
        </w:rPr>
        <w:t xml:space="preserve"> Short title.</w:t>
      </w:r>
    </w:p>
    <w:p w:rsidR="007D380B" w:rsidRPr="00D05F35" w:rsidRDefault="007D380B" w:rsidP="007D380B">
      <w:pPr>
        <w:keepNext/>
        <w:spacing w:after="200" w:line="480" w:lineRule="auto"/>
        <w:ind w:left="720" w:firstLine="720"/>
        <w:outlineLvl w:val="2"/>
        <w:rPr>
          <w:bCs/>
        </w:rPr>
      </w:pPr>
      <w:r w:rsidRPr="00D05F35">
        <w:rPr>
          <w:bCs/>
        </w:rPr>
        <w:t>Thi</w:t>
      </w:r>
      <w:r>
        <w:rPr>
          <w:bCs/>
        </w:rPr>
        <w:t>s subtitle may be cited as the “</w:t>
      </w:r>
      <w:r w:rsidRPr="00D05F35">
        <w:rPr>
          <w:bCs/>
        </w:rPr>
        <w:t>Office on</w:t>
      </w:r>
      <w:r>
        <w:rPr>
          <w:bCs/>
        </w:rPr>
        <w:t xml:space="preserve"> African American Affairs Grant-</w:t>
      </w:r>
      <w:r w:rsidRPr="00D05F35">
        <w:rPr>
          <w:bCs/>
        </w:rPr>
        <w:t>Making Authority</w:t>
      </w:r>
      <w:r>
        <w:rPr>
          <w:bCs/>
        </w:rPr>
        <w:t xml:space="preserve"> </w:t>
      </w:r>
      <w:r w:rsidRPr="00D05F35">
        <w:rPr>
          <w:bCs/>
        </w:rPr>
        <w:t>Act of 2017</w:t>
      </w:r>
      <w:r>
        <w:rPr>
          <w:bCs/>
        </w:rPr>
        <w:t>”</w:t>
      </w:r>
      <w:r w:rsidRPr="00D05F35">
        <w:rPr>
          <w:bCs/>
        </w:rPr>
        <w:t>.</w:t>
      </w:r>
    </w:p>
    <w:p w:rsidR="007D380B" w:rsidRPr="00D05F35" w:rsidRDefault="007D380B" w:rsidP="007D380B">
      <w:pPr>
        <w:keepNext/>
        <w:spacing w:after="200" w:line="480" w:lineRule="auto"/>
        <w:ind w:left="720" w:firstLine="720"/>
        <w:outlineLvl w:val="2"/>
      </w:pPr>
      <w:r w:rsidRPr="00D05F35">
        <w:rPr>
          <w:bCs/>
        </w:rPr>
        <w:t>Sec. XX</w:t>
      </w:r>
      <w:r>
        <w:rPr>
          <w:bCs/>
        </w:rPr>
        <w:t xml:space="preserve">XX.  The Director of the </w:t>
      </w:r>
      <w:r w:rsidRPr="00D05F35">
        <w:rPr>
          <w:bCs/>
        </w:rPr>
        <w:t>Office on African American Affairs</w:t>
      </w:r>
      <w:r>
        <w:rPr>
          <w:bCs/>
        </w:rPr>
        <w:t xml:space="preserve"> (“OAAA”), established by Mayor’s Order 2015-63, May 26, 2015 (__ DCR __), may undertake the following activities:</w:t>
      </w:r>
    </w:p>
    <w:p w:rsidR="007D380B" w:rsidRPr="00D05F35" w:rsidRDefault="007D380B" w:rsidP="007D380B">
      <w:pPr>
        <w:keepNext/>
        <w:spacing w:after="200" w:line="480" w:lineRule="auto"/>
        <w:ind w:left="720" w:firstLine="720"/>
        <w:jc w:val="both"/>
        <w:outlineLvl w:val="2"/>
        <w:rPr>
          <w:bCs/>
        </w:rPr>
      </w:pPr>
      <w:r>
        <w:rPr>
          <w:bCs/>
        </w:rPr>
        <w:t>(1</w:t>
      </w:r>
      <w:r w:rsidRPr="00D05F35">
        <w:rPr>
          <w:bCs/>
        </w:rPr>
        <w:t xml:space="preserve">) </w:t>
      </w:r>
      <w:r w:rsidRPr="00D05F35">
        <w:t>Accept volunteer services and funds from the public</w:t>
      </w:r>
      <w:r>
        <w:t>-</w:t>
      </w:r>
      <w:r w:rsidRPr="00D05F35">
        <w:t xml:space="preserve"> and priva</w:t>
      </w:r>
      <w:r>
        <w:t>te-</w:t>
      </w:r>
      <w:r w:rsidRPr="00D05F35">
        <w:t xml:space="preserve">sectors to supplement the budget of </w:t>
      </w:r>
      <w:r>
        <w:t>OAAA</w:t>
      </w:r>
      <w:r w:rsidRPr="00D05F35">
        <w:t xml:space="preserve"> in carrying out its planning duties and responsibilities;</w:t>
      </w:r>
    </w:p>
    <w:p w:rsidR="007D380B" w:rsidRPr="00D05F35" w:rsidRDefault="007D380B" w:rsidP="007D380B">
      <w:pPr>
        <w:keepNext/>
        <w:spacing w:after="200" w:line="480" w:lineRule="auto"/>
        <w:ind w:left="720" w:firstLine="720"/>
        <w:outlineLvl w:val="2"/>
        <w:rPr>
          <w:bCs/>
        </w:rPr>
      </w:pPr>
      <w:r>
        <w:rPr>
          <w:bCs/>
        </w:rPr>
        <w:t>(2</w:t>
      </w:r>
      <w:r w:rsidRPr="00D05F35">
        <w:rPr>
          <w:bCs/>
        </w:rPr>
        <w:t xml:space="preserve">) </w:t>
      </w:r>
      <w:r w:rsidRPr="00D05F35">
        <w:t xml:space="preserve">Apply for, receive, and expend gifts or grants of money to carry out the duties and responsibilities of </w:t>
      </w:r>
      <w:r>
        <w:t>OAAA</w:t>
      </w:r>
      <w:r w:rsidRPr="00D05F35">
        <w:t>; and</w:t>
      </w:r>
    </w:p>
    <w:p w:rsidR="007D380B" w:rsidRPr="00AB63EC" w:rsidRDefault="007D380B" w:rsidP="007D380B">
      <w:pPr>
        <w:keepNext/>
        <w:spacing w:after="200" w:line="480" w:lineRule="auto"/>
        <w:ind w:left="720" w:firstLine="720"/>
        <w:outlineLvl w:val="2"/>
      </w:pPr>
      <w:r>
        <w:rPr>
          <w:bCs/>
        </w:rPr>
        <w:t>(3</w:t>
      </w:r>
      <w:r w:rsidRPr="00D05F35">
        <w:rPr>
          <w:bCs/>
        </w:rPr>
        <w:t xml:space="preserve">) </w:t>
      </w:r>
      <w:r w:rsidRPr="00D05F35">
        <w:t>Issue grants to organi</w:t>
      </w:r>
      <w:r>
        <w:t>zations that provide housing, education, and economic opportunity-related services to the District’s African American residents</w:t>
      </w:r>
      <w:r w:rsidRPr="00AB63EC">
        <w:t xml:space="preserve">; </w:t>
      </w:r>
      <w:r w:rsidRPr="00E43DAE">
        <w:rPr>
          <w:i/>
        </w:rPr>
        <w:t>provided</w:t>
      </w:r>
      <w:r w:rsidRPr="00D262D0">
        <w:t>,</w:t>
      </w:r>
      <w:r w:rsidRPr="00AB63EC">
        <w:t xml:space="preserve"> that grants shall be administered pursuant to the requirements set forth in </w:t>
      </w:r>
      <w:r>
        <w:t xml:space="preserve">the </w:t>
      </w:r>
      <w:r w:rsidRPr="00165D69">
        <w:t>Grant Administration Act of 2013</w:t>
      </w:r>
      <w:r>
        <w:t xml:space="preserve">, effective December 24, 2013 (D.C. Law 20-61; D.C. Official Code </w:t>
      </w:r>
      <w:r w:rsidRPr="00AB63EC">
        <w:t xml:space="preserve">§ </w:t>
      </w:r>
      <w:r w:rsidRPr="00AB63EC">
        <w:rPr>
          <w:bdr w:val="none" w:sz="0" w:space="0" w:color="auto" w:frame="1"/>
        </w:rPr>
        <w:t>1-328.11</w:t>
      </w:r>
      <w:r>
        <w:rPr>
          <w:bdr w:val="none" w:sz="0" w:space="0" w:color="auto" w:frame="1"/>
        </w:rPr>
        <w:t xml:space="preserve"> </w:t>
      </w:r>
      <w:r w:rsidRPr="00165D69">
        <w:rPr>
          <w:i/>
          <w:bdr w:val="none" w:sz="0" w:space="0" w:color="auto" w:frame="1"/>
        </w:rPr>
        <w:t>e</w:t>
      </w:r>
      <w:r w:rsidRPr="00165D69">
        <w:rPr>
          <w:i/>
        </w:rPr>
        <w:t>t seq</w:t>
      </w:r>
      <w:r>
        <w:t>.)</w:t>
      </w:r>
      <w:r w:rsidRPr="00AB63EC">
        <w:t>.</w:t>
      </w:r>
    </w:p>
    <w:p w:rsidR="001156D8" w:rsidRPr="00B30577" w:rsidRDefault="001156D8" w:rsidP="001156D8">
      <w:pPr>
        <w:jc w:val="both"/>
      </w:pPr>
    </w:p>
    <w:p w:rsidR="001156D8" w:rsidRDefault="001156D8" w:rsidP="001156D8">
      <w:pPr>
        <w:jc w:val="center"/>
        <w:rPr>
          <w:b/>
          <w:caps/>
        </w:rPr>
      </w:pPr>
      <w:r>
        <w:rPr>
          <w:rFonts w:eastAsia="MS Gothic"/>
          <w:b/>
          <w:caps/>
        </w:rPr>
        <w:t>x</w:t>
      </w:r>
      <w:r w:rsidRPr="00E01DD3">
        <w:rPr>
          <w:rFonts w:eastAsia="MS Gothic"/>
          <w:b/>
          <w:caps/>
        </w:rPr>
        <w:t xml:space="preserve">X. </w:t>
      </w:r>
      <w:r w:rsidRPr="005D1AA6">
        <w:rPr>
          <w:b/>
          <w:caps/>
          <w:u w:val="single"/>
        </w:rPr>
        <w:t>Commission on Father, men and boys Grant-Making Authority</w:t>
      </w:r>
    </w:p>
    <w:p w:rsidR="001156D8" w:rsidRPr="00A11625" w:rsidRDefault="001156D8" w:rsidP="001156D8">
      <w:pPr>
        <w:jc w:val="both"/>
        <w:rPr>
          <w:b/>
          <w:caps/>
        </w:rPr>
      </w:pPr>
    </w:p>
    <w:p w:rsidR="001156D8" w:rsidRPr="00A11625" w:rsidRDefault="001156D8" w:rsidP="001156D8">
      <w:pPr>
        <w:widowControl w:val="0"/>
        <w:numPr>
          <w:ilvl w:val="0"/>
          <w:numId w:val="37"/>
        </w:numPr>
        <w:jc w:val="both"/>
        <w:rPr>
          <w:b/>
        </w:rPr>
      </w:pPr>
      <w:r w:rsidRPr="00A11625">
        <w:rPr>
          <w:b/>
        </w:rPr>
        <w:t>Purpose, Effect, and Impact on Existing Law</w:t>
      </w:r>
    </w:p>
    <w:p w:rsidR="001156D8" w:rsidRPr="00A11625" w:rsidRDefault="001156D8" w:rsidP="001156D8">
      <w:pPr>
        <w:widowControl w:val="0"/>
        <w:ind w:left="1440"/>
        <w:jc w:val="both"/>
        <w:rPr>
          <w:b/>
        </w:rPr>
      </w:pPr>
    </w:p>
    <w:p w:rsidR="001156D8" w:rsidRPr="00A11625" w:rsidRDefault="001156D8" w:rsidP="001156D8">
      <w:pPr>
        <w:widowControl w:val="0"/>
        <w:jc w:val="both"/>
      </w:pPr>
      <w:r w:rsidRPr="00A11625">
        <w:tab/>
        <w:t>This subtitle provides the Commission on Fathers, Men and Boys with grant making authority.</w:t>
      </w:r>
    </w:p>
    <w:p w:rsidR="001156D8" w:rsidRPr="00A11625" w:rsidRDefault="001156D8" w:rsidP="001156D8">
      <w:pPr>
        <w:widowControl w:val="0"/>
        <w:jc w:val="both"/>
      </w:pPr>
    </w:p>
    <w:p w:rsidR="001156D8" w:rsidRPr="00A11625" w:rsidRDefault="001156D8" w:rsidP="001156D8">
      <w:pPr>
        <w:widowControl w:val="0"/>
        <w:numPr>
          <w:ilvl w:val="0"/>
          <w:numId w:val="37"/>
        </w:numPr>
        <w:jc w:val="both"/>
        <w:rPr>
          <w:b/>
        </w:rPr>
      </w:pPr>
      <w:r w:rsidRPr="00A11625">
        <w:rPr>
          <w:b/>
        </w:rPr>
        <w:t>Committee Reasoning</w:t>
      </w:r>
    </w:p>
    <w:p w:rsidR="001156D8" w:rsidRPr="00A11625" w:rsidRDefault="001156D8" w:rsidP="001156D8">
      <w:pPr>
        <w:widowControl w:val="0"/>
        <w:ind w:left="1440"/>
        <w:jc w:val="both"/>
        <w:rPr>
          <w:b/>
        </w:rPr>
      </w:pPr>
    </w:p>
    <w:p w:rsidR="001156D8" w:rsidRPr="00A11625" w:rsidRDefault="001156D8" w:rsidP="0064446F">
      <w:pPr>
        <w:widowControl w:val="0"/>
        <w:ind w:left="180" w:firstLine="720"/>
        <w:jc w:val="both"/>
      </w:pPr>
      <w:r w:rsidRPr="00A11625">
        <w:t xml:space="preserve">Created in 2014, the Commission on Fathers, Men and Boys (CFMB) is charged with addressing fatherlessness, disparities in education, economic opportunity, health and wellbeing, and public safety in the District. </w:t>
      </w:r>
    </w:p>
    <w:p w:rsidR="001156D8" w:rsidRPr="00A11625" w:rsidRDefault="001156D8" w:rsidP="0064446F">
      <w:pPr>
        <w:widowControl w:val="0"/>
        <w:ind w:left="180"/>
        <w:jc w:val="both"/>
        <w:rPr>
          <w:b/>
        </w:rPr>
      </w:pPr>
    </w:p>
    <w:p w:rsidR="001156D8" w:rsidRPr="00A11625" w:rsidRDefault="001156D8" w:rsidP="0064446F">
      <w:pPr>
        <w:shd w:val="clear" w:color="auto" w:fill="FFFFFF"/>
        <w:ind w:left="180"/>
        <w:jc w:val="both"/>
      </w:pPr>
      <w:r w:rsidRPr="00A11625">
        <w:tab/>
        <w:t>Grant-making authority provides greater capacity for creating innovative programming and implementing best practices</w:t>
      </w:r>
      <w:r>
        <w:t xml:space="preserve"> to improve the economic status, health and well-being of fathers, men and boys in underserved communities</w:t>
      </w:r>
      <w:r w:rsidRPr="00A11625">
        <w:t xml:space="preserve">. It will support funded agencies in their mission to create opportunity and improved outcomes for the CFMB community. Grant-making authority will also enable the support of programs and activities that can be evaluated for their effectiveness in advancing positive outcomes for fathers, men, and boys. </w:t>
      </w:r>
    </w:p>
    <w:p w:rsidR="001156D8" w:rsidRPr="00A11625" w:rsidRDefault="001156D8" w:rsidP="0064446F">
      <w:pPr>
        <w:shd w:val="clear" w:color="auto" w:fill="FFFFFF"/>
        <w:ind w:left="180"/>
        <w:jc w:val="both"/>
      </w:pPr>
    </w:p>
    <w:p w:rsidR="001156D8" w:rsidRPr="00A11625" w:rsidRDefault="001156D8" w:rsidP="0064446F">
      <w:pPr>
        <w:widowControl w:val="0"/>
        <w:ind w:left="180" w:firstLine="720"/>
        <w:jc w:val="both"/>
      </w:pPr>
      <w:r w:rsidRPr="00A11625">
        <w:t>CFMB’s vision is to build the skills and capacities of men to have healthy relationships with their children in DC’s most chronically underserved and overlooked communities and to do so through the research, review, and dissemination of qualitative and quantitative data, effective policy recommendations, programming, as well as the implementation of both nationally and locally recognized best practices. Grant-making authority will further enable CFMB’s vision to become a reality.</w:t>
      </w:r>
    </w:p>
    <w:p w:rsidR="001156D8" w:rsidRPr="00B30577" w:rsidRDefault="001156D8" w:rsidP="001156D8">
      <w:pPr>
        <w:widowControl w:val="0"/>
        <w:ind w:left="90"/>
        <w:jc w:val="both"/>
      </w:pPr>
    </w:p>
    <w:p w:rsidR="001156D8" w:rsidRPr="00E01DD3" w:rsidRDefault="001156D8" w:rsidP="001156D8">
      <w:pPr>
        <w:pStyle w:val="ListParagraph"/>
        <w:widowControl w:val="0"/>
        <w:numPr>
          <w:ilvl w:val="0"/>
          <w:numId w:val="38"/>
        </w:numPr>
        <w:ind w:left="1440" w:hanging="720"/>
        <w:jc w:val="both"/>
        <w:rPr>
          <w:rFonts w:eastAsia="MS Mincho"/>
          <w:b/>
          <w:lang w:eastAsia="ko-KR"/>
        </w:rPr>
      </w:pPr>
      <w:r w:rsidRPr="00E01DD3">
        <w:rPr>
          <w:rFonts w:eastAsia="MS Mincho"/>
          <w:b/>
          <w:lang w:eastAsia="ko-KR"/>
        </w:rPr>
        <w:t>Section-by-Section Analysis</w:t>
      </w:r>
    </w:p>
    <w:p w:rsidR="001156D8" w:rsidRPr="00E01DD3" w:rsidRDefault="001156D8" w:rsidP="001156D8">
      <w:pPr>
        <w:pStyle w:val="ListParagraph"/>
        <w:widowControl w:val="0"/>
        <w:ind w:left="1440"/>
        <w:jc w:val="both"/>
        <w:rPr>
          <w:rFonts w:eastAsia="MS Mincho"/>
          <w:b/>
          <w:lang w:eastAsia="ko-KR"/>
        </w:rPr>
      </w:pPr>
    </w:p>
    <w:p w:rsidR="001156D8" w:rsidRDefault="001156D8" w:rsidP="001156D8">
      <w:pPr>
        <w:widowControl w:val="0"/>
        <w:autoSpaceDE w:val="0"/>
        <w:autoSpaceDN w:val="0"/>
        <w:adjustRightInd w:val="0"/>
        <w:ind w:left="2160" w:hanging="1440"/>
        <w:jc w:val="both"/>
      </w:pPr>
      <w:r>
        <w:t>Sec. XXXX</w:t>
      </w:r>
      <w:r w:rsidRPr="00B30577">
        <w:t>.</w:t>
      </w:r>
      <w:r w:rsidRPr="00B30577">
        <w:tab/>
        <w:t>Short title.</w:t>
      </w:r>
    </w:p>
    <w:p w:rsidR="001156D8" w:rsidRPr="00B30577" w:rsidRDefault="001156D8" w:rsidP="001156D8">
      <w:pPr>
        <w:widowControl w:val="0"/>
        <w:autoSpaceDE w:val="0"/>
        <w:autoSpaceDN w:val="0"/>
        <w:adjustRightInd w:val="0"/>
        <w:ind w:left="2160" w:hanging="1440"/>
        <w:jc w:val="both"/>
      </w:pPr>
    </w:p>
    <w:p w:rsidR="001156D8" w:rsidRDefault="001156D8" w:rsidP="001156D8">
      <w:pPr>
        <w:widowControl w:val="0"/>
        <w:autoSpaceDE w:val="0"/>
        <w:autoSpaceDN w:val="0"/>
        <w:adjustRightInd w:val="0"/>
        <w:ind w:left="2160" w:hanging="1440"/>
        <w:jc w:val="both"/>
      </w:pPr>
      <w:r>
        <w:t>Sec. XXXX</w:t>
      </w:r>
      <w:r w:rsidRPr="00B30577">
        <w:t>.</w:t>
      </w:r>
      <w:r w:rsidRPr="00B30577">
        <w:tab/>
      </w:r>
      <w:r>
        <w:t xml:space="preserve">Enables the Commission on Father, Men and Boys to </w:t>
      </w:r>
      <w:r>
        <w:rPr>
          <w:bCs/>
        </w:rPr>
        <w:t>a</w:t>
      </w:r>
      <w:r w:rsidRPr="00165D69">
        <w:rPr>
          <w:bCs/>
        </w:rPr>
        <w:t xml:space="preserve">pply for, receive, and expend gifts or grants of money to </w:t>
      </w:r>
      <w:r w:rsidRPr="006A7D46">
        <w:rPr>
          <w:bCs/>
        </w:rPr>
        <w:t xml:space="preserve">provide services </w:t>
      </w:r>
      <w:r>
        <w:rPr>
          <w:bCs/>
        </w:rPr>
        <w:t xml:space="preserve">to </w:t>
      </w:r>
      <w:r w:rsidRPr="006A7D46">
        <w:rPr>
          <w:bCs/>
        </w:rPr>
        <w:t xml:space="preserve">and </w:t>
      </w:r>
      <w:r>
        <w:t>support</w:t>
      </w:r>
      <w:r w:rsidRPr="006A7D46">
        <w:t xml:space="preserve"> the needs of the District’s</w:t>
      </w:r>
      <w:r>
        <w:t xml:space="preserve"> fathers, men, and boys. Services eligible for grants include programs that increase</w:t>
      </w:r>
      <w:r w:rsidRPr="002423F7">
        <w:t xml:space="preserve"> mentorship, community outreach, economic opportunities, public safety and justice,</w:t>
      </w:r>
      <w:r>
        <w:t xml:space="preserve"> alternatives to incarceration,</w:t>
      </w:r>
      <w:r w:rsidRPr="002423F7">
        <w:t xml:space="preserve"> education equity, family stabilization, and access to health and human services through</w:t>
      </w:r>
      <w:r>
        <w:t xml:space="preserve"> program and policy development in furtherance of the mission, duties, and responsibilities of the Commission.</w:t>
      </w:r>
    </w:p>
    <w:p w:rsidR="001156D8" w:rsidRPr="00B30577" w:rsidRDefault="001156D8" w:rsidP="001156D8">
      <w:pPr>
        <w:widowControl w:val="0"/>
        <w:autoSpaceDE w:val="0"/>
        <w:autoSpaceDN w:val="0"/>
        <w:adjustRightInd w:val="0"/>
        <w:ind w:left="2160" w:hanging="1440"/>
        <w:jc w:val="both"/>
      </w:pPr>
    </w:p>
    <w:p w:rsidR="001156D8" w:rsidRDefault="001156D8" w:rsidP="001156D8">
      <w:pPr>
        <w:pStyle w:val="ListParagraph"/>
        <w:widowControl w:val="0"/>
        <w:numPr>
          <w:ilvl w:val="0"/>
          <w:numId w:val="38"/>
        </w:numPr>
        <w:ind w:left="1440" w:hanging="720"/>
        <w:jc w:val="both"/>
        <w:rPr>
          <w:b/>
        </w:rPr>
      </w:pPr>
      <w:r w:rsidRPr="00113F57">
        <w:rPr>
          <w:b/>
        </w:rPr>
        <w:t>Legislative Recommendations for Committee of the Whole</w:t>
      </w:r>
    </w:p>
    <w:p w:rsidR="001156D8" w:rsidRDefault="001156D8" w:rsidP="001156D8">
      <w:pPr>
        <w:widowControl w:val="0"/>
        <w:ind w:left="720"/>
        <w:jc w:val="both"/>
        <w:rPr>
          <w:bCs/>
        </w:rPr>
      </w:pPr>
    </w:p>
    <w:p w:rsidR="001156D8" w:rsidRDefault="001156D8" w:rsidP="001156D8">
      <w:pPr>
        <w:widowControl w:val="0"/>
        <w:spacing w:after="200" w:line="480" w:lineRule="auto"/>
        <w:ind w:left="720"/>
        <w:jc w:val="both"/>
        <w:rPr>
          <w:bCs/>
        </w:rPr>
      </w:pPr>
      <w:r w:rsidRPr="005D5F77">
        <w:rPr>
          <w:bCs/>
        </w:rPr>
        <w:t>Sec. XXXX. Short title.</w:t>
      </w:r>
    </w:p>
    <w:p w:rsidR="001156D8" w:rsidRDefault="001156D8" w:rsidP="001156D8">
      <w:pPr>
        <w:widowControl w:val="0"/>
        <w:spacing w:after="200" w:line="480" w:lineRule="auto"/>
        <w:ind w:left="720" w:firstLine="720"/>
        <w:jc w:val="both"/>
        <w:rPr>
          <w:bCs/>
        </w:rPr>
      </w:pPr>
      <w:r w:rsidRPr="00D05F35">
        <w:rPr>
          <w:bCs/>
        </w:rPr>
        <w:t>Thi</w:t>
      </w:r>
      <w:r>
        <w:rPr>
          <w:bCs/>
        </w:rPr>
        <w:t>s subtitle may be cited as the “Commission on Father, Men and Boys</w:t>
      </w:r>
      <w:r w:rsidRPr="00D05F35">
        <w:rPr>
          <w:bCs/>
        </w:rPr>
        <w:t xml:space="preserve"> Grant Making </w:t>
      </w:r>
      <w:r w:rsidRPr="006A7D46">
        <w:rPr>
          <w:bCs/>
        </w:rPr>
        <w:t>Authority Authorization Amendment Act of 2017”.</w:t>
      </w:r>
    </w:p>
    <w:p w:rsidR="001156D8" w:rsidRPr="006A7D46" w:rsidRDefault="001156D8" w:rsidP="001156D8">
      <w:pPr>
        <w:widowControl w:val="0"/>
        <w:spacing w:after="200" w:line="480" w:lineRule="auto"/>
        <w:ind w:left="720" w:firstLine="720"/>
        <w:jc w:val="both"/>
        <w:rPr>
          <w:bCs/>
        </w:rPr>
      </w:pPr>
      <w:r w:rsidRPr="006A7D46">
        <w:rPr>
          <w:bCs/>
        </w:rPr>
        <w:t xml:space="preserve">Sec. XXXX. Section </w:t>
      </w:r>
      <w:r>
        <w:rPr>
          <w:bCs/>
        </w:rPr>
        <w:t>1074</w:t>
      </w:r>
      <w:r w:rsidRPr="006A7D46">
        <w:rPr>
          <w:bCs/>
        </w:rPr>
        <w:t xml:space="preserve"> of the Commission on Fathers, Men and Boys </w:t>
      </w:r>
      <w:r>
        <w:rPr>
          <w:bCs/>
        </w:rPr>
        <w:t>Establishment Act of 2013</w:t>
      </w:r>
      <w:r w:rsidRPr="006A7D46">
        <w:rPr>
          <w:bCs/>
        </w:rPr>
        <w:t xml:space="preserve">, effective February 26, 2015 (D.C. Law 20-155; D.C. Official Code </w:t>
      </w:r>
      <w:r w:rsidRPr="006A7D46">
        <w:rPr>
          <w:bdr w:val="none" w:sz="0" w:space="0" w:color="auto" w:frame="1"/>
        </w:rPr>
        <w:t xml:space="preserve">§ 3-733), is amended </w:t>
      </w:r>
      <w:r>
        <w:rPr>
          <w:bdr w:val="none" w:sz="0" w:space="0" w:color="auto" w:frame="1"/>
        </w:rPr>
        <w:t>by adding a</w:t>
      </w:r>
      <w:r w:rsidRPr="006A7D46">
        <w:rPr>
          <w:bCs/>
        </w:rPr>
        <w:t xml:space="preserve"> new paragraph (e) to read as follows: </w:t>
      </w:r>
    </w:p>
    <w:p w:rsidR="001156D8" w:rsidRPr="00A4171A" w:rsidRDefault="001156D8" w:rsidP="007D380B">
      <w:pPr>
        <w:keepNext/>
        <w:spacing w:after="200" w:line="480" w:lineRule="auto"/>
        <w:ind w:left="720" w:firstLine="720"/>
        <w:outlineLvl w:val="2"/>
        <w:rPr>
          <w:bCs/>
        </w:rPr>
      </w:pPr>
      <w:r w:rsidRPr="006A7D46">
        <w:rPr>
          <w:bCs/>
        </w:rPr>
        <w:t xml:space="preserve">“(e) The Commission may issue grants to organizations that provide services </w:t>
      </w:r>
      <w:r>
        <w:rPr>
          <w:bCs/>
        </w:rPr>
        <w:t xml:space="preserve">to </w:t>
      </w:r>
      <w:r w:rsidRPr="006A7D46">
        <w:rPr>
          <w:bCs/>
        </w:rPr>
        <w:t xml:space="preserve">and </w:t>
      </w:r>
      <w:r>
        <w:t>support</w:t>
      </w:r>
      <w:r w:rsidRPr="006A7D46">
        <w:t xml:space="preserve"> the needs of the District’s</w:t>
      </w:r>
      <w:r>
        <w:t xml:space="preserve"> fathers, men, and boys. Services eligible for grants include programs that increase</w:t>
      </w:r>
      <w:r w:rsidRPr="002423F7">
        <w:t xml:space="preserve"> mentorship, community outreach, economic opportunities, public safety and justice, </w:t>
      </w:r>
      <w:r>
        <w:t xml:space="preserve">alternatives to incarceration, </w:t>
      </w:r>
      <w:r w:rsidRPr="002423F7">
        <w:t>education equity, family stabilization, and access to health and human services through</w:t>
      </w:r>
      <w:r>
        <w:t xml:space="preserve"> program and policy development in furtherance of the mission of the Commission or the purposes of this act. Any grants shall be administered pursuant to the </w:t>
      </w:r>
      <w:r w:rsidRPr="00165D69">
        <w:t>Grant Administration Act of 2013</w:t>
      </w:r>
      <w:r>
        <w:t xml:space="preserve">, effective December 24, 2013 (D.C. Law 20-61; D.C. Official Code </w:t>
      </w:r>
      <w:r w:rsidRPr="00AB63EC">
        <w:t xml:space="preserve">§ </w:t>
      </w:r>
      <w:r w:rsidRPr="00AB63EC">
        <w:rPr>
          <w:bdr w:val="none" w:sz="0" w:space="0" w:color="auto" w:frame="1"/>
        </w:rPr>
        <w:t>1-328.11</w:t>
      </w:r>
      <w:r>
        <w:rPr>
          <w:bdr w:val="none" w:sz="0" w:space="0" w:color="auto" w:frame="1"/>
        </w:rPr>
        <w:t xml:space="preserve"> </w:t>
      </w:r>
      <w:r w:rsidRPr="00165D69">
        <w:rPr>
          <w:i/>
          <w:bdr w:val="none" w:sz="0" w:space="0" w:color="auto" w:frame="1"/>
        </w:rPr>
        <w:t>e</w:t>
      </w:r>
      <w:r w:rsidRPr="00165D69">
        <w:rPr>
          <w:i/>
        </w:rPr>
        <w:t>t seq</w:t>
      </w:r>
      <w:r>
        <w:t>.)</w:t>
      </w:r>
      <w:r w:rsidRPr="00AB63EC">
        <w:t>.</w:t>
      </w:r>
    </w:p>
    <w:p w:rsidR="00BC64DD" w:rsidRPr="00A4171A" w:rsidRDefault="00BC64DD" w:rsidP="001156D8">
      <w:pPr>
        <w:keepNext/>
        <w:keepLines/>
        <w:spacing w:before="40"/>
        <w:ind w:left="180"/>
        <w:outlineLvl w:val="1"/>
        <w:rPr>
          <w:b/>
          <w:u w:val="single"/>
        </w:rPr>
      </w:pPr>
      <w:r w:rsidRPr="00A4171A">
        <w:rPr>
          <w:b/>
          <w:u w:val="single"/>
        </w:rPr>
        <w:t>XX. OFFICE OF ADMINISTRATIVE HEARINGS PAYROLL ADJUSTMENT AND CLARIFICATION.</w:t>
      </w:r>
    </w:p>
    <w:p w:rsidR="00BC64DD" w:rsidRDefault="00BC64DD" w:rsidP="009A1A6D">
      <w:pPr>
        <w:keepNext/>
        <w:keepLines/>
        <w:spacing w:before="40"/>
        <w:ind w:left="180"/>
        <w:outlineLvl w:val="1"/>
        <w:rPr>
          <w:b/>
        </w:rPr>
      </w:pPr>
    </w:p>
    <w:p w:rsidR="00BC64DD" w:rsidRPr="00BC64DD" w:rsidRDefault="00BC64DD" w:rsidP="001156D8">
      <w:pPr>
        <w:widowControl w:val="0"/>
        <w:numPr>
          <w:ilvl w:val="0"/>
          <w:numId w:val="26"/>
        </w:numPr>
        <w:spacing w:after="240"/>
        <w:jc w:val="both"/>
        <w:rPr>
          <w:b/>
        </w:rPr>
      </w:pPr>
      <w:r w:rsidRPr="00BC64DD">
        <w:rPr>
          <w:b/>
        </w:rPr>
        <w:t>Purpose, Effect, and Impact on Existing Law</w:t>
      </w:r>
    </w:p>
    <w:p w:rsidR="00BC64DD" w:rsidRPr="00BC64DD" w:rsidRDefault="00BC64DD" w:rsidP="0064446F">
      <w:pPr>
        <w:widowControl w:val="0"/>
        <w:spacing w:after="240"/>
        <w:ind w:left="180" w:firstLine="720"/>
        <w:jc w:val="both"/>
      </w:pPr>
      <w:r w:rsidRPr="00BC64DD">
        <w:t xml:space="preserve">This new subtitle would </w:t>
      </w:r>
      <w:r w:rsidR="00293BD7">
        <w:t>amend</w:t>
      </w:r>
      <w:r w:rsidR="00293BD7" w:rsidRPr="00293BD7">
        <w:t xml:space="preserve"> the Office of Administrative Hearings Establishment Act of 2001 to change position titles to reflect the current practice within the agency. Additionally, the subtitle changes non-political positions that were labeled “Excepted Service” to the appropriate label of “Management Supervisory Service” or “Legal Service”.</w:t>
      </w:r>
    </w:p>
    <w:p w:rsidR="00BC64DD" w:rsidRDefault="00BC64DD" w:rsidP="001156D8">
      <w:pPr>
        <w:widowControl w:val="0"/>
        <w:spacing w:after="240"/>
        <w:ind w:left="1440" w:hanging="720"/>
        <w:jc w:val="both"/>
        <w:rPr>
          <w:b/>
        </w:rPr>
      </w:pPr>
      <w:r w:rsidRPr="00BC64DD">
        <w:rPr>
          <w:b/>
        </w:rPr>
        <w:t>b.</w:t>
      </w:r>
      <w:r w:rsidRPr="00BC64DD">
        <w:rPr>
          <w:b/>
        </w:rPr>
        <w:tab/>
        <w:t>Committee Reasoning</w:t>
      </w:r>
    </w:p>
    <w:p w:rsidR="00317B7B" w:rsidRDefault="00317B7B" w:rsidP="0064446F">
      <w:pPr>
        <w:widowControl w:val="0"/>
        <w:spacing w:after="240"/>
        <w:ind w:left="180" w:firstLine="720"/>
        <w:jc w:val="both"/>
      </w:pPr>
      <w:r>
        <w:t xml:space="preserve">With the creation of the Office of the Attorney General, came the dissolution of the “Corporation Counsel”. As a result, the corresponding references to “Corporation Counsel” in other laws need to be updated to reflect the change to “Attorney General.” This subtitle conforms </w:t>
      </w:r>
      <w:r>
        <w:rPr>
          <w:rFonts w:eastAsiaTheme="minorHAnsi"/>
        </w:rPr>
        <w:t xml:space="preserve">Office of Administrative Hearings Establishment Act of 2001 </w:t>
      </w:r>
      <w:r>
        <w:t xml:space="preserve">to reflect the change of Offices. </w:t>
      </w:r>
    </w:p>
    <w:p w:rsidR="00317B7B" w:rsidRPr="00CB6A0A" w:rsidRDefault="00317B7B" w:rsidP="0064446F">
      <w:pPr>
        <w:widowControl w:val="0"/>
        <w:spacing w:after="240"/>
        <w:ind w:left="180" w:firstLine="720"/>
        <w:jc w:val="both"/>
        <w:rPr>
          <w:rFonts w:eastAsiaTheme="minorHAnsi"/>
        </w:rPr>
      </w:pPr>
      <w:r>
        <w:t>Currently, the Office of Administrative Hearings (“OAH”) uses the title “Chief Operating Officer” (or “COO”) in lieu of “Executive Director.” The subtitle codifies this change and further illustrates the specific agency role of the COO. The COO is responsible for the administration of the Office and subject to the supervision of the Chief Administrative Law Judge. The position is not political and therefore been re-designated as “Management Supervisory Service” (MSS). Residency is not a requirement of MSS positions, therefore, this position will no longer require it. However, if the COO claimed a residency hiring preference, the COO must m</w:t>
      </w:r>
      <w:r w:rsidR="0064446F">
        <w:t>aintain District residency for</w:t>
      </w:r>
      <w:r>
        <w:t xml:space="preserve"> seven consecutive yea</w:t>
      </w:r>
      <w:r w:rsidR="0064446F">
        <w:t>rs fro</w:t>
      </w:r>
      <w:r>
        <w:t>m the effective date of hire. The subtitle provides authority for the</w:t>
      </w:r>
      <w:r>
        <w:rPr>
          <w:rFonts w:eastAsiaTheme="minorHAnsi"/>
        </w:rPr>
        <w:t xml:space="preserve"> COO to appoint and fix the salary of any attorney and non-attorney personal in the Office with the approval of the Chief Administrative Law Judge, except Administrative Law Judges. The COO will not have any supervisory authority over Administrative Law Judge</w:t>
      </w:r>
      <w:r w:rsidR="0064446F">
        <w:rPr>
          <w:rFonts w:eastAsiaTheme="minorHAnsi"/>
        </w:rPr>
        <w:t>s</w:t>
      </w:r>
      <w:r>
        <w:rPr>
          <w:rFonts w:eastAsiaTheme="minorHAnsi"/>
        </w:rPr>
        <w:t>.</w:t>
      </w:r>
    </w:p>
    <w:p w:rsidR="00317B7B" w:rsidRDefault="00317B7B" w:rsidP="0064446F">
      <w:pPr>
        <w:widowControl w:val="0"/>
        <w:spacing w:after="240"/>
        <w:ind w:left="180" w:firstLine="720"/>
        <w:jc w:val="both"/>
        <w:rPr>
          <w:rFonts w:eastAsiaTheme="minorHAnsi"/>
        </w:rPr>
      </w:pPr>
      <w:r>
        <w:t xml:space="preserve">Additionally, the subtitle creates a “Clerk” and “Deputy Clerk” positions that are </w:t>
      </w:r>
      <w:r>
        <w:rPr>
          <w:rFonts w:eastAsiaTheme="minorHAnsi"/>
        </w:rPr>
        <w:t>authorized to administer oaths, issue subpoenas, and perform other appropriate duties. Most OAH attorneys have the</w:t>
      </w:r>
      <w:r w:rsidR="0064446F">
        <w:rPr>
          <w:rFonts w:eastAsiaTheme="minorHAnsi"/>
        </w:rPr>
        <w:t xml:space="preserve"> designation “legal service,” which is the</w:t>
      </w:r>
      <w:r>
        <w:rPr>
          <w:rFonts w:eastAsiaTheme="minorHAnsi"/>
        </w:rPr>
        <w:t xml:space="preserve"> designation used for all other agency attorneys. However, there are four attorney currently designated as “excepted service.” The subtitle remedies this by clarifying </w:t>
      </w:r>
      <w:r w:rsidR="0064446F">
        <w:rPr>
          <w:rFonts w:eastAsiaTheme="minorHAnsi"/>
        </w:rPr>
        <w:t xml:space="preserve">that </w:t>
      </w:r>
      <w:r>
        <w:rPr>
          <w:rFonts w:eastAsiaTheme="minorHAnsi"/>
        </w:rPr>
        <w:t>all law clerks and attorneys not in an Administrative Law Judge capacity shall be designated as “legal service.”</w:t>
      </w:r>
    </w:p>
    <w:p w:rsidR="00B60A09" w:rsidRPr="004632A7" w:rsidRDefault="00317B7B" w:rsidP="0064446F">
      <w:pPr>
        <w:widowControl w:val="0"/>
        <w:spacing w:after="240"/>
        <w:ind w:left="180" w:firstLine="720"/>
        <w:jc w:val="both"/>
        <w:rPr>
          <w:rFonts w:eastAsiaTheme="minorHAnsi"/>
        </w:rPr>
      </w:pPr>
      <w:r>
        <w:rPr>
          <w:rFonts w:eastAsiaTheme="minorHAnsi"/>
        </w:rPr>
        <w:t xml:space="preserve">Last, this subtitles updates the Comprehensive Merit Personnel Act of 1978 to conform </w:t>
      </w:r>
      <w:r w:rsidR="001A03D2">
        <w:rPr>
          <w:rFonts w:eastAsiaTheme="minorHAnsi"/>
        </w:rPr>
        <w:t>to</w:t>
      </w:r>
      <w:r>
        <w:rPr>
          <w:rFonts w:eastAsiaTheme="minorHAnsi"/>
        </w:rPr>
        <w:t xml:space="preserve"> updated position designations.</w:t>
      </w:r>
    </w:p>
    <w:p w:rsidR="00BC64DD" w:rsidRPr="00BC64DD" w:rsidRDefault="00BC64DD" w:rsidP="001156D8">
      <w:pPr>
        <w:widowControl w:val="0"/>
        <w:spacing w:after="240"/>
        <w:ind w:left="1440" w:hanging="720"/>
        <w:rPr>
          <w:rFonts w:eastAsiaTheme="minorEastAsia"/>
          <w:b/>
          <w:lang w:eastAsia="ko-KR"/>
        </w:rPr>
      </w:pPr>
      <w:r w:rsidRPr="00BC64DD">
        <w:rPr>
          <w:rFonts w:eastAsiaTheme="minorEastAsia"/>
          <w:b/>
          <w:lang w:eastAsia="ko-KR"/>
        </w:rPr>
        <w:t>c.</w:t>
      </w:r>
      <w:r w:rsidRPr="00BC64DD">
        <w:rPr>
          <w:rFonts w:eastAsiaTheme="minorEastAsia"/>
          <w:b/>
          <w:lang w:eastAsia="ko-KR"/>
        </w:rPr>
        <w:tab/>
        <w:t>Section-by-Section Analysis</w:t>
      </w:r>
    </w:p>
    <w:p w:rsidR="00BC64DD" w:rsidRPr="00BC64DD" w:rsidRDefault="00BC64DD" w:rsidP="009A1A6D">
      <w:pPr>
        <w:widowControl w:val="0"/>
        <w:autoSpaceDE w:val="0"/>
        <w:autoSpaceDN w:val="0"/>
        <w:adjustRightInd w:val="0"/>
        <w:spacing w:after="240"/>
        <w:ind w:left="180"/>
      </w:pPr>
      <w:r w:rsidRPr="00BC64DD">
        <w:t>Sec. XX01.</w:t>
      </w:r>
      <w:r w:rsidRPr="00BC64DD">
        <w:tab/>
      </w:r>
      <w:r w:rsidR="00E91724" w:rsidRPr="00E91724">
        <w:t>Short title.</w:t>
      </w:r>
    </w:p>
    <w:p w:rsidR="00E91724" w:rsidRDefault="00BC64DD" w:rsidP="00E91724">
      <w:pPr>
        <w:widowControl w:val="0"/>
        <w:autoSpaceDE w:val="0"/>
        <w:autoSpaceDN w:val="0"/>
        <w:adjustRightInd w:val="0"/>
        <w:spacing w:after="240"/>
        <w:ind w:left="180"/>
      </w:pPr>
      <w:r w:rsidRPr="00BC64DD">
        <w:t>Sec. XX02.</w:t>
      </w:r>
      <w:r w:rsidRPr="00BC64DD">
        <w:tab/>
      </w:r>
      <w:r w:rsidR="00E91724">
        <w:t>Changes “Corporation Counsel” to “Attorney General.”</w:t>
      </w:r>
    </w:p>
    <w:p w:rsidR="00E91724" w:rsidRDefault="00E91724" w:rsidP="00E91724">
      <w:pPr>
        <w:widowControl w:val="0"/>
        <w:autoSpaceDE w:val="0"/>
        <w:autoSpaceDN w:val="0"/>
        <w:adjustRightInd w:val="0"/>
        <w:spacing w:after="240"/>
        <w:ind w:left="180"/>
      </w:pPr>
      <w:r>
        <w:tab/>
      </w:r>
      <w:r w:rsidR="0068284E">
        <w:tab/>
      </w:r>
      <w:r>
        <w:t xml:space="preserve">Changes “Executive Director” to “Chief Operating Officer.” </w:t>
      </w:r>
    </w:p>
    <w:p w:rsidR="00E91724" w:rsidRDefault="00E91724" w:rsidP="0068284E">
      <w:pPr>
        <w:widowControl w:val="0"/>
        <w:autoSpaceDE w:val="0"/>
        <w:autoSpaceDN w:val="0"/>
        <w:adjustRightInd w:val="0"/>
        <w:spacing w:after="240"/>
        <w:ind w:left="900" w:firstLine="540"/>
      </w:pPr>
      <w:r>
        <w:t xml:space="preserve">Designates Chief Operating Officer as a “Management Supervisor Service” position. </w:t>
      </w:r>
    </w:p>
    <w:p w:rsidR="00E91724" w:rsidRDefault="00E91724" w:rsidP="0068284E">
      <w:pPr>
        <w:widowControl w:val="0"/>
        <w:autoSpaceDE w:val="0"/>
        <w:autoSpaceDN w:val="0"/>
        <w:adjustRightInd w:val="0"/>
        <w:spacing w:after="240"/>
        <w:ind w:left="1440"/>
      </w:pPr>
      <w:r>
        <w:t>Requires that if the Chief Operating Officer used claimed a residency hiring preference, must retain residency for seven years after the date of hire.</w:t>
      </w:r>
    </w:p>
    <w:p w:rsidR="00E91724" w:rsidRDefault="00E91724" w:rsidP="0068284E">
      <w:pPr>
        <w:widowControl w:val="0"/>
        <w:autoSpaceDE w:val="0"/>
        <w:autoSpaceDN w:val="0"/>
        <w:adjustRightInd w:val="0"/>
        <w:spacing w:after="240"/>
        <w:ind w:left="1440"/>
      </w:pPr>
      <w:r>
        <w:t>Creates “Clerks” and “Deputy Clerks” who are authorized to administer oats, issue subpoenas, and perform other appropriate duties.</w:t>
      </w:r>
    </w:p>
    <w:p w:rsidR="00E91724" w:rsidRDefault="00E91724" w:rsidP="0068284E">
      <w:pPr>
        <w:widowControl w:val="0"/>
        <w:autoSpaceDE w:val="0"/>
        <w:autoSpaceDN w:val="0"/>
        <w:adjustRightInd w:val="0"/>
        <w:spacing w:after="240"/>
        <w:ind w:left="1440"/>
      </w:pPr>
      <w:r>
        <w:t>Provides that the Chief Operating Officer may appoint and fix the salary of any attorney and non-attorney, other than Administrative Law Judges.</w:t>
      </w:r>
    </w:p>
    <w:p w:rsidR="00E91724" w:rsidRDefault="00E91724" w:rsidP="0068284E">
      <w:pPr>
        <w:widowControl w:val="0"/>
        <w:autoSpaceDE w:val="0"/>
        <w:autoSpaceDN w:val="0"/>
        <w:adjustRightInd w:val="0"/>
        <w:spacing w:after="240"/>
        <w:ind w:left="900" w:firstLine="540"/>
      </w:pPr>
      <w:r>
        <w:t>Changes the position designation of all law clerks and attorneys to “Legal Service.”</w:t>
      </w:r>
    </w:p>
    <w:p w:rsidR="00E91724" w:rsidRDefault="00E91724" w:rsidP="0068284E">
      <w:pPr>
        <w:widowControl w:val="0"/>
        <w:autoSpaceDE w:val="0"/>
        <w:autoSpaceDN w:val="0"/>
        <w:adjustRightInd w:val="0"/>
        <w:spacing w:after="240"/>
        <w:ind w:left="1440"/>
      </w:pPr>
      <w:r>
        <w:t>Provides that the Chief Operating Officer shall not have supervisory authority over any person appointed Administrative Law Judge.</w:t>
      </w:r>
    </w:p>
    <w:p w:rsidR="00E91724" w:rsidRDefault="00E91724" w:rsidP="0068284E">
      <w:pPr>
        <w:widowControl w:val="0"/>
        <w:autoSpaceDE w:val="0"/>
        <w:autoSpaceDN w:val="0"/>
        <w:adjustRightInd w:val="0"/>
        <w:spacing w:after="240"/>
        <w:ind w:left="900" w:firstLine="540"/>
      </w:pPr>
      <w:r>
        <w:t xml:space="preserve">Changes “Executive Director” to “Chief Operating Officer.” </w:t>
      </w:r>
    </w:p>
    <w:p w:rsidR="00E91724" w:rsidRDefault="00E91724" w:rsidP="0068284E">
      <w:pPr>
        <w:widowControl w:val="0"/>
        <w:autoSpaceDE w:val="0"/>
        <w:autoSpaceDN w:val="0"/>
        <w:adjustRightInd w:val="0"/>
        <w:spacing w:after="240"/>
        <w:ind w:left="900" w:firstLine="540"/>
      </w:pPr>
      <w:r>
        <w:t>Changes “Corporation Counsel” to “Attorney General.”</w:t>
      </w:r>
    </w:p>
    <w:p w:rsidR="00BC64DD" w:rsidRPr="00BC64DD" w:rsidRDefault="00E91724" w:rsidP="0068284E">
      <w:pPr>
        <w:widowControl w:val="0"/>
        <w:autoSpaceDE w:val="0"/>
        <w:autoSpaceDN w:val="0"/>
        <w:adjustRightInd w:val="0"/>
        <w:spacing w:after="240"/>
        <w:ind w:left="900" w:firstLine="540"/>
      </w:pPr>
      <w:r>
        <w:t>Changes “Corporation Counsel” to “Attorney General.”</w:t>
      </w:r>
    </w:p>
    <w:p w:rsidR="00BC64DD" w:rsidRPr="00BC64DD" w:rsidRDefault="00BC64DD" w:rsidP="009A1A6D">
      <w:pPr>
        <w:widowControl w:val="0"/>
        <w:autoSpaceDE w:val="0"/>
        <w:autoSpaceDN w:val="0"/>
        <w:adjustRightInd w:val="0"/>
        <w:spacing w:after="240"/>
        <w:ind w:left="180"/>
      </w:pPr>
      <w:r w:rsidRPr="00BC64DD">
        <w:t>Sec. XX03.</w:t>
      </w:r>
      <w:r w:rsidRPr="00BC64DD">
        <w:tab/>
      </w:r>
      <w:r w:rsidR="00E91724" w:rsidRPr="00E91724">
        <w:t>Amends the Comprehensive Merit Personnel Act to state, “The Chief Administrative Law Judge and the Administrative Law Judges of the Office of Administrative Hearings.”</w:t>
      </w:r>
    </w:p>
    <w:p w:rsidR="00BC64DD" w:rsidRPr="00BC64DD" w:rsidRDefault="00BC64DD" w:rsidP="001156D8">
      <w:pPr>
        <w:widowControl w:val="0"/>
        <w:spacing w:after="240"/>
        <w:ind w:left="1440" w:hanging="720"/>
        <w:rPr>
          <w:b/>
        </w:rPr>
      </w:pPr>
      <w:r w:rsidRPr="00BC64DD">
        <w:rPr>
          <w:b/>
        </w:rPr>
        <w:t>d.</w:t>
      </w:r>
      <w:r w:rsidRPr="00BC64DD">
        <w:rPr>
          <w:b/>
        </w:rPr>
        <w:tab/>
        <w:t>Legislative Recommendations for Committee of the Whole</w:t>
      </w:r>
    </w:p>
    <w:p w:rsidR="00BC64DD" w:rsidRPr="00BC64DD" w:rsidRDefault="00BC64DD" w:rsidP="009A1A6D">
      <w:pPr>
        <w:spacing w:after="200" w:line="480" w:lineRule="auto"/>
        <w:ind w:left="180" w:firstLine="720"/>
        <w:rPr>
          <w:rFonts w:eastAsia="Calibri"/>
          <w:szCs w:val="22"/>
        </w:rPr>
      </w:pPr>
      <w:r w:rsidRPr="00BC64DD">
        <w:rPr>
          <w:rFonts w:eastAsia="Calibri"/>
          <w:szCs w:val="22"/>
        </w:rPr>
        <w:t>This subtitle may be cited as the “Office of Administrative Hearings Payroll Adjustment and Clarification Amendment Act of 2017”.</w:t>
      </w:r>
    </w:p>
    <w:p w:rsidR="00BC64DD" w:rsidRPr="00BC64DD" w:rsidRDefault="00BC64DD" w:rsidP="009A1A6D">
      <w:pPr>
        <w:spacing w:after="200" w:line="480" w:lineRule="auto"/>
        <w:ind w:left="180" w:firstLine="720"/>
        <w:rPr>
          <w:rFonts w:eastAsia="Calibri"/>
          <w:szCs w:val="22"/>
        </w:rPr>
      </w:pPr>
      <w:r w:rsidRPr="00BC64DD">
        <w:rPr>
          <w:rFonts w:eastAsia="Calibri"/>
          <w:szCs w:val="22"/>
        </w:rPr>
        <w:t xml:space="preserve">Sec. XX.  The Office of Administrative Hearings Establishment Act of 2001, effective March 6, 2002 (D.C. Law 14-76; D.C. Official Code § 2-1831.01 </w:t>
      </w:r>
      <w:r w:rsidRPr="00BC64DD">
        <w:rPr>
          <w:rFonts w:eastAsia="Calibri"/>
          <w:i/>
          <w:szCs w:val="22"/>
        </w:rPr>
        <w:t>et seq.</w:t>
      </w:r>
      <w:r w:rsidRPr="00BC64DD">
        <w:rPr>
          <w:rFonts w:eastAsia="Calibri"/>
          <w:szCs w:val="22"/>
        </w:rPr>
        <w:t xml:space="preserve">), is amended as follows: </w:t>
      </w:r>
    </w:p>
    <w:p w:rsidR="00BC64DD" w:rsidRPr="00BC64DD" w:rsidRDefault="00BC64DD" w:rsidP="009A1A6D">
      <w:pPr>
        <w:spacing w:after="200" w:line="480" w:lineRule="auto"/>
        <w:ind w:left="180" w:firstLine="720"/>
        <w:rPr>
          <w:rFonts w:eastAsia="Calibri"/>
          <w:szCs w:val="22"/>
        </w:rPr>
      </w:pPr>
      <w:r w:rsidRPr="00BC64DD">
        <w:rPr>
          <w:rFonts w:eastAsia="Calibri"/>
          <w:szCs w:val="22"/>
        </w:rPr>
        <w:t xml:space="preserve">(a) Section 8(b)(10) (D.C. Official Code § 2-1831.05(b)(10)) is amended by striking the phrase “Corporation Counsel” and inserting the phrase “Attorney General” in its place. </w:t>
      </w:r>
    </w:p>
    <w:p w:rsidR="00BC64DD" w:rsidRPr="00BC64DD" w:rsidRDefault="00BC64DD" w:rsidP="009A1A6D">
      <w:pPr>
        <w:spacing w:after="200" w:line="480" w:lineRule="auto"/>
        <w:ind w:left="180" w:firstLine="720"/>
        <w:rPr>
          <w:rFonts w:eastAsia="Calibri"/>
          <w:szCs w:val="22"/>
        </w:rPr>
      </w:pPr>
      <w:r w:rsidRPr="00BC64DD">
        <w:rPr>
          <w:rFonts w:eastAsia="Calibri"/>
          <w:szCs w:val="22"/>
        </w:rPr>
        <w:t xml:space="preserve">(b) Section 10(a) (D.C. Official Code § 2-1831.07(a)) is amended by striking the phrase “Corporation Counsel,” and inserting the phrase” Attorney General,” in its place. </w:t>
      </w:r>
    </w:p>
    <w:p w:rsidR="00BC64DD" w:rsidRPr="00BC64DD" w:rsidRDefault="00BC64DD" w:rsidP="009A1A6D">
      <w:pPr>
        <w:spacing w:after="200" w:line="480" w:lineRule="auto"/>
        <w:ind w:left="180" w:firstLine="720"/>
        <w:rPr>
          <w:rFonts w:eastAsia="Calibri"/>
          <w:szCs w:val="22"/>
        </w:rPr>
      </w:pPr>
      <w:r w:rsidRPr="00BC64DD">
        <w:rPr>
          <w:rFonts w:eastAsia="Calibri"/>
          <w:szCs w:val="22"/>
        </w:rPr>
        <w:t xml:space="preserve">(c) Section 11(g) (D.C. Official Code § 2-1831.08(g)) is amended by striking the phrase “Corporation Counsel.” and inserting the phrase “Attorney General.” in its place. </w:t>
      </w:r>
    </w:p>
    <w:p w:rsidR="00BC64DD" w:rsidRPr="00BC64DD" w:rsidRDefault="00BC64DD" w:rsidP="009A1A6D">
      <w:pPr>
        <w:spacing w:after="200" w:line="480" w:lineRule="auto"/>
        <w:ind w:left="180" w:firstLine="720"/>
        <w:rPr>
          <w:rFonts w:eastAsia="Calibri"/>
          <w:szCs w:val="22"/>
        </w:rPr>
      </w:pPr>
      <w:r w:rsidRPr="00BC64DD">
        <w:rPr>
          <w:rFonts w:eastAsia="Calibri"/>
          <w:szCs w:val="22"/>
        </w:rPr>
        <w:t xml:space="preserve">(d) Section 12(a)(10) (D.C. Official Code § 2-1831.09(a)(10)) is amended by striking the phrase “Executive Director” and inserting the phrase” Chief Operating Officer” in its place. </w:t>
      </w:r>
    </w:p>
    <w:p w:rsidR="00BC64DD" w:rsidRPr="00BC64DD" w:rsidRDefault="00BC64DD" w:rsidP="009A1A6D">
      <w:pPr>
        <w:spacing w:after="200" w:line="480" w:lineRule="auto"/>
        <w:ind w:left="180" w:firstLine="720"/>
        <w:rPr>
          <w:rFonts w:eastAsia="Calibri"/>
          <w:szCs w:val="22"/>
        </w:rPr>
      </w:pPr>
      <w:r w:rsidRPr="00BC64DD">
        <w:rPr>
          <w:rFonts w:eastAsia="Calibri"/>
          <w:szCs w:val="22"/>
        </w:rPr>
        <w:t xml:space="preserve">(e) Section 15 (D.C. Official Code § 2-1831.12) is amended to read as follows: </w:t>
      </w:r>
    </w:p>
    <w:p w:rsidR="00BC64DD" w:rsidRPr="00BC64DD" w:rsidRDefault="00BC64DD" w:rsidP="009A1A6D">
      <w:pPr>
        <w:spacing w:after="200" w:line="480" w:lineRule="auto"/>
        <w:ind w:left="180" w:firstLine="720"/>
        <w:rPr>
          <w:rFonts w:eastAsia="Calibri"/>
          <w:szCs w:val="22"/>
        </w:rPr>
      </w:pPr>
      <w:r w:rsidRPr="00BC64DD">
        <w:rPr>
          <w:rFonts w:eastAsia="Calibri"/>
          <w:szCs w:val="22"/>
        </w:rPr>
        <w:t xml:space="preserve">“(a) There shall be a Chief Operating Officer of the Office. The Chief Operating Officer shall be responsible for the administration of the Office subject to the supervision of the Chief Administrative Law Judge. </w:t>
      </w:r>
    </w:p>
    <w:p w:rsidR="00BC64DD" w:rsidRPr="00BC64DD" w:rsidRDefault="00BC64DD" w:rsidP="009A1A6D">
      <w:pPr>
        <w:spacing w:after="200" w:line="480" w:lineRule="auto"/>
        <w:ind w:left="180" w:firstLine="720"/>
        <w:rPr>
          <w:rFonts w:eastAsia="Calibri"/>
          <w:szCs w:val="22"/>
        </w:rPr>
      </w:pPr>
      <w:r w:rsidRPr="00BC64DD">
        <w:rPr>
          <w:rFonts w:eastAsia="Calibri"/>
          <w:szCs w:val="22"/>
        </w:rPr>
        <w:t xml:space="preserve">“(b) The Chief Operating Officer shall be appointed by the Chief Administrative Law Judge to the Management Supervisory Service, and shall serve at the pleasure of the Chief Administrative Law Judge pursuant to § 1-609.54. In making the appointment, the Chief Administrative Law Judge shall consider experience and administrative hearing procedures and operations. The Chief Operating Officer need not be an attorney and may not concurrently hold an appointment as an Administrative Law Judge appointed under the authority of § 2-1831.08(b). </w:t>
      </w:r>
    </w:p>
    <w:p w:rsidR="00BC64DD" w:rsidRPr="00BC64DD" w:rsidRDefault="00BC64DD" w:rsidP="009A1A6D">
      <w:pPr>
        <w:spacing w:after="200" w:line="480" w:lineRule="auto"/>
        <w:ind w:left="180" w:firstLine="720"/>
        <w:rPr>
          <w:rFonts w:eastAsia="Calibri"/>
          <w:szCs w:val="22"/>
        </w:rPr>
      </w:pPr>
      <w:r w:rsidRPr="00BC64DD">
        <w:rPr>
          <w:rFonts w:eastAsia="Calibri"/>
          <w:szCs w:val="22"/>
        </w:rPr>
        <w:t xml:space="preserve">“(c) If at the time of application the Chief Operating Officer claimed a hiring preference as a bona fide resident of the District of the Columbia, the Chief Operating Officer shall agree to maintain bona fide District residency for 7 consecutive years from the effective date of hire, pursuant to § 1-608.57. </w:t>
      </w:r>
    </w:p>
    <w:p w:rsidR="00BC64DD" w:rsidRPr="00BC64DD" w:rsidRDefault="00BC64DD" w:rsidP="009A1A6D">
      <w:pPr>
        <w:spacing w:after="200" w:line="480" w:lineRule="auto"/>
        <w:ind w:left="180" w:firstLine="720"/>
        <w:rPr>
          <w:rFonts w:eastAsia="Calibri"/>
          <w:szCs w:val="22"/>
        </w:rPr>
      </w:pPr>
      <w:r w:rsidRPr="00BC64DD">
        <w:rPr>
          <w:rFonts w:eastAsia="Calibri"/>
          <w:szCs w:val="22"/>
        </w:rPr>
        <w:t xml:space="preserve">“(d) The Office shall have a Clerk and may have deputy clerks who shall perform such duties as may be assigned to them. The Clerk and deputy clerks may be authorized to administer oaths, issue subpoenas, and perform other appropriate duties. </w:t>
      </w:r>
    </w:p>
    <w:p w:rsidR="00BC64DD" w:rsidRPr="00BC64DD" w:rsidRDefault="00BC64DD" w:rsidP="009A1A6D">
      <w:pPr>
        <w:spacing w:after="200" w:line="480" w:lineRule="auto"/>
        <w:ind w:left="180" w:firstLine="720"/>
        <w:rPr>
          <w:rFonts w:eastAsia="Calibri"/>
          <w:szCs w:val="22"/>
        </w:rPr>
      </w:pPr>
      <w:r w:rsidRPr="00BC64DD">
        <w:rPr>
          <w:rFonts w:eastAsia="Calibri"/>
          <w:szCs w:val="22"/>
        </w:rPr>
        <w:t>“(e) With the approval of the Chief Administrative Law Judge, the Chief Operating Officer may appoint and fix the salary of any attorney and non-attorney personnel appointed pursuant to the authority of this chapter, other than Administrative Law Judges. Law clerks and attorneys employed by the office in a capacity other than as an Administrative Law Judge shall be appointed to the Legal Service or Senior Executive Attorney Service.</w:t>
      </w:r>
    </w:p>
    <w:p w:rsidR="00BC64DD" w:rsidRPr="00BC64DD" w:rsidRDefault="00BC64DD" w:rsidP="009A1A6D">
      <w:pPr>
        <w:spacing w:after="200" w:line="480" w:lineRule="auto"/>
        <w:ind w:left="180" w:firstLine="720"/>
        <w:rPr>
          <w:rFonts w:eastAsia="Calibri"/>
          <w:szCs w:val="22"/>
        </w:rPr>
      </w:pPr>
      <w:r w:rsidRPr="00BC64DD">
        <w:rPr>
          <w:rFonts w:eastAsia="Calibri"/>
          <w:szCs w:val="22"/>
        </w:rPr>
        <w:t>“(f) The Chief Operating Officer shall not have supervisory authority over any person appointed as an Administrative Law Judge.”.</w:t>
      </w:r>
    </w:p>
    <w:p w:rsidR="00BC64DD" w:rsidRPr="00BC64DD" w:rsidRDefault="00BC64DD" w:rsidP="009A1A6D">
      <w:pPr>
        <w:spacing w:after="200" w:line="480" w:lineRule="auto"/>
        <w:ind w:left="180" w:firstLine="720"/>
        <w:rPr>
          <w:rFonts w:eastAsia="Calibri"/>
          <w:szCs w:val="22"/>
        </w:rPr>
      </w:pPr>
      <w:r w:rsidRPr="00BC64DD">
        <w:rPr>
          <w:rFonts w:eastAsia="Calibri"/>
          <w:szCs w:val="22"/>
        </w:rPr>
        <w:t xml:space="preserve">(f) Section 16(a) (D.C. Official Code § 2-1831.13(a)) is amended by striking the phrase “Executive Director,” and inserting the phrase “Chief Operating Officer,” in its place. </w:t>
      </w:r>
    </w:p>
    <w:p w:rsidR="00BC64DD" w:rsidRPr="00BC64DD" w:rsidRDefault="00BC64DD" w:rsidP="009A1A6D">
      <w:pPr>
        <w:spacing w:after="200" w:line="480" w:lineRule="auto"/>
        <w:ind w:left="180" w:firstLine="720"/>
        <w:rPr>
          <w:rFonts w:eastAsia="Calibri"/>
          <w:szCs w:val="22"/>
        </w:rPr>
      </w:pPr>
      <w:r w:rsidRPr="00BC64DD">
        <w:rPr>
          <w:rFonts w:eastAsia="Calibri"/>
          <w:szCs w:val="22"/>
        </w:rPr>
        <w:t xml:space="preserve">(g) Section 17(e) (D.C. Official Code § 2-1831.14(e)) is amended by striking the phrase “Office by the Corporation Counsel,” and inserting “Office of the Attorney General,” in its place. </w:t>
      </w:r>
    </w:p>
    <w:p w:rsidR="00BC64DD" w:rsidRPr="00BC64DD" w:rsidRDefault="00BC64DD" w:rsidP="009A1A6D">
      <w:pPr>
        <w:spacing w:after="200" w:line="480" w:lineRule="auto"/>
        <w:ind w:left="180" w:firstLine="720"/>
        <w:rPr>
          <w:rFonts w:eastAsia="Calibri"/>
          <w:szCs w:val="22"/>
        </w:rPr>
      </w:pPr>
      <w:r w:rsidRPr="00BC64DD">
        <w:rPr>
          <w:rFonts w:eastAsia="Calibri"/>
          <w:szCs w:val="22"/>
        </w:rPr>
        <w:t xml:space="preserve">(h) Section 20(b)(3) is amended by striking the phrase “Corporation Counsel” and inserting the phrase “Attorney General” in its place. </w:t>
      </w:r>
    </w:p>
    <w:p w:rsidR="00BC64DD" w:rsidRPr="00BC64DD" w:rsidRDefault="00BC64DD" w:rsidP="009A1A6D">
      <w:pPr>
        <w:spacing w:after="200" w:line="480" w:lineRule="auto"/>
        <w:ind w:left="180" w:firstLine="720"/>
        <w:rPr>
          <w:rFonts w:eastAsia="Calibri"/>
          <w:szCs w:val="22"/>
        </w:rPr>
      </w:pPr>
      <w:r w:rsidRPr="00BC64DD">
        <w:rPr>
          <w:rFonts w:eastAsia="Calibri"/>
          <w:szCs w:val="22"/>
        </w:rPr>
        <w:t>Sec. XX.  Paragraph 15 of section 908 of the District of Columbia Government Comprehensive Merit Personnel Act of 1978, effective March 3, 1979 (D.C. Law 2-139; D.C. Official Code § 1-609</w:t>
      </w:r>
      <w:r w:rsidRPr="00BC64DD">
        <w:rPr>
          <w:rFonts w:eastAsia="Calibri"/>
          <w:i/>
          <w:szCs w:val="22"/>
        </w:rPr>
        <w:t>.</w:t>
      </w:r>
      <w:r w:rsidRPr="00BC64DD">
        <w:rPr>
          <w:rFonts w:eastAsia="Calibri"/>
          <w:szCs w:val="22"/>
        </w:rPr>
        <w:t xml:space="preserve">08) is amended to read as follows: </w:t>
      </w:r>
    </w:p>
    <w:p w:rsidR="00C537E2" w:rsidRPr="00374991" w:rsidRDefault="00BC64DD" w:rsidP="009A1A6D">
      <w:pPr>
        <w:spacing w:after="200" w:line="480" w:lineRule="auto"/>
        <w:ind w:left="180" w:firstLine="720"/>
        <w:rPr>
          <w:rFonts w:eastAsia="Calibri"/>
          <w:szCs w:val="22"/>
        </w:rPr>
      </w:pPr>
      <w:r w:rsidRPr="00BC64DD">
        <w:rPr>
          <w:rFonts w:eastAsia="Calibri"/>
          <w:szCs w:val="22"/>
        </w:rPr>
        <w:t>“(15) The Chief Administrative Law Judge and the Administrative Law Judges of the Offi</w:t>
      </w:r>
      <w:r w:rsidR="00374991">
        <w:rPr>
          <w:rFonts w:eastAsia="Calibri"/>
          <w:szCs w:val="22"/>
        </w:rPr>
        <w:t>ce of Administrative Hearings.”</w:t>
      </w:r>
    </w:p>
    <w:p w:rsidR="00C537E2" w:rsidRPr="0015701A" w:rsidRDefault="00C537E2" w:rsidP="009A1A6D">
      <w:pPr>
        <w:ind w:left="180"/>
        <w:rPr>
          <w:b/>
        </w:rPr>
      </w:pPr>
    </w:p>
    <w:p w:rsidR="002C3CEB" w:rsidRPr="00C206CD" w:rsidRDefault="002C3CEB" w:rsidP="009A1A6D">
      <w:pPr>
        <w:shd w:val="pct85" w:color="auto" w:fill="auto"/>
        <w:ind w:left="180"/>
        <w:jc w:val="center"/>
        <w:rPr>
          <w:b/>
          <w:caps/>
          <w:color w:val="FFFFFF"/>
          <w:sz w:val="28"/>
          <w:szCs w:val="28"/>
        </w:rPr>
      </w:pPr>
      <w:r w:rsidRPr="00C206CD">
        <w:rPr>
          <w:b/>
          <w:caps/>
          <w:color w:val="FFFFFF"/>
          <w:sz w:val="28"/>
          <w:szCs w:val="28"/>
        </w:rPr>
        <w:t>V</w:t>
      </w:r>
      <w:r w:rsidR="001161A3" w:rsidRPr="00C206CD">
        <w:rPr>
          <w:b/>
          <w:caps/>
          <w:color w:val="FFFFFF"/>
          <w:sz w:val="28"/>
          <w:szCs w:val="28"/>
        </w:rPr>
        <w:t>I</w:t>
      </w:r>
      <w:r w:rsidRPr="00C206CD">
        <w:rPr>
          <w:b/>
          <w:caps/>
          <w:color w:val="FFFFFF"/>
          <w:sz w:val="28"/>
          <w:szCs w:val="28"/>
        </w:rPr>
        <w:t>.</w:t>
      </w:r>
      <w:r w:rsidRPr="00C206CD">
        <w:rPr>
          <w:b/>
          <w:caps/>
          <w:color w:val="FFFFFF"/>
          <w:sz w:val="28"/>
          <w:szCs w:val="28"/>
        </w:rPr>
        <w:tab/>
        <w:t>Committee Action and Vote</w:t>
      </w:r>
    </w:p>
    <w:p w:rsidR="002C3CEB" w:rsidRPr="0015701A" w:rsidRDefault="002C3CEB" w:rsidP="009A1A6D">
      <w:pPr>
        <w:ind w:left="180" w:hanging="720"/>
        <w:jc w:val="both"/>
        <w:rPr>
          <w:b/>
        </w:rPr>
      </w:pPr>
    </w:p>
    <w:p w:rsidR="00F85EC1" w:rsidRPr="0015701A" w:rsidRDefault="00B639D9" w:rsidP="0064446F">
      <w:pPr>
        <w:ind w:left="180" w:firstLine="720"/>
        <w:jc w:val="both"/>
      </w:pPr>
      <w:r>
        <w:t>On Wednesday, May 17</w:t>
      </w:r>
      <w:r w:rsidR="00E616E5">
        <w:t>, 2017</w:t>
      </w:r>
      <w:r w:rsidR="00FC4A25" w:rsidRPr="0015701A">
        <w:t xml:space="preserve"> at </w:t>
      </w:r>
      <w:r w:rsidR="00EA2C0F" w:rsidRPr="0015701A">
        <w:t>X:XX</w:t>
      </w:r>
      <w:r w:rsidR="00BE02FD" w:rsidRPr="0015701A">
        <w:t xml:space="preserve"> </w:t>
      </w:r>
      <w:r w:rsidR="004002EC">
        <w:t>p</w:t>
      </w:r>
      <w:r w:rsidR="00F85EC1" w:rsidRPr="0015701A">
        <w:t>.m. in the Council Chambers (Room 500) of</w:t>
      </w:r>
      <w:r w:rsidR="00FC4A25" w:rsidRPr="0015701A">
        <w:t xml:space="preserve"> </w:t>
      </w:r>
      <w:r w:rsidR="00F85EC1" w:rsidRPr="0015701A">
        <w:t xml:space="preserve">the John A. Wilson Building, the Committee on </w:t>
      </w:r>
      <w:r w:rsidR="00E616E5">
        <w:t xml:space="preserve">Government Operations </w:t>
      </w:r>
      <w:r w:rsidR="00F85EC1" w:rsidRPr="0015701A">
        <w:t xml:space="preserve">met to </w:t>
      </w:r>
      <w:r w:rsidR="00497891" w:rsidRPr="0015701A">
        <w:t>consider and vote on the FY1</w:t>
      </w:r>
      <w:r w:rsidR="00E616E5">
        <w:t>8</w:t>
      </w:r>
      <w:r w:rsidR="000E508F" w:rsidRPr="0015701A">
        <w:t xml:space="preserve"> operating and capital b</w:t>
      </w:r>
      <w:r w:rsidR="00F85EC1" w:rsidRPr="0015701A">
        <w:t>udget for agencies under its jurisdiction</w:t>
      </w:r>
      <w:r w:rsidR="00C96402" w:rsidRPr="0015701A">
        <w:t xml:space="preserve">, </w:t>
      </w:r>
      <w:r w:rsidR="00497891" w:rsidRPr="0015701A">
        <w:t>the Committe</w:t>
      </w:r>
      <w:r w:rsidR="00EA2C0F" w:rsidRPr="0015701A">
        <w:t xml:space="preserve">e’s recommendations for the </w:t>
      </w:r>
      <w:r w:rsidR="00E616E5">
        <w:t>FY18</w:t>
      </w:r>
      <w:r w:rsidR="00B21E63" w:rsidRPr="0015701A">
        <w:t xml:space="preserve"> </w:t>
      </w:r>
      <w:r w:rsidR="00497891" w:rsidRPr="0015701A">
        <w:t xml:space="preserve">Budget </w:t>
      </w:r>
      <w:r w:rsidR="00E624F1" w:rsidRPr="0015701A">
        <w:t xml:space="preserve">Federal </w:t>
      </w:r>
      <w:r w:rsidR="00B21E63" w:rsidRPr="0015701A">
        <w:t xml:space="preserve">Portion </w:t>
      </w:r>
      <w:r w:rsidR="00EA2C0F" w:rsidRPr="0015701A">
        <w:t>Adoption and Request A</w:t>
      </w:r>
      <w:r w:rsidR="00B21E63" w:rsidRPr="0015701A">
        <w:t xml:space="preserve">ct, </w:t>
      </w:r>
      <w:r w:rsidR="00E616E5">
        <w:t>the FY18</w:t>
      </w:r>
      <w:r w:rsidR="00EE1C3B" w:rsidRPr="0015701A">
        <w:t xml:space="preserve"> Budget </w:t>
      </w:r>
      <w:r w:rsidR="00E624F1" w:rsidRPr="0015701A">
        <w:t xml:space="preserve">Local </w:t>
      </w:r>
      <w:r w:rsidR="00EE1C3B" w:rsidRPr="0015701A">
        <w:t xml:space="preserve">Portion Adoption Act, </w:t>
      </w:r>
      <w:r w:rsidR="00E616E5">
        <w:t>the FY18</w:t>
      </w:r>
      <w:r w:rsidR="00B21E63" w:rsidRPr="0015701A">
        <w:t xml:space="preserve"> Budget Support Act</w:t>
      </w:r>
      <w:r w:rsidR="00C96402" w:rsidRPr="0015701A">
        <w:t>, and</w:t>
      </w:r>
      <w:r w:rsidR="00F85EC1" w:rsidRPr="0015701A">
        <w:t xml:space="preserve"> </w:t>
      </w:r>
      <w:r w:rsidR="00C96402" w:rsidRPr="0015701A">
        <w:t>t</w:t>
      </w:r>
      <w:r w:rsidR="00F85EC1" w:rsidRPr="0015701A">
        <w:t xml:space="preserve">he Committee’s </w:t>
      </w:r>
      <w:r w:rsidR="00C96402" w:rsidRPr="0015701A">
        <w:t xml:space="preserve">budget </w:t>
      </w:r>
      <w:r w:rsidR="00E616E5">
        <w:t>report.  Chairperson Brandon Todd</w:t>
      </w:r>
      <w:r w:rsidR="00F85EC1" w:rsidRPr="0015701A">
        <w:t xml:space="preserve"> determined </w:t>
      </w:r>
      <w:r w:rsidR="00EB4544" w:rsidRPr="0015701A">
        <w:t>t</w:t>
      </w:r>
      <w:r w:rsidR="00F85EC1" w:rsidRPr="0015701A">
        <w:t>he presence of a quorum consis</w:t>
      </w:r>
      <w:r w:rsidR="00EA2C0F" w:rsidRPr="0015701A">
        <w:t>ting of him</w:t>
      </w:r>
      <w:r w:rsidR="00DF5A9F" w:rsidRPr="0015701A">
        <w:t>self</w:t>
      </w:r>
      <w:r w:rsidR="00EA2C0F" w:rsidRPr="0015701A">
        <w:t xml:space="preserve"> and Councilmembe</w:t>
      </w:r>
      <w:r w:rsidR="00B21E63" w:rsidRPr="0015701A">
        <w:t>r</w:t>
      </w:r>
      <w:r w:rsidR="00EA2C0F" w:rsidRPr="0015701A">
        <w:t>s</w:t>
      </w:r>
      <w:r w:rsidR="00C96402" w:rsidRPr="0015701A">
        <w:t>.</w:t>
      </w:r>
    </w:p>
    <w:p w:rsidR="00F85EC1" w:rsidRPr="0015701A" w:rsidRDefault="00F85EC1" w:rsidP="0064446F">
      <w:pPr>
        <w:ind w:left="180" w:firstLine="720"/>
        <w:jc w:val="both"/>
      </w:pPr>
    </w:p>
    <w:p w:rsidR="009A4D33" w:rsidRPr="0015701A" w:rsidRDefault="004002EC" w:rsidP="0064446F">
      <w:pPr>
        <w:ind w:left="180" w:firstLine="720"/>
        <w:jc w:val="both"/>
      </w:pPr>
      <w:r>
        <w:t>Chairperson Todd</w:t>
      </w:r>
      <w:r w:rsidR="00C96402" w:rsidRPr="0015701A">
        <w:t xml:space="preserve"> provided a brief overview of the Committee report and the Committee’s </w:t>
      </w:r>
      <w:r w:rsidR="00B21E63" w:rsidRPr="0015701A">
        <w:t xml:space="preserve">recommended </w:t>
      </w:r>
      <w:r w:rsidR="00C96402" w:rsidRPr="0015701A">
        <w:t>changes to the Mayor</w:t>
      </w:r>
      <w:r>
        <w:t>’s proposed FY18</w:t>
      </w:r>
      <w:r w:rsidR="00C96402" w:rsidRPr="0015701A">
        <w:t xml:space="preserve"> budget</w:t>
      </w:r>
      <w:r w:rsidR="00F85EC1" w:rsidRPr="0015701A">
        <w:t>.</w:t>
      </w:r>
      <w:r w:rsidR="00B21E63" w:rsidRPr="0015701A">
        <w:t xml:space="preserve"> </w:t>
      </w:r>
      <w:r w:rsidR="00C96402" w:rsidRPr="0015701A">
        <w:t>After his statement, t</w:t>
      </w:r>
      <w:r w:rsidR="007F0058" w:rsidRPr="0015701A">
        <w:t>he Chairperson</w:t>
      </w:r>
      <w:r w:rsidR="00F85EC1" w:rsidRPr="0015701A">
        <w:t xml:space="preserve"> asked if there was</w:t>
      </w:r>
      <w:r w:rsidR="0037265A" w:rsidRPr="0015701A">
        <w:t xml:space="preserve"> any</w:t>
      </w:r>
      <w:r w:rsidR="00F85EC1" w:rsidRPr="0015701A">
        <w:t xml:space="preserve"> discussion</w:t>
      </w:r>
      <w:r w:rsidR="00C96402" w:rsidRPr="0015701A">
        <w:t xml:space="preserve">.  </w:t>
      </w:r>
    </w:p>
    <w:p w:rsidR="009A4D33" w:rsidRPr="0015701A" w:rsidRDefault="009A4D33" w:rsidP="0064446F">
      <w:pPr>
        <w:ind w:left="180" w:firstLine="720"/>
        <w:jc w:val="both"/>
      </w:pPr>
    </w:p>
    <w:p w:rsidR="008001AD" w:rsidRDefault="00C96402" w:rsidP="0064446F">
      <w:pPr>
        <w:ind w:left="180" w:firstLine="720"/>
        <w:jc w:val="both"/>
      </w:pPr>
      <w:r w:rsidRPr="0015701A">
        <w:t xml:space="preserve">There </w:t>
      </w:r>
      <w:r w:rsidR="00784197">
        <w:t xml:space="preserve">being no further discussion, </w:t>
      </w:r>
      <w:r w:rsidRPr="0015701A">
        <w:t xml:space="preserve">Chairperson </w:t>
      </w:r>
      <w:r w:rsidR="004002EC">
        <w:t>Todd</w:t>
      </w:r>
      <w:r w:rsidR="009A4D33" w:rsidRPr="0015701A">
        <w:t xml:space="preserve"> moved for approval of the </w:t>
      </w:r>
      <w:r w:rsidR="004002EC">
        <w:rPr>
          <w:bCs/>
          <w:iCs/>
        </w:rPr>
        <w:t xml:space="preserve">Committee’s </w:t>
      </w:r>
      <w:r w:rsidR="00915638">
        <w:rPr>
          <w:bCs/>
          <w:iCs/>
        </w:rPr>
        <w:t>FY18</w:t>
      </w:r>
      <w:r w:rsidR="0037265A" w:rsidRPr="0015701A">
        <w:rPr>
          <w:bCs/>
          <w:iCs/>
        </w:rPr>
        <w:t xml:space="preserve"> budget report, </w:t>
      </w:r>
      <w:r w:rsidR="0037265A" w:rsidRPr="0015701A">
        <w:t>with leave for staff to make technical, editorial, and conforming changes to reflect the Committee</w:t>
      </w:r>
      <w:r w:rsidR="004002EC">
        <w:t>’s actions. The Committee’s FY18</w:t>
      </w:r>
      <w:r w:rsidR="0037265A" w:rsidRPr="0015701A">
        <w:t xml:space="preserve"> budget report was approved by a vote of X to X.</w:t>
      </w:r>
      <w:r w:rsidR="008001AD">
        <w:t xml:space="preserve"> The Members voted #-# in support of the proposed recommendations, with the members voting as follows:</w:t>
      </w:r>
    </w:p>
    <w:p w:rsidR="008001AD" w:rsidRDefault="008001AD" w:rsidP="009A1A6D">
      <w:pPr>
        <w:ind w:left="180" w:firstLine="720"/>
        <w:jc w:val="both"/>
      </w:pPr>
    </w:p>
    <w:p w:rsidR="008001AD" w:rsidRDefault="008001AD" w:rsidP="009A1A6D">
      <w:pPr>
        <w:ind w:left="180" w:firstLine="720"/>
        <w:jc w:val="both"/>
      </w:pPr>
      <w:r>
        <w:t xml:space="preserve">Members in favor:  </w:t>
      </w:r>
      <w:r>
        <w:tab/>
        <w:t>Councilmembers Todd, Evans, Nadeau, Silverman, and T.White</w:t>
      </w:r>
    </w:p>
    <w:p w:rsidR="008001AD" w:rsidRDefault="008001AD" w:rsidP="009A1A6D">
      <w:pPr>
        <w:ind w:left="180" w:firstLine="720"/>
        <w:jc w:val="both"/>
      </w:pPr>
      <w:r>
        <w:t xml:space="preserve">Members opposed:  </w:t>
      </w:r>
      <w:r>
        <w:tab/>
      </w:r>
      <w:r>
        <w:tab/>
      </w:r>
    </w:p>
    <w:p w:rsidR="008001AD" w:rsidRDefault="008001AD" w:rsidP="009A1A6D">
      <w:pPr>
        <w:ind w:left="180" w:firstLine="720"/>
        <w:jc w:val="both"/>
      </w:pPr>
      <w:r>
        <w:t>Members voting present:</w:t>
      </w:r>
      <w:r>
        <w:tab/>
      </w:r>
    </w:p>
    <w:p w:rsidR="0037265A" w:rsidRPr="0015701A" w:rsidRDefault="008001AD" w:rsidP="009A1A6D">
      <w:pPr>
        <w:ind w:left="180" w:firstLine="720"/>
        <w:jc w:val="both"/>
      </w:pPr>
      <w:r>
        <w:t>Members absent:</w:t>
      </w:r>
      <w:r>
        <w:tab/>
      </w:r>
    </w:p>
    <w:p w:rsidR="00910D2C" w:rsidRPr="0015701A" w:rsidRDefault="00910D2C" w:rsidP="009A1A6D">
      <w:pPr>
        <w:ind w:left="180"/>
        <w:jc w:val="both"/>
      </w:pPr>
    </w:p>
    <w:p w:rsidR="00026897" w:rsidRPr="0015701A" w:rsidRDefault="004002EC" w:rsidP="0064446F">
      <w:pPr>
        <w:ind w:left="180" w:firstLine="720"/>
        <w:jc w:val="both"/>
        <w:rPr>
          <w:b/>
        </w:rPr>
      </w:pPr>
      <w:r>
        <w:t>Chairperson Todd</w:t>
      </w:r>
      <w:r w:rsidR="00F85EC1" w:rsidRPr="0015701A">
        <w:t xml:space="preserve"> </w:t>
      </w:r>
      <w:r w:rsidR="000E508F" w:rsidRPr="0015701A">
        <w:t xml:space="preserve">asked if there was any additional </w:t>
      </w:r>
      <w:r w:rsidR="0037265A" w:rsidRPr="0015701A">
        <w:t xml:space="preserve">business before the Committee. </w:t>
      </w:r>
      <w:r w:rsidR="000E508F" w:rsidRPr="0015701A">
        <w:t xml:space="preserve">Hearing none, the meeting </w:t>
      </w:r>
      <w:r w:rsidR="000332AE" w:rsidRPr="0015701A">
        <w:t xml:space="preserve">adjourned at </w:t>
      </w:r>
      <w:r w:rsidR="00F0562C">
        <w:t>X:XX p</w:t>
      </w:r>
      <w:r w:rsidR="00F85EC1" w:rsidRPr="0015701A">
        <w:t>.m.</w:t>
      </w:r>
    </w:p>
    <w:p w:rsidR="002C3CEB" w:rsidRPr="0015701A" w:rsidRDefault="002C3CEB" w:rsidP="009A1A6D">
      <w:pPr>
        <w:ind w:left="180"/>
      </w:pPr>
    </w:p>
    <w:p w:rsidR="002C3CEB" w:rsidRPr="00C206CD" w:rsidRDefault="00F85EC1" w:rsidP="009A1A6D">
      <w:pPr>
        <w:shd w:val="pct85" w:color="auto" w:fill="auto"/>
        <w:ind w:left="180"/>
        <w:jc w:val="center"/>
        <w:rPr>
          <w:b/>
          <w:caps/>
          <w:color w:val="FFFFFF"/>
          <w:sz w:val="28"/>
          <w:szCs w:val="28"/>
        </w:rPr>
      </w:pPr>
      <w:r w:rsidRPr="00C206CD">
        <w:rPr>
          <w:b/>
          <w:caps/>
          <w:color w:val="FFFFFF"/>
          <w:sz w:val="28"/>
          <w:szCs w:val="28"/>
        </w:rPr>
        <w:t>VI</w:t>
      </w:r>
      <w:r w:rsidR="001161A3" w:rsidRPr="00C206CD">
        <w:rPr>
          <w:b/>
          <w:caps/>
          <w:color w:val="FFFFFF"/>
          <w:sz w:val="28"/>
          <w:szCs w:val="28"/>
        </w:rPr>
        <w:t>I</w:t>
      </w:r>
      <w:r w:rsidRPr="00C206CD">
        <w:rPr>
          <w:b/>
          <w:caps/>
          <w:color w:val="FFFFFF"/>
          <w:sz w:val="28"/>
          <w:szCs w:val="28"/>
        </w:rPr>
        <w:t>.</w:t>
      </w:r>
      <w:r w:rsidRPr="00C206CD">
        <w:rPr>
          <w:b/>
          <w:caps/>
          <w:color w:val="FFFFFF"/>
          <w:sz w:val="28"/>
          <w:szCs w:val="28"/>
        </w:rPr>
        <w:tab/>
        <w:t>ATTACHMENTS</w:t>
      </w:r>
    </w:p>
    <w:p w:rsidR="002C3CEB" w:rsidRPr="0015701A" w:rsidRDefault="002C3CEB" w:rsidP="009A1A6D">
      <w:pPr>
        <w:ind w:left="180"/>
      </w:pPr>
    </w:p>
    <w:p w:rsidR="002C3CEB" w:rsidRPr="0015701A" w:rsidRDefault="002C3CEB" w:rsidP="009A1A6D">
      <w:pPr>
        <w:ind w:left="180"/>
        <w:jc w:val="both"/>
      </w:pPr>
      <w:r w:rsidRPr="0015701A">
        <w:t>Copies of witness testimony are available by request in the Committee Office.</w:t>
      </w:r>
    </w:p>
    <w:p w:rsidR="002C3CEB" w:rsidRPr="0015701A" w:rsidRDefault="002C3CEB" w:rsidP="009A1A6D">
      <w:pPr>
        <w:ind w:left="180"/>
        <w:jc w:val="both"/>
      </w:pPr>
    </w:p>
    <w:p w:rsidR="002C3CEB" w:rsidRPr="008A54FF" w:rsidRDefault="00366ABD" w:rsidP="009A1A6D">
      <w:pPr>
        <w:ind w:left="180"/>
        <w:jc w:val="both"/>
      </w:pPr>
      <w:r w:rsidRPr="008A54FF">
        <w:t xml:space="preserve">A. </w:t>
      </w:r>
      <w:r w:rsidR="00885087" w:rsidRPr="008A54FF">
        <w:t>April 7</w:t>
      </w:r>
      <w:r w:rsidR="0057079F" w:rsidRPr="008A54FF">
        <w:t>, 201</w:t>
      </w:r>
      <w:r w:rsidR="00885087" w:rsidRPr="008A54FF">
        <w:t xml:space="preserve">7 </w:t>
      </w:r>
      <w:r w:rsidR="00915638" w:rsidRPr="008A54FF">
        <w:t>FY18</w:t>
      </w:r>
      <w:r w:rsidR="002C3CEB" w:rsidRPr="008A54FF">
        <w:t xml:space="preserve"> Budget Oversight Hearing Witness List and Testimony</w:t>
      </w:r>
    </w:p>
    <w:p w:rsidR="002C3CEB" w:rsidRPr="008A54FF" w:rsidRDefault="00366ABD" w:rsidP="009A1A6D">
      <w:pPr>
        <w:ind w:left="180"/>
        <w:jc w:val="both"/>
      </w:pPr>
      <w:r w:rsidRPr="008A54FF">
        <w:t xml:space="preserve">B. </w:t>
      </w:r>
      <w:r w:rsidR="00885087" w:rsidRPr="008A54FF">
        <w:t xml:space="preserve">April 11, 2017 </w:t>
      </w:r>
      <w:r w:rsidR="00915638" w:rsidRPr="008A54FF">
        <w:t>FY18</w:t>
      </w:r>
      <w:r w:rsidR="002C3CEB" w:rsidRPr="008A54FF">
        <w:t xml:space="preserve"> Budget Oversight Hearing Witness List and Testimony</w:t>
      </w:r>
    </w:p>
    <w:p w:rsidR="002C3CEB" w:rsidRPr="008A54FF" w:rsidRDefault="00885087" w:rsidP="009A1A6D">
      <w:pPr>
        <w:ind w:left="180"/>
        <w:jc w:val="both"/>
      </w:pPr>
      <w:r w:rsidRPr="008A54FF">
        <w:t xml:space="preserve">C. April 13, 2017 </w:t>
      </w:r>
      <w:r w:rsidR="00915638" w:rsidRPr="008A54FF">
        <w:t>FY18</w:t>
      </w:r>
      <w:r w:rsidRPr="008A54FF">
        <w:t xml:space="preserve"> Budget Oversight Hearing Witness List and Testimony</w:t>
      </w:r>
    </w:p>
    <w:p w:rsidR="00D4015D" w:rsidRDefault="00885087" w:rsidP="009A1A6D">
      <w:pPr>
        <w:ind w:left="180"/>
        <w:jc w:val="both"/>
      </w:pPr>
      <w:r w:rsidRPr="008A54FF">
        <w:t xml:space="preserve">D. May 9, 2017 </w:t>
      </w:r>
      <w:r w:rsidR="00915638" w:rsidRPr="008A54FF">
        <w:t>FY18</w:t>
      </w:r>
      <w:r w:rsidRPr="008A54FF">
        <w:t xml:space="preserve"> Budget Oversight He</w:t>
      </w:r>
      <w:r w:rsidR="009A1A6D">
        <w:t>aring Witness List and Testimony</w:t>
      </w:r>
    </w:p>
    <w:p w:rsidR="00ED4383" w:rsidRDefault="00ED4383" w:rsidP="009A1A6D">
      <w:pPr>
        <w:ind w:left="180"/>
        <w:jc w:val="both"/>
      </w:pPr>
      <w:r>
        <w:t>E. May 26, 2015 Mayor’s Order 2015-063</w:t>
      </w:r>
      <w:r w:rsidR="0049299A">
        <w:t>,</w:t>
      </w:r>
      <w:r>
        <w:t xml:space="preserve"> establishing the Office on African American Affairs</w:t>
      </w:r>
    </w:p>
    <w:p w:rsidR="00D4015D" w:rsidRPr="00D4015D" w:rsidRDefault="00D4015D" w:rsidP="009A1A6D">
      <w:pPr>
        <w:ind w:left="180"/>
        <w:jc w:val="both"/>
      </w:pPr>
    </w:p>
    <w:p w:rsidR="00D4015D" w:rsidRPr="00D4015D" w:rsidRDefault="00D4015D" w:rsidP="009A1A6D">
      <w:pPr>
        <w:ind w:left="180"/>
        <w:jc w:val="both"/>
      </w:pPr>
    </w:p>
    <w:p w:rsidR="006C0D73" w:rsidRPr="00D4015D" w:rsidRDefault="006C0D73" w:rsidP="009A1A6D">
      <w:pPr>
        <w:tabs>
          <w:tab w:val="left" w:pos="7110"/>
        </w:tabs>
      </w:pPr>
    </w:p>
    <w:sectPr w:rsidR="006C0D73" w:rsidRPr="00D4015D" w:rsidSect="00274CAA">
      <w:pgSz w:w="12240" w:h="15840" w:code="1"/>
      <w:pgMar w:top="720" w:right="1440" w:bottom="144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F0" w:rsidRDefault="003F05F0" w:rsidP="002C3CEB">
      <w:r>
        <w:separator/>
      </w:r>
    </w:p>
  </w:endnote>
  <w:endnote w:type="continuationSeparator" w:id="0">
    <w:p w:rsidR="003F05F0" w:rsidRDefault="003F05F0" w:rsidP="002C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317267"/>
      <w:docPartObj>
        <w:docPartGallery w:val="Page Numbers (Bottom of Page)"/>
        <w:docPartUnique/>
      </w:docPartObj>
    </w:sdtPr>
    <w:sdtEndPr>
      <w:rPr>
        <w:noProof/>
      </w:rPr>
    </w:sdtEndPr>
    <w:sdtContent>
      <w:p w:rsidR="00805105" w:rsidRDefault="00805105">
        <w:pPr>
          <w:pStyle w:val="Footer"/>
          <w:jc w:val="center"/>
        </w:pPr>
        <w:r>
          <w:fldChar w:fldCharType="begin"/>
        </w:r>
        <w:r>
          <w:instrText xml:space="preserve"> PAGE   \* MERGEFORMAT </w:instrText>
        </w:r>
        <w:r>
          <w:fldChar w:fldCharType="separate"/>
        </w:r>
        <w:r w:rsidR="00D760D8">
          <w:rPr>
            <w:noProof/>
          </w:rPr>
          <w:t>1</w:t>
        </w:r>
        <w:r>
          <w:rPr>
            <w:noProof/>
          </w:rPr>
          <w:fldChar w:fldCharType="end"/>
        </w:r>
      </w:p>
    </w:sdtContent>
  </w:sdt>
  <w:p w:rsidR="00805105" w:rsidRDefault="00805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F0" w:rsidRDefault="003F05F0" w:rsidP="002C3CEB">
      <w:r>
        <w:separator/>
      </w:r>
    </w:p>
  </w:footnote>
  <w:footnote w:type="continuationSeparator" w:id="0">
    <w:p w:rsidR="003F05F0" w:rsidRDefault="003F05F0" w:rsidP="002C3CEB">
      <w:r>
        <w:continuationSeparator/>
      </w:r>
    </w:p>
  </w:footnote>
  <w:footnote w:id="1">
    <w:p w:rsidR="00805105" w:rsidRDefault="00805105" w:rsidP="00461F02">
      <w:pPr>
        <w:pStyle w:val="FootnoteText"/>
        <w:ind w:left="180" w:hanging="180"/>
      </w:pPr>
      <w:r>
        <w:rPr>
          <w:rStyle w:val="FootnoteReference"/>
        </w:rPr>
        <w:footnoteRef/>
      </w:r>
      <w:r>
        <w:t xml:space="preserve"> http://apia.dc.gov/page/about-oapia</w:t>
      </w:r>
    </w:p>
  </w:footnote>
  <w:footnote w:id="2">
    <w:p w:rsidR="00805105" w:rsidRPr="000544F5" w:rsidRDefault="00805105" w:rsidP="00461F02">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3">
    <w:p w:rsidR="00805105" w:rsidRDefault="00805105" w:rsidP="00461F02">
      <w:pPr>
        <w:pStyle w:val="FootnoteText"/>
        <w:ind w:left="180" w:hanging="180"/>
      </w:pPr>
      <w:r>
        <w:rPr>
          <w:rStyle w:val="FootnoteReference"/>
        </w:rPr>
        <w:footnoteRef/>
      </w:r>
      <w:r>
        <w:t xml:space="preserve"> Mayor’s Office on Latino Affairs, About Us, May 4, 2017, </w:t>
      </w:r>
      <w:r w:rsidRPr="003108B1">
        <w:rPr>
          <w:i/>
        </w:rPr>
        <w:t>available at</w:t>
      </w:r>
      <w:r>
        <w:t xml:space="preserve"> http://ola.dc.gov/page/about-ola.</w:t>
      </w:r>
    </w:p>
  </w:footnote>
  <w:footnote w:id="4">
    <w:p w:rsidR="00805105" w:rsidRDefault="00805105" w:rsidP="00461F02">
      <w:pPr>
        <w:pStyle w:val="FootnoteText"/>
      </w:pPr>
      <w:r>
        <w:rPr>
          <w:rStyle w:val="FootnoteReference"/>
        </w:rPr>
        <w:footnoteRef/>
      </w:r>
      <w:r>
        <w:t xml:space="preserve"> 55 DCR 6348 (June 6, 2008)</w:t>
      </w:r>
    </w:p>
  </w:footnote>
  <w:footnote w:id="5">
    <w:p w:rsidR="00805105" w:rsidRPr="000544F5" w:rsidRDefault="00805105" w:rsidP="00461F02">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6">
    <w:p w:rsidR="00805105" w:rsidRPr="000544F5" w:rsidRDefault="00805105" w:rsidP="00461F02">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7">
    <w:p w:rsidR="00805105" w:rsidRPr="000544F5" w:rsidRDefault="00805105" w:rsidP="00461F02">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8">
    <w:p w:rsidR="00805105" w:rsidRPr="000544F5" w:rsidRDefault="00805105" w:rsidP="003E2C9F">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9">
    <w:p w:rsidR="00805105" w:rsidRPr="000544F5" w:rsidRDefault="00805105" w:rsidP="00A94559">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10">
    <w:p w:rsidR="00805105" w:rsidRDefault="00805105" w:rsidP="003332A3">
      <w:pPr>
        <w:pStyle w:val="FootnoteText"/>
      </w:pPr>
      <w:r>
        <w:rPr>
          <w:rStyle w:val="FootnoteReference"/>
        </w:rPr>
        <w:footnoteRef/>
      </w:r>
      <w:r>
        <w:t xml:space="preserve"> Elected Attorney General Implementation and Legal Service Establishment Amendment Act of 2013 (D.C. Law 20-60; D.C. Official Code § 1-608.51a </w:t>
      </w:r>
      <w:r w:rsidRPr="00E12534">
        <w:rPr>
          <w:i/>
        </w:rPr>
        <w:t>et seq</w:t>
      </w:r>
      <w:r>
        <w:t>.).</w:t>
      </w:r>
    </w:p>
  </w:footnote>
  <w:footnote w:id="11">
    <w:p w:rsidR="00805105" w:rsidRDefault="00805105" w:rsidP="003332A3">
      <w:pPr>
        <w:pStyle w:val="FootnoteText"/>
      </w:pPr>
      <w:r>
        <w:rPr>
          <w:rStyle w:val="FootnoteReference"/>
        </w:rPr>
        <w:footnoteRef/>
      </w:r>
      <w:r>
        <w:t xml:space="preserve"> D.C. Official Code § 1-608.51a(b)(1). </w:t>
      </w:r>
    </w:p>
  </w:footnote>
  <w:footnote w:id="12">
    <w:p w:rsidR="00805105" w:rsidRPr="000544F5" w:rsidRDefault="00805105" w:rsidP="003332A3">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13">
    <w:p w:rsidR="00805105" w:rsidRPr="000544F5" w:rsidRDefault="00805105" w:rsidP="0070588A">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14">
    <w:p w:rsidR="00805105" w:rsidRPr="000544F5" w:rsidRDefault="00805105" w:rsidP="005C3260">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15">
    <w:p w:rsidR="00805105" w:rsidRPr="000544F5" w:rsidRDefault="00805105" w:rsidP="00A647C1">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16">
    <w:p w:rsidR="00805105" w:rsidRPr="000544F5" w:rsidRDefault="00805105" w:rsidP="004D6E09">
      <w:pPr>
        <w:pStyle w:val="FootnoteText"/>
      </w:pPr>
      <w:r w:rsidRPr="000544F5">
        <w:rPr>
          <w:rStyle w:val="FootnoteReference"/>
        </w:rPr>
        <w:footnoteRef/>
      </w:r>
      <w:r w:rsidRPr="000544F5">
        <w:t xml:space="preserve"> The Mayor’s proposed budget provides numbers rounded to dollars in thousands; therefore, all figures presented here are dollars in thousands. Percent change is based on whole dollars.</w:t>
      </w:r>
    </w:p>
  </w:footnote>
  <w:footnote w:id="17">
    <w:p w:rsidR="00805105" w:rsidRDefault="00805105" w:rsidP="004D6E09">
      <w:pPr>
        <w:pStyle w:val="FootnoteText"/>
      </w:pPr>
      <w:r>
        <w:rPr>
          <w:rStyle w:val="FootnoteReference"/>
        </w:rPr>
        <w:footnoteRef/>
      </w:r>
      <w:r>
        <w:t xml:space="preserve"> </w:t>
      </w:r>
      <w:r>
        <w:rPr>
          <w:i/>
        </w:rPr>
        <w:t xml:space="preserve">See </w:t>
      </w:r>
      <w:r w:rsidRPr="00CA54D0">
        <w:rPr>
          <w:smallCaps/>
        </w:rPr>
        <w:t>Building the Bridge: A Report on the State of the Digital Divide in the District of Columbia</w:t>
      </w:r>
      <w:r>
        <w:t>, Office of the Chief Technology Officer, April 2015.</w:t>
      </w:r>
    </w:p>
  </w:footnote>
  <w:footnote w:id="18">
    <w:p w:rsidR="00805105" w:rsidRPr="00F26E37" w:rsidRDefault="00805105">
      <w:pPr>
        <w:pStyle w:val="FootnoteText"/>
      </w:pPr>
      <w:r>
        <w:rPr>
          <w:rStyle w:val="FootnoteReference"/>
        </w:rPr>
        <w:footnoteRef/>
      </w:r>
      <w:r>
        <w:t xml:space="preserve"> </w:t>
      </w:r>
      <w:r w:rsidRPr="00F26E37">
        <w:rPr>
          <w:i/>
        </w:rPr>
        <w:t>DC Poverty Demographics</w:t>
      </w:r>
      <w:r>
        <w:t xml:space="preserve">, </w:t>
      </w:r>
      <w:r w:rsidRPr="00A4074D">
        <w:rPr>
          <w:smallCaps/>
        </w:rPr>
        <w:t>The DC Fiscal Pol. Inst.</w:t>
      </w:r>
      <w:r>
        <w:rPr>
          <w:smallCaps/>
        </w:rPr>
        <w:t xml:space="preserve"> (</w:t>
      </w:r>
      <w:r w:rsidRPr="00F26E37">
        <w:t>April 9, 2014</w:t>
      </w:r>
      <w:r w:rsidRPr="00F26E37">
        <w:rPr>
          <w:smallCaps/>
        </w:rPr>
        <w:t>)</w:t>
      </w:r>
      <w:r w:rsidRPr="00F26E37">
        <w:t xml:space="preserve">, </w:t>
      </w:r>
      <w:hyperlink r:id="rId1" w:history="1">
        <w:r w:rsidRPr="00F26E37">
          <w:rPr>
            <w:rStyle w:val="Hyperlink"/>
            <w:color w:val="auto"/>
            <w:u w:val="none"/>
          </w:rPr>
          <w:t>http://www.dcfpi.org/wp-content/uploads/2009/03/DC-Poverty-Demographics.pdf</w:t>
        </w:r>
      </w:hyperlink>
      <w:r w:rsidRPr="00F26E37">
        <w:t>, (</w:t>
      </w:r>
      <w:r>
        <w:t>last visited May 16, 2017).</w:t>
      </w:r>
    </w:p>
  </w:footnote>
  <w:footnote w:id="19">
    <w:p w:rsidR="00805105" w:rsidRDefault="00805105">
      <w:pPr>
        <w:pStyle w:val="FootnoteText"/>
      </w:pPr>
      <w:r w:rsidRPr="00F26E37">
        <w:rPr>
          <w:rStyle w:val="FootnoteReference"/>
          <w:vertAlign w:val="baseline"/>
        </w:rPr>
        <w:footnoteRef/>
      </w:r>
      <w:r w:rsidRPr="00F26E37">
        <w:t xml:space="preserve"> Claire Zippel, </w:t>
      </w:r>
      <w:r w:rsidRPr="00F26E37">
        <w:rPr>
          <w:i/>
        </w:rPr>
        <w:t xml:space="preserve">DC’s Black Residents Increasingly Live East of </w:t>
      </w:r>
      <w:r w:rsidRPr="00A4074D">
        <w:rPr>
          <w:i/>
        </w:rPr>
        <w:t>the Anacostia River</w:t>
      </w:r>
      <w:r>
        <w:t xml:space="preserve">, </w:t>
      </w:r>
      <w:r w:rsidRPr="00A4074D">
        <w:rPr>
          <w:smallCaps/>
        </w:rPr>
        <w:t>The DC Fiscal Pol. Inst. Blog</w:t>
      </w:r>
      <w:r>
        <w:t xml:space="preserve"> (Sept. 27, 2016), </w:t>
      </w:r>
      <w:hyperlink r:id="rId2" w:history="1">
        <w:r w:rsidRPr="00A4074D">
          <w:rPr>
            <w:rStyle w:val="Hyperlink"/>
            <w:color w:val="auto"/>
            <w:u w:val="none"/>
          </w:rPr>
          <w:t>http://www.dcfpi.org/wp-content/uploads/2016/09/9.28.16-Poverty-East-of-the-River.pdf</w:t>
        </w:r>
      </w:hyperlink>
      <w:r w:rsidRPr="00A4074D">
        <w:t xml:space="preserve"> </w:t>
      </w:r>
      <w:r>
        <w:t>(last visited May 16,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05" w:rsidRDefault="00805105" w:rsidP="001572C1">
    <w:pPr>
      <w:pStyle w:val="Header"/>
      <w:tabs>
        <w:tab w:val="clear" w:pos="4320"/>
        <w:tab w:val="clear" w:pos="8640"/>
        <w:tab w:val="left" w:pos="117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2AC1"/>
    <w:multiLevelType w:val="hybridMultilevel"/>
    <w:tmpl w:val="807C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4230F4"/>
    <w:multiLevelType w:val="hybridMultilevel"/>
    <w:tmpl w:val="308CC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B45C39"/>
    <w:multiLevelType w:val="hybridMultilevel"/>
    <w:tmpl w:val="8EEA16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A1529"/>
    <w:multiLevelType w:val="hybridMultilevel"/>
    <w:tmpl w:val="A67EE4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D66572"/>
    <w:multiLevelType w:val="hybridMultilevel"/>
    <w:tmpl w:val="2CC4B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3500D7"/>
    <w:multiLevelType w:val="hybridMultilevel"/>
    <w:tmpl w:val="F118D05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71171A"/>
    <w:multiLevelType w:val="hybridMultilevel"/>
    <w:tmpl w:val="2D2EAEC8"/>
    <w:lvl w:ilvl="0" w:tplc="61C2BD5A">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43F61AA"/>
    <w:multiLevelType w:val="hybridMultilevel"/>
    <w:tmpl w:val="EC984B6A"/>
    <w:lvl w:ilvl="0" w:tplc="61F0CA50">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1C30ED"/>
    <w:multiLevelType w:val="hybridMultilevel"/>
    <w:tmpl w:val="607CEEF4"/>
    <w:lvl w:ilvl="0" w:tplc="D592BE8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063D97"/>
    <w:multiLevelType w:val="hybridMultilevel"/>
    <w:tmpl w:val="3A2C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62EAA"/>
    <w:multiLevelType w:val="hybridMultilevel"/>
    <w:tmpl w:val="CC9C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73189"/>
    <w:multiLevelType w:val="hybridMultilevel"/>
    <w:tmpl w:val="0B52A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5E2314"/>
    <w:multiLevelType w:val="hybridMultilevel"/>
    <w:tmpl w:val="5ABEC4F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1B02B1"/>
    <w:multiLevelType w:val="hybridMultilevel"/>
    <w:tmpl w:val="AEBA8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202BC"/>
    <w:multiLevelType w:val="hybridMultilevel"/>
    <w:tmpl w:val="2C0C45BC"/>
    <w:lvl w:ilvl="0" w:tplc="E2CA20F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03339"/>
    <w:multiLevelType w:val="hybridMultilevel"/>
    <w:tmpl w:val="4B3EE108"/>
    <w:lvl w:ilvl="0" w:tplc="04090001">
      <w:start w:val="1"/>
      <w:numFmt w:val="bullet"/>
      <w:lvlText w:val=""/>
      <w:lvlJc w:val="left"/>
      <w:pPr>
        <w:ind w:left="720" w:hanging="360"/>
      </w:pPr>
      <w:rPr>
        <w:rFonts w:ascii="Symbol" w:hAnsi="Symbol" w:hint="default"/>
        <w:b w:val="0"/>
      </w:rPr>
    </w:lvl>
    <w:lvl w:ilvl="1" w:tplc="A73A035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27393"/>
    <w:multiLevelType w:val="hybridMultilevel"/>
    <w:tmpl w:val="44EC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964A2"/>
    <w:multiLevelType w:val="hybridMultilevel"/>
    <w:tmpl w:val="17ACA1E2"/>
    <w:lvl w:ilvl="0" w:tplc="61F0CA50">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F01AF4"/>
    <w:multiLevelType w:val="hybridMultilevel"/>
    <w:tmpl w:val="8D8CA43A"/>
    <w:lvl w:ilvl="0" w:tplc="04090003">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7685683"/>
    <w:multiLevelType w:val="hybridMultilevel"/>
    <w:tmpl w:val="5042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97DA3"/>
    <w:multiLevelType w:val="hybridMultilevel"/>
    <w:tmpl w:val="2C12F874"/>
    <w:lvl w:ilvl="0" w:tplc="61C2BD5A">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D8B2C9B"/>
    <w:multiLevelType w:val="hybridMultilevel"/>
    <w:tmpl w:val="C9B0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D3274"/>
    <w:multiLevelType w:val="hybridMultilevel"/>
    <w:tmpl w:val="8808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91095"/>
    <w:multiLevelType w:val="hybridMultilevel"/>
    <w:tmpl w:val="AD1A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F2E5E"/>
    <w:multiLevelType w:val="hybridMultilevel"/>
    <w:tmpl w:val="A2D09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537B41"/>
    <w:multiLevelType w:val="hybridMultilevel"/>
    <w:tmpl w:val="E65CEA94"/>
    <w:lvl w:ilvl="0" w:tplc="61C2BD5A">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1770A9B"/>
    <w:multiLevelType w:val="hybridMultilevel"/>
    <w:tmpl w:val="EBC6AC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D449B9"/>
    <w:multiLevelType w:val="hybridMultilevel"/>
    <w:tmpl w:val="20FCA5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6D75002"/>
    <w:multiLevelType w:val="hybridMultilevel"/>
    <w:tmpl w:val="5964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95C55"/>
    <w:multiLevelType w:val="hybridMultilevel"/>
    <w:tmpl w:val="CE788BE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74A028A"/>
    <w:multiLevelType w:val="hybridMultilevel"/>
    <w:tmpl w:val="42C6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121DFF"/>
    <w:multiLevelType w:val="hybridMultilevel"/>
    <w:tmpl w:val="422036CC"/>
    <w:lvl w:ilvl="0" w:tplc="61F0CA50">
      <w:start w:val="1"/>
      <w:numFmt w:val="low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BC1900"/>
    <w:multiLevelType w:val="hybridMultilevel"/>
    <w:tmpl w:val="A1B65EF0"/>
    <w:lvl w:ilvl="0" w:tplc="61C2BD5A">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5B615CD4"/>
    <w:multiLevelType w:val="hybridMultilevel"/>
    <w:tmpl w:val="FF10B3B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BDC61F0"/>
    <w:multiLevelType w:val="hybridMultilevel"/>
    <w:tmpl w:val="BD8E6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36FE9"/>
    <w:multiLevelType w:val="hybridMultilevel"/>
    <w:tmpl w:val="7E46A7E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93439"/>
    <w:multiLevelType w:val="hybridMultilevel"/>
    <w:tmpl w:val="31CA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A77EA4"/>
    <w:multiLevelType w:val="hybridMultilevel"/>
    <w:tmpl w:val="8A2ADF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721E1"/>
    <w:multiLevelType w:val="hybridMultilevel"/>
    <w:tmpl w:val="C1A4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8836FD"/>
    <w:multiLevelType w:val="hybridMultilevel"/>
    <w:tmpl w:val="C4CC481C"/>
    <w:lvl w:ilvl="0" w:tplc="D3B8E2F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434047"/>
    <w:multiLevelType w:val="hybridMultilevel"/>
    <w:tmpl w:val="E65CEA94"/>
    <w:lvl w:ilvl="0" w:tplc="61C2BD5A">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3F26229"/>
    <w:multiLevelType w:val="hybridMultilevel"/>
    <w:tmpl w:val="F6C4521A"/>
    <w:lvl w:ilvl="0" w:tplc="E2CA20FC">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A101CB9"/>
    <w:multiLevelType w:val="hybridMultilevel"/>
    <w:tmpl w:val="D1BCBB88"/>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15:restartNumberingAfterBreak="0">
    <w:nsid w:val="7C8260F0"/>
    <w:multiLevelType w:val="hybridMultilevel"/>
    <w:tmpl w:val="242E3C3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2"/>
  </w:num>
  <w:num w:numId="4">
    <w:abstractNumId w:val="30"/>
  </w:num>
  <w:num w:numId="5">
    <w:abstractNumId w:val="3"/>
  </w:num>
  <w:num w:numId="6">
    <w:abstractNumId w:val="0"/>
  </w:num>
  <w:num w:numId="7">
    <w:abstractNumId w:val="27"/>
  </w:num>
  <w:num w:numId="8">
    <w:abstractNumId w:val="28"/>
  </w:num>
  <w:num w:numId="9">
    <w:abstractNumId w:val="11"/>
  </w:num>
  <w:num w:numId="10">
    <w:abstractNumId w:val="1"/>
  </w:num>
  <w:num w:numId="11">
    <w:abstractNumId w:val="4"/>
  </w:num>
  <w:num w:numId="12">
    <w:abstractNumId w:val="33"/>
  </w:num>
  <w:num w:numId="13">
    <w:abstractNumId w:val="13"/>
  </w:num>
  <w:num w:numId="14">
    <w:abstractNumId w:val="38"/>
  </w:num>
  <w:num w:numId="15">
    <w:abstractNumId w:val="16"/>
  </w:num>
  <w:num w:numId="16">
    <w:abstractNumId w:val="35"/>
  </w:num>
  <w:num w:numId="17">
    <w:abstractNumId w:val="15"/>
  </w:num>
  <w:num w:numId="18">
    <w:abstractNumId w:val="37"/>
  </w:num>
  <w:num w:numId="19">
    <w:abstractNumId w:val="5"/>
  </w:num>
  <w:num w:numId="20">
    <w:abstractNumId w:val="12"/>
  </w:num>
  <w:num w:numId="21">
    <w:abstractNumId w:val="43"/>
  </w:num>
  <w:num w:numId="22">
    <w:abstractNumId w:val="21"/>
  </w:num>
  <w:num w:numId="23">
    <w:abstractNumId w:val="14"/>
  </w:num>
  <w:num w:numId="24">
    <w:abstractNumId w:val="10"/>
  </w:num>
  <w:num w:numId="25">
    <w:abstractNumId w:val="36"/>
  </w:num>
  <w:num w:numId="26">
    <w:abstractNumId w:val="17"/>
  </w:num>
  <w:num w:numId="27">
    <w:abstractNumId w:val="20"/>
  </w:num>
  <w:num w:numId="28">
    <w:abstractNumId w:val="6"/>
  </w:num>
  <w:num w:numId="29">
    <w:abstractNumId w:val="40"/>
  </w:num>
  <w:num w:numId="30">
    <w:abstractNumId w:val="24"/>
  </w:num>
  <w:num w:numId="31">
    <w:abstractNumId w:val="34"/>
  </w:num>
  <w:num w:numId="32">
    <w:abstractNumId w:val="26"/>
  </w:num>
  <w:num w:numId="33">
    <w:abstractNumId w:val="2"/>
  </w:num>
  <w:num w:numId="34">
    <w:abstractNumId w:val="41"/>
  </w:num>
  <w:num w:numId="35">
    <w:abstractNumId w:val="31"/>
  </w:num>
  <w:num w:numId="36">
    <w:abstractNumId w:val="39"/>
  </w:num>
  <w:num w:numId="37">
    <w:abstractNumId w:val="7"/>
  </w:num>
  <w:num w:numId="38">
    <w:abstractNumId w:val="8"/>
  </w:num>
  <w:num w:numId="39">
    <w:abstractNumId w:val="18"/>
  </w:num>
  <w:num w:numId="40">
    <w:abstractNumId w:val="32"/>
  </w:num>
  <w:num w:numId="41">
    <w:abstractNumId w:val="25"/>
  </w:num>
  <w:num w:numId="42">
    <w:abstractNumId w:val="19"/>
  </w:num>
  <w:num w:numId="43">
    <w:abstractNumId w:val="42"/>
  </w:num>
  <w:num w:numId="44">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42"/>
    <w:rsid w:val="0000147F"/>
    <w:rsid w:val="00002DD0"/>
    <w:rsid w:val="00003C72"/>
    <w:rsid w:val="00004B47"/>
    <w:rsid w:val="00004BF6"/>
    <w:rsid w:val="00005D56"/>
    <w:rsid w:val="00006C06"/>
    <w:rsid w:val="00007564"/>
    <w:rsid w:val="00010F29"/>
    <w:rsid w:val="000122B2"/>
    <w:rsid w:val="0001373B"/>
    <w:rsid w:val="00014E07"/>
    <w:rsid w:val="00015719"/>
    <w:rsid w:val="00016E9C"/>
    <w:rsid w:val="00017944"/>
    <w:rsid w:val="00020463"/>
    <w:rsid w:val="0002059B"/>
    <w:rsid w:val="00020E37"/>
    <w:rsid w:val="00021E72"/>
    <w:rsid w:val="00022A02"/>
    <w:rsid w:val="00022DFD"/>
    <w:rsid w:val="00022E37"/>
    <w:rsid w:val="00023BF9"/>
    <w:rsid w:val="0002425B"/>
    <w:rsid w:val="0002500F"/>
    <w:rsid w:val="00026897"/>
    <w:rsid w:val="00026AF1"/>
    <w:rsid w:val="000306E1"/>
    <w:rsid w:val="000307FD"/>
    <w:rsid w:val="00031033"/>
    <w:rsid w:val="000313EA"/>
    <w:rsid w:val="00031450"/>
    <w:rsid w:val="000332AE"/>
    <w:rsid w:val="000352C3"/>
    <w:rsid w:val="00035E8E"/>
    <w:rsid w:val="00037E57"/>
    <w:rsid w:val="00040B19"/>
    <w:rsid w:val="00040B30"/>
    <w:rsid w:val="00043764"/>
    <w:rsid w:val="00043EFE"/>
    <w:rsid w:val="0004416D"/>
    <w:rsid w:val="000442F3"/>
    <w:rsid w:val="00044B0A"/>
    <w:rsid w:val="000455C3"/>
    <w:rsid w:val="00045624"/>
    <w:rsid w:val="00046153"/>
    <w:rsid w:val="000469FC"/>
    <w:rsid w:val="00047CB8"/>
    <w:rsid w:val="00047CE2"/>
    <w:rsid w:val="00050DD2"/>
    <w:rsid w:val="000515EF"/>
    <w:rsid w:val="0005342D"/>
    <w:rsid w:val="0005366E"/>
    <w:rsid w:val="000541B2"/>
    <w:rsid w:val="00054F3B"/>
    <w:rsid w:val="00055E3E"/>
    <w:rsid w:val="000573C1"/>
    <w:rsid w:val="000605DF"/>
    <w:rsid w:val="000611FA"/>
    <w:rsid w:val="0006548D"/>
    <w:rsid w:val="00065B49"/>
    <w:rsid w:val="00065B8A"/>
    <w:rsid w:val="00065F4D"/>
    <w:rsid w:val="00066C6F"/>
    <w:rsid w:val="00066DCB"/>
    <w:rsid w:val="00070406"/>
    <w:rsid w:val="00071BB6"/>
    <w:rsid w:val="00072048"/>
    <w:rsid w:val="00072333"/>
    <w:rsid w:val="00072EFC"/>
    <w:rsid w:val="00073B79"/>
    <w:rsid w:val="00074D8D"/>
    <w:rsid w:val="00074DD9"/>
    <w:rsid w:val="00075946"/>
    <w:rsid w:val="0007615A"/>
    <w:rsid w:val="00076588"/>
    <w:rsid w:val="00077764"/>
    <w:rsid w:val="00082D47"/>
    <w:rsid w:val="00082EF4"/>
    <w:rsid w:val="000830D5"/>
    <w:rsid w:val="0008467D"/>
    <w:rsid w:val="00084EE7"/>
    <w:rsid w:val="00084EF8"/>
    <w:rsid w:val="000859E9"/>
    <w:rsid w:val="00086744"/>
    <w:rsid w:val="00090889"/>
    <w:rsid w:val="00092908"/>
    <w:rsid w:val="00092FC2"/>
    <w:rsid w:val="00093DE9"/>
    <w:rsid w:val="00094526"/>
    <w:rsid w:val="0009487C"/>
    <w:rsid w:val="00095EC4"/>
    <w:rsid w:val="00096247"/>
    <w:rsid w:val="00096C04"/>
    <w:rsid w:val="00097A8A"/>
    <w:rsid w:val="000A01EC"/>
    <w:rsid w:val="000A1900"/>
    <w:rsid w:val="000A3F97"/>
    <w:rsid w:val="000A4743"/>
    <w:rsid w:val="000A4B52"/>
    <w:rsid w:val="000A5A25"/>
    <w:rsid w:val="000A61ED"/>
    <w:rsid w:val="000A6714"/>
    <w:rsid w:val="000A6996"/>
    <w:rsid w:val="000A6CBA"/>
    <w:rsid w:val="000A6F2E"/>
    <w:rsid w:val="000A7197"/>
    <w:rsid w:val="000A75B0"/>
    <w:rsid w:val="000A7CA1"/>
    <w:rsid w:val="000B113C"/>
    <w:rsid w:val="000B1FCF"/>
    <w:rsid w:val="000B3533"/>
    <w:rsid w:val="000B3EDD"/>
    <w:rsid w:val="000B4112"/>
    <w:rsid w:val="000B42FB"/>
    <w:rsid w:val="000B4C0D"/>
    <w:rsid w:val="000B578A"/>
    <w:rsid w:val="000B6883"/>
    <w:rsid w:val="000B7C98"/>
    <w:rsid w:val="000C0149"/>
    <w:rsid w:val="000C0C53"/>
    <w:rsid w:val="000C0C63"/>
    <w:rsid w:val="000C1487"/>
    <w:rsid w:val="000C2171"/>
    <w:rsid w:val="000C4BE2"/>
    <w:rsid w:val="000C562C"/>
    <w:rsid w:val="000C5D6E"/>
    <w:rsid w:val="000C5D81"/>
    <w:rsid w:val="000C6454"/>
    <w:rsid w:val="000C6B72"/>
    <w:rsid w:val="000C7D0C"/>
    <w:rsid w:val="000C7F76"/>
    <w:rsid w:val="000D1E08"/>
    <w:rsid w:val="000D2F79"/>
    <w:rsid w:val="000D32A8"/>
    <w:rsid w:val="000D41BF"/>
    <w:rsid w:val="000D47FB"/>
    <w:rsid w:val="000D4E29"/>
    <w:rsid w:val="000D7B06"/>
    <w:rsid w:val="000D7BA9"/>
    <w:rsid w:val="000E0299"/>
    <w:rsid w:val="000E0601"/>
    <w:rsid w:val="000E0654"/>
    <w:rsid w:val="000E0EB4"/>
    <w:rsid w:val="000E1094"/>
    <w:rsid w:val="000E266E"/>
    <w:rsid w:val="000E2BB5"/>
    <w:rsid w:val="000E508F"/>
    <w:rsid w:val="000E5860"/>
    <w:rsid w:val="000E5900"/>
    <w:rsid w:val="000E6345"/>
    <w:rsid w:val="000E6E15"/>
    <w:rsid w:val="000F08E1"/>
    <w:rsid w:val="000F1850"/>
    <w:rsid w:val="000F2E9C"/>
    <w:rsid w:val="000F2EBE"/>
    <w:rsid w:val="000F4027"/>
    <w:rsid w:val="000F4AAA"/>
    <w:rsid w:val="000F5212"/>
    <w:rsid w:val="000F5B8E"/>
    <w:rsid w:val="000F631D"/>
    <w:rsid w:val="000F662E"/>
    <w:rsid w:val="000F7B6E"/>
    <w:rsid w:val="00101352"/>
    <w:rsid w:val="00101ACF"/>
    <w:rsid w:val="00103A63"/>
    <w:rsid w:val="0010590E"/>
    <w:rsid w:val="00105A2F"/>
    <w:rsid w:val="00106366"/>
    <w:rsid w:val="001106DA"/>
    <w:rsid w:val="00111149"/>
    <w:rsid w:val="00112B49"/>
    <w:rsid w:val="0011306E"/>
    <w:rsid w:val="001156D8"/>
    <w:rsid w:val="001161A3"/>
    <w:rsid w:val="001174EF"/>
    <w:rsid w:val="00120DE9"/>
    <w:rsid w:val="0012176D"/>
    <w:rsid w:val="00121AA8"/>
    <w:rsid w:val="001228CD"/>
    <w:rsid w:val="0012403D"/>
    <w:rsid w:val="0012474E"/>
    <w:rsid w:val="00125215"/>
    <w:rsid w:val="00126A35"/>
    <w:rsid w:val="00130708"/>
    <w:rsid w:val="00130ADA"/>
    <w:rsid w:val="0013540F"/>
    <w:rsid w:val="00135AD4"/>
    <w:rsid w:val="00135C3F"/>
    <w:rsid w:val="00135CD6"/>
    <w:rsid w:val="001364DE"/>
    <w:rsid w:val="0013737B"/>
    <w:rsid w:val="0014166A"/>
    <w:rsid w:val="00142527"/>
    <w:rsid w:val="0014340C"/>
    <w:rsid w:val="001434EF"/>
    <w:rsid w:val="00143850"/>
    <w:rsid w:val="00144F51"/>
    <w:rsid w:val="00145584"/>
    <w:rsid w:val="0014693F"/>
    <w:rsid w:val="00146FFE"/>
    <w:rsid w:val="001477C2"/>
    <w:rsid w:val="00147F8F"/>
    <w:rsid w:val="00150E39"/>
    <w:rsid w:val="00151030"/>
    <w:rsid w:val="001519C7"/>
    <w:rsid w:val="00151E07"/>
    <w:rsid w:val="001535A0"/>
    <w:rsid w:val="001542E7"/>
    <w:rsid w:val="001559DD"/>
    <w:rsid w:val="001564B4"/>
    <w:rsid w:val="0015701A"/>
    <w:rsid w:val="001571AC"/>
    <w:rsid w:val="001572C1"/>
    <w:rsid w:val="00160E00"/>
    <w:rsid w:val="001614D5"/>
    <w:rsid w:val="00162F0B"/>
    <w:rsid w:val="00163179"/>
    <w:rsid w:val="00163F4A"/>
    <w:rsid w:val="001662AD"/>
    <w:rsid w:val="0016780A"/>
    <w:rsid w:val="001709AC"/>
    <w:rsid w:val="001717C7"/>
    <w:rsid w:val="001719CA"/>
    <w:rsid w:val="00172A55"/>
    <w:rsid w:val="00173268"/>
    <w:rsid w:val="00174181"/>
    <w:rsid w:val="00174E8A"/>
    <w:rsid w:val="00176B0A"/>
    <w:rsid w:val="001774BC"/>
    <w:rsid w:val="001805B9"/>
    <w:rsid w:val="00182327"/>
    <w:rsid w:val="00183D94"/>
    <w:rsid w:val="00184046"/>
    <w:rsid w:val="00184234"/>
    <w:rsid w:val="0018424C"/>
    <w:rsid w:val="001870E6"/>
    <w:rsid w:val="00187A62"/>
    <w:rsid w:val="00187FA6"/>
    <w:rsid w:val="001905B8"/>
    <w:rsid w:val="00190D90"/>
    <w:rsid w:val="00191428"/>
    <w:rsid w:val="00191FA1"/>
    <w:rsid w:val="0019237A"/>
    <w:rsid w:val="00194659"/>
    <w:rsid w:val="00195A80"/>
    <w:rsid w:val="00196990"/>
    <w:rsid w:val="00197798"/>
    <w:rsid w:val="00197A41"/>
    <w:rsid w:val="001A03D2"/>
    <w:rsid w:val="001A1549"/>
    <w:rsid w:val="001A2BC3"/>
    <w:rsid w:val="001A39EE"/>
    <w:rsid w:val="001A5A1F"/>
    <w:rsid w:val="001A5E5D"/>
    <w:rsid w:val="001A7A53"/>
    <w:rsid w:val="001A7D2A"/>
    <w:rsid w:val="001A7F94"/>
    <w:rsid w:val="001B1003"/>
    <w:rsid w:val="001B10C9"/>
    <w:rsid w:val="001B1B76"/>
    <w:rsid w:val="001B2266"/>
    <w:rsid w:val="001B25F0"/>
    <w:rsid w:val="001B5124"/>
    <w:rsid w:val="001B5363"/>
    <w:rsid w:val="001B7DE5"/>
    <w:rsid w:val="001C014A"/>
    <w:rsid w:val="001C049C"/>
    <w:rsid w:val="001C0787"/>
    <w:rsid w:val="001C17D1"/>
    <w:rsid w:val="001C1BCF"/>
    <w:rsid w:val="001C249E"/>
    <w:rsid w:val="001C2866"/>
    <w:rsid w:val="001C394E"/>
    <w:rsid w:val="001C398B"/>
    <w:rsid w:val="001C3E7E"/>
    <w:rsid w:val="001C5E35"/>
    <w:rsid w:val="001C621C"/>
    <w:rsid w:val="001C679F"/>
    <w:rsid w:val="001C6FFB"/>
    <w:rsid w:val="001D1567"/>
    <w:rsid w:val="001D1AFB"/>
    <w:rsid w:val="001D1F10"/>
    <w:rsid w:val="001D2459"/>
    <w:rsid w:val="001D2479"/>
    <w:rsid w:val="001D3285"/>
    <w:rsid w:val="001D3847"/>
    <w:rsid w:val="001D4FB9"/>
    <w:rsid w:val="001D6957"/>
    <w:rsid w:val="001D6DEB"/>
    <w:rsid w:val="001E06CC"/>
    <w:rsid w:val="001E2552"/>
    <w:rsid w:val="001E3D9D"/>
    <w:rsid w:val="001E465F"/>
    <w:rsid w:val="001E4F51"/>
    <w:rsid w:val="001E551B"/>
    <w:rsid w:val="001E622E"/>
    <w:rsid w:val="001E6BA6"/>
    <w:rsid w:val="001E6CDC"/>
    <w:rsid w:val="001E7958"/>
    <w:rsid w:val="001E7CD2"/>
    <w:rsid w:val="001F1333"/>
    <w:rsid w:val="001F1D1B"/>
    <w:rsid w:val="001F2359"/>
    <w:rsid w:val="001F2ECB"/>
    <w:rsid w:val="001F3558"/>
    <w:rsid w:val="001F48E7"/>
    <w:rsid w:val="001F4B1F"/>
    <w:rsid w:val="001F530C"/>
    <w:rsid w:val="001F5623"/>
    <w:rsid w:val="001F6112"/>
    <w:rsid w:val="001F6131"/>
    <w:rsid w:val="001F6886"/>
    <w:rsid w:val="001F7039"/>
    <w:rsid w:val="00200811"/>
    <w:rsid w:val="002017B3"/>
    <w:rsid w:val="00201CFD"/>
    <w:rsid w:val="002020DB"/>
    <w:rsid w:val="002022F5"/>
    <w:rsid w:val="00202B9A"/>
    <w:rsid w:val="00202D15"/>
    <w:rsid w:val="00203F11"/>
    <w:rsid w:val="002041E0"/>
    <w:rsid w:val="002050EC"/>
    <w:rsid w:val="002057B6"/>
    <w:rsid w:val="00207293"/>
    <w:rsid w:val="00207D25"/>
    <w:rsid w:val="00210BFE"/>
    <w:rsid w:val="00211BFD"/>
    <w:rsid w:val="00212479"/>
    <w:rsid w:val="002139F3"/>
    <w:rsid w:val="00215AE9"/>
    <w:rsid w:val="00215C8D"/>
    <w:rsid w:val="002166CF"/>
    <w:rsid w:val="00217723"/>
    <w:rsid w:val="00217940"/>
    <w:rsid w:val="002215A4"/>
    <w:rsid w:val="002215B0"/>
    <w:rsid w:val="00223A4E"/>
    <w:rsid w:val="002253BE"/>
    <w:rsid w:val="00226958"/>
    <w:rsid w:val="00226B7C"/>
    <w:rsid w:val="00226EE0"/>
    <w:rsid w:val="00227C04"/>
    <w:rsid w:val="00233284"/>
    <w:rsid w:val="002335DB"/>
    <w:rsid w:val="00233C10"/>
    <w:rsid w:val="002343D5"/>
    <w:rsid w:val="002343E3"/>
    <w:rsid w:val="0023485E"/>
    <w:rsid w:val="00234B92"/>
    <w:rsid w:val="00234C17"/>
    <w:rsid w:val="0023602A"/>
    <w:rsid w:val="00236076"/>
    <w:rsid w:val="00236E77"/>
    <w:rsid w:val="002371F2"/>
    <w:rsid w:val="002371FA"/>
    <w:rsid w:val="0023799A"/>
    <w:rsid w:val="00240A58"/>
    <w:rsid w:val="002411D1"/>
    <w:rsid w:val="002413A9"/>
    <w:rsid w:val="00241A8D"/>
    <w:rsid w:val="00241B97"/>
    <w:rsid w:val="0024336F"/>
    <w:rsid w:val="00244814"/>
    <w:rsid w:val="00245146"/>
    <w:rsid w:val="002464D6"/>
    <w:rsid w:val="00246999"/>
    <w:rsid w:val="0024792C"/>
    <w:rsid w:val="00247D38"/>
    <w:rsid w:val="002508C0"/>
    <w:rsid w:val="002524EE"/>
    <w:rsid w:val="00252D97"/>
    <w:rsid w:val="00253295"/>
    <w:rsid w:val="00253946"/>
    <w:rsid w:val="00253A4C"/>
    <w:rsid w:val="00254281"/>
    <w:rsid w:val="002547DD"/>
    <w:rsid w:val="002578D3"/>
    <w:rsid w:val="002579C7"/>
    <w:rsid w:val="002606CB"/>
    <w:rsid w:val="00260988"/>
    <w:rsid w:val="00260B4E"/>
    <w:rsid w:val="00261256"/>
    <w:rsid w:val="00262F42"/>
    <w:rsid w:val="002631E5"/>
    <w:rsid w:val="002654E7"/>
    <w:rsid w:val="002660BA"/>
    <w:rsid w:val="00266D8F"/>
    <w:rsid w:val="00266D97"/>
    <w:rsid w:val="002728FE"/>
    <w:rsid w:val="00272B9A"/>
    <w:rsid w:val="00272C0D"/>
    <w:rsid w:val="00274A63"/>
    <w:rsid w:val="00274CAA"/>
    <w:rsid w:val="00275575"/>
    <w:rsid w:val="002761EF"/>
    <w:rsid w:val="0027628F"/>
    <w:rsid w:val="0027639F"/>
    <w:rsid w:val="00276768"/>
    <w:rsid w:val="00276BCE"/>
    <w:rsid w:val="00276CEF"/>
    <w:rsid w:val="00277416"/>
    <w:rsid w:val="0027749D"/>
    <w:rsid w:val="00277C30"/>
    <w:rsid w:val="00280404"/>
    <w:rsid w:val="0028147B"/>
    <w:rsid w:val="00283BBE"/>
    <w:rsid w:val="00283DFD"/>
    <w:rsid w:val="00284176"/>
    <w:rsid w:val="00284ADF"/>
    <w:rsid w:val="002902CC"/>
    <w:rsid w:val="00290DF2"/>
    <w:rsid w:val="00291257"/>
    <w:rsid w:val="00291CEB"/>
    <w:rsid w:val="00291F25"/>
    <w:rsid w:val="00292ECE"/>
    <w:rsid w:val="00293BD7"/>
    <w:rsid w:val="00293E01"/>
    <w:rsid w:val="00296676"/>
    <w:rsid w:val="002A27C6"/>
    <w:rsid w:val="002A3493"/>
    <w:rsid w:val="002A6830"/>
    <w:rsid w:val="002A7730"/>
    <w:rsid w:val="002B1A91"/>
    <w:rsid w:val="002B2E48"/>
    <w:rsid w:val="002B2EC8"/>
    <w:rsid w:val="002B3131"/>
    <w:rsid w:val="002B50BA"/>
    <w:rsid w:val="002B561A"/>
    <w:rsid w:val="002B5812"/>
    <w:rsid w:val="002B63D5"/>
    <w:rsid w:val="002B6595"/>
    <w:rsid w:val="002B6931"/>
    <w:rsid w:val="002B69CD"/>
    <w:rsid w:val="002B759A"/>
    <w:rsid w:val="002C09C2"/>
    <w:rsid w:val="002C1CEE"/>
    <w:rsid w:val="002C21D6"/>
    <w:rsid w:val="002C25A4"/>
    <w:rsid w:val="002C2801"/>
    <w:rsid w:val="002C3CEB"/>
    <w:rsid w:val="002C54B5"/>
    <w:rsid w:val="002D0476"/>
    <w:rsid w:val="002D4A3F"/>
    <w:rsid w:val="002D4C1D"/>
    <w:rsid w:val="002D5A00"/>
    <w:rsid w:val="002D6189"/>
    <w:rsid w:val="002D62AF"/>
    <w:rsid w:val="002D6454"/>
    <w:rsid w:val="002D65E1"/>
    <w:rsid w:val="002D7E3C"/>
    <w:rsid w:val="002D7E66"/>
    <w:rsid w:val="002E2DA0"/>
    <w:rsid w:val="002E38E4"/>
    <w:rsid w:val="002E4312"/>
    <w:rsid w:val="002E50F3"/>
    <w:rsid w:val="002E688B"/>
    <w:rsid w:val="002E79A0"/>
    <w:rsid w:val="002F1225"/>
    <w:rsid w:val="002F123A"/>
    <w:rsid w:val="002F1518"/>
    <w:rsid w:val="002F26C7"/>
    <w:rsid w:val="002F2998"/>
    <w:rsid w:val="002F2C67"/>
    <w:rsid w:val="002F3EB8"/>
    <w:rsid w:val="002F57D2"/>
    <w:rsid w:val="002F77E8"/>
    <w:rsid w:val="002F7880"/>
    <w:rsid w:val="003013C7"/>
    <w:rsid w:val="00301DE6"/>
    <w:rsid w:val="00303530"/>
    <w:rsid w:val="00303FCA"/>
    <w:rsid w:val="00305515"/>
    <w:rsid w:val="00306A4C"/>
    <w:rsid w:val="00306D1E"/>
    <w:rsid w:val="00307732"/>
    <w:rsid w:val="003102B2"/>
    <w:rsid w:val="00310B3F"/>
    <w:rsid w:val="00311125"/>
    <w:rsid w:val="00312F8D"/>
    <w:rsid w:val="0031312A"/>
    <w:rsid w:val="0031380D"/>
    <w:rsid w:val="00317275"/>
    <w:rsid w:val="00317B7B"/>
    <w:rsid w:val="00321153"/>
    <w:rsid w:val="0032237A"/>
    <w:rsid w:val="00322A39"/>
    <w:rsid w:val="00323CEF"/>
    <w:rsid w:val="00323D64"/>
    <w:rsid w:val="00325027"/>
    <w:rsid w:val="003266B3"/>
    <w:rsid w:val="00326BD7"/>
    <w:rsid w:val="00331962"/>
    <w:rsid w:val="003320AF"/>
    <w:rsid w:val="003320C8"/>
    <w:rsid w:val="00332381"/>
    <w:rsid w:val="00332C63"/>
    <w:rsid w:val="00332EB8"/>
    <w:rsid w:val="00333178"/>
    <w:rsid w:val="003332A3"/>
    <w:rsid w:val="00333412"/>
    <w:rsid w:val="00334218"/>
    <w:rsid w:val="003415D2"/>
    <w:rsid w:val="00343DCF"/>
    <w:rsid w:val="0034409D"/>
    <w:rsid w:val="0034567A"/>
    <w:rsid w:val="003462B9"/>
    <w:rsid w:val="0034720E"/>
    <w:rsid w:val="00347EBC"/>
    <w:rsid w:val="00350A1E"/>
    <w:rsid w:val="00351139"/>
    <w:rsid w:val="003555CB"/>
    <w:rsid w:val="00355BE9"/>
    <w:rsid w:val="00356F38"/>
    <w:rsid w:val="0035750F"/>
    <w:rsid w:val="003601BB"/>
    <w:rsid w:val="003608AC"/>
    <w:rsid w:val="00362540"/>
    <w:rsid w:val="00362A06"/>
    <w:rsid w:val="00362C65"/>
    <w:rsid w:val="00363260"/>
    <w:rsid w:val="0036364D"/>
    <w:rsid w:val="00363B1D"/>
    <w:rsid w:val="00363BEF"/>
    <w:rsid w:val="00364D6E"/>
    <w:rsid w:val="00365E75"/>
    <w:rsid w:val="00366ABD"/>
    <w:rsid w:val="003705B6"/>
    <w:rsid w:val="00371529"/>
    <w:rsid w:val="00371C8F"/>
    <w:rsid w:val="00372337"/>
    <w:rsid w:val="003725E8"/>
    <w:rsid w:val="0037265A"/>
    <w:rsid w:val="00374122"/>
    <w:rsid w:val="00374991"/>
    <w:rsid w:val="00376B7A"/>
    <w:rsid w:val="00376E18"/>
    <w:rsid w:val="0037702A"/>
    <w:rsid w:val="00377083"/>
    <w:rsid w:val="00377478"/>
    <w:rsid w:val="00377865"/>
    <w:rsid w:val="00377E6E"/>
    <w:rsid w:val="003808B4"/>
    <w:rsid w:val="003809B4"/>
    <w:rsid w:val="00382193"/>
    <w:rsid w:val="0038301F"/>
    <w:rsid w:val="003833A7"/>
    <w:rsid w:val="003843B0"/>
    <w:rsid w:val="00384E2B"/>
    <w:rsid w:val="00385BB0"/>
    <w:rsid w:val="003870DF"/>
    <w:rsid w:val="00390268"/>
    <w:rsid w:val="00391051"/>
    <w:rsid w:val="003945AB"/>
    <w:rsid w:val="003953EA"/>
    <w:rsid w:val="00395AFC"/>
    <w:rsid w:val="00395BEB"/>
    <w:rsid w:val="00395EAA"/>
    <w:rsid w:val="00397065"/>
    <w:rsid w:val="003A23D1"/>
    <w:rsid w:val="003A2BBF"/>
    <w:rsid w:val="003A544F"/>
    <w:rsid w:val="003A56A0"/>
    <w:rsid w:val="003A5B5C"/>
    <w:rsid w:val="003A7FAE"/>
    <w:rsid w:val="003B1925"/>
    <w:rsid w:val="003B2000"/>
    <w:rsid w:val="003B200E"/>
    <w:rsid w:val="003B2F6A"/>
    <w:rsid w:val="003B33C0"/>
    <w:rsid w:val="003B34F8"/>
    <w:rsid w:val="003B3B41"/>
    <w:rsid w:val="003B409E"/>
    <w:rsid w:val="003B4236"/>
    <w:rsid w:val="003B5686"/>
    <w:rsid w:val="003B65E2"/>
    <w:rsid w:val="003C203C"/>
    <w:rsid w:val="003C2F75"/>
    <w:rsid w:val="003C358D"/>
    <w:rsid w:val="003C44AC"/>
    <w:rsid w:val="003C6163"/>
    <w:rsid w:val="003D2EF4"/>
    <w:rsid w:val="003D337F"/>
    <w:rsid w:val="003D36F3"/>
    <w:rsid w:val="003D6621"/>
    <w:rsid w:val="003D7529"/>
    <w:rsid w:val="003E063F"/>
    <w:rsid w:val="003E1153"/>
    <w:rsid w:val="003E2C32"/>
    <w:rsid w:val="003E2C9F"/>
    <w:rsid w:val="003E2CC7"/>
    <w:rsid w:val="003E3C5C"/>
    <w:rsid w:val="003E4D86"/>
    <w:rsid w:val="003E5494"/>
    <w:rsid w:val="003E55E0"/>
    <w:rsid w:val="003E566E"/>
    <w:rsid w:val="003E6783"/>
    <w:rsid w:val="003E6C08"/>
    <w:rsid w:val="003F05F0"/>
    <w:rsid w:val="003F240A"/>
    <w:rsid w:val="003F32AB"/>
    <w:rsid w:val="003F404F"/>
    <w:rsid w:val="003F6B73"/>
    <w:rsid w:val="003F75CB"/>
    <w:rsid w:val="004000ED"/>
    <w:rsid w:val="004002EC"/>
    <w:rsid w:val="004007D9"/>
    <w:rsid w:val="0040107D"/>
    <w:rsid w:val="0040234B"/>
    <w:rsid w:val="00402595"/>
    <w:rsid w:val="00402602"/>
    <w:rsid w:val="00402E78"/>
    <w:rsid w:val="00403D62"/>
    <w:rsid w:val="00404687"/>
    <w:rsid w:val="004050C2"/>
    <w:rsid w:val="00405794"/>
    <w:rsid w:val="00407F25"/>
    <w:rsid w:val="004102B6"/>
    <w:rsid w:val="004110F4"/>
    <w:rsid w:val="004116E7"/>
    <w:rsid w:val="004119D3"/>
    <w:rsid w:val="00411CFC"/>
    <w:rsid w:val="004132AB"/>
    <w:rsid w:val="0041500C"/>
    <w:rsid w:val="004150C9"/>
    <w:rsid w:val="00415DD0"/>
    <w:rsid w:val="0041777C"/>
    <w:rsid w:val="00421772"/>
    <w:rsid w:val="004217C3"/>
    <w:rsid w:val="00421873"/>
    <w:rsid w:val="004225B0"/>
    <w:rsid w:val="004249AF"/>
    <w:rsid w:val="00425B62"/>
    <w:rsid w:val="00426936"/>
    <w:rsid w:val="00426B7F"/>
    <w:rsid w:val="00427D30"/>
    <w:rsid w:val="00431F54"/>
    <w:rsid w:val="0043211A"/>
    <w:rsid w:val="004337AB"/>
    <w:rsid w:val="0043545D"/>
    <w:rsid w:val="00436803"/>
    <w:rsid w:val="004368AA"/>
    <w:rsid w:val="00436AFF"/>
    <w:rsid w:val="00440913"/>
    <w:rsid w:val="00440F99"/>
    <w:rsid w:val="00442141"/>
    <w:rsid w:val="00442CDE"/>
    <w:rsid w:val="0044396D"/>
    <w:rsid w:val="00443EB2"/>
    <w:rsid w:val="004441DF"/>
    <w:rsid w:val="004446E4"/>
    <w:rsid w:val="00445EAB"/>
    <w:rsid w:val="00446F6C"/>
    <w:rsid w:val="00450611"/>
    <w:rsid w:val="004506C8"/>
    <w:rsid w:val="00450763"/>
    <w:rsid w:val="00451EF6"/>
    <w:rsid w:val="00454047"/>
    <w:rsid w:val="00454515"/>
    <w:rsid w:val="004560BF"/>
    <w:rsid w:val="00457896"/>
    <w:rsid w:val="00460A12"/>
    <w:rsid w:val="00461039"/>
    <w:rsid w:val="004618E8"/>
    <w:rsid w:val="00461952"/>
    <w:rsid w:val="00461982"/>
    <w:rsid w:val="00461F02"/>
    <w:rsid w:val="004632A7"/>
    <w:rsid w:val="00464826"/>
    <w:rsid w:val="00464A36"/>
    <w:rsid w:val="0047005D"/>
    <w:rsid w:val="00470A11"/>
    <w:rsid w:val="00471BEB"/>
    <w:rsid w:val="00472B59"/>
    <w:rsid w:val="004742BE"/>
    <w:rsid w:val="00474445"/>
    <w:rsid w:val="004744BA"/>
    <w:rsid w:val="00474959"/>
    <w:rsid w:val="0047594A"/>
    <w:rsid w:val="004815E8"/>
    <w:rsid w:val="00482450"/>
    <w:rsid w:val="004824EB"/>
    <w:rsid w:val="00482931"/>
    <w:rsid w:val="00485835"/>
    <w:rsid w:val="00485AFA"/>
    <w:rsid w:val="0048783A"/>
    <w:rsid w:val="00487F40"/>
    <w:rsid w:val="0049073A"/>
    <w:rsid w:val="0049299A"/>
    <w:rsid w:val="00492C94"/>
    <w:rsid w:val="00493670"/>
    <w:rsid w:val="00493CBD"/>
    <w:rsid w:val="00493E5E"/>
    <w:rsid w:val="004940F6"/>
    <w:rsid w:val="004965B1"/>
    <w:rsid w:val="0049699E"/>
    <w:rsid w:val="00497891"/>
    <w:rsid w:val="004A1E51"/>
    <w:rsid w:val="004A404C"/>
    <w:rsid w:val="004A4865"/>
    <w:rsid w:val="004A548E"/>
    <w:rsid w:val="004A64D1"/>
    <w:rsid w:val="004A65FF"/>
    <w:rsid w:val="004A6750"/>
    <w:rsid w:val="004A71EA"/>
    <w:rsid w:val="004B2AFA"/>
    <w:rsid w:val="004B4118"/>
    <w:rsid w:val="004B4325"/>
    <w:rsid w:val="004B43FA"/>
    <w:rsid w:val="004B5F86"/>
    <w:rsid w:val="004C0C71"/>
    <w:rsid w:val="004C3EA5"/>
    <w:rsid w:val="004C4268"/>
    <w:rsid w:val="004C490B"/>
    <w:rsid w:val="004C5565"/>
    <w:rsid w:val="004C565A"/>
    <w:rsid w:val="004C7024"/>
    <w:rsid w:val="004D053C"/>
    <w:rsid w:val="004D0C35"/>
    <w:rsid w:val="004D59BB"/>
    <w:rsid w:val="004D6592"/>
    <w:rsid w:val="004D66CB"/>
    <w:rsid w:val="004D6E09"/>
    <w:rsid w:val="004D7F62"/>
    <w:rsid w:val="004E3D1C"/>
    <w:rsid w:val="004E4CAF"/>
    <w:rsid w:val="004E5AF3"/>
    <w:rsid w:val="004E729B"/>
    <w:rsid w:val="004F0CC1"/>
    <w:rsid w:val="004F1749"/>
    <w:rsid w:val="004F2A9A"/>
    <w:rsid w:val="004F3D92"/>
    <w:rsid w:val="004F3E9C"/>
    <w:rsid w:val="004F5283"/>
    <w:rsid w:val="004F5BC5"/>
    <w:rsid w:val="00500E63"/>
    <w:rsid w:val="00501041"/>
    <w:rsid w:val="0050131E"/>
    <w:rsid w:val="00503CFA"/>
    <w:rsid w:val="00503E0E"/>
    <w:rsid w:val="005044C1"/>
    <w:rsid w:val="00504D4B"/>
    <w:rsid w:val="005074C6"/>
    <w:rsid w:val="005127D3"/>
    <w:rsid w:val="00513100"/>
    <w:rsid w:val="005131D3"/>
    <w:rsid w:val="0051322E"/>
    <w:rsid w:val="0051347F"/>
    <w:rsid w:val="00513F18"/>
    <w:rsid w:val="005144C3"/>
    <w:rsid w:val="00514E18"/>
    <w:rsid w:val="00516C48"/>
    <w:rsid w:val="00517A30"/>
    <w:rsid w:val="00517A3B"/>
    <w:rsid w:val="00520095"/>
    <w:rsid w:val="00520A17"/>
    <w:rsid w:val="00521322"/>
    <w:rsid w:val="005217F2"/>
    <w:rsid w:val="00525265"/>
    <w:rsid w:val="00525BFA"/>
    <w:rsid w:val="005263A2"/>
    <w:rsid w:val="00526639"/>
    <w:rsid w:val="005279B2"/>
    <w:rsid w:val="00530145"/>
    <w:rsid w:val="00530931"/>
    <w:rsid w:val="0053161E"/>
    <w:rsid w:val="005320DA"/>
    <w:rsid w:val="00532303"/>
    <w:rsid w:val="005327FF"/>
    <w:rsid w:val="00532F81"/>
    <w:rsid w:val="005333DA"/>
    <w:rsid w:val="005337B6"/>
    <w:rsid w:val="00534484"/>
    <w:rsid w:val="005355D5"/>
    <w:rsid w:val="00535A15"/>
    <w:rsid w:val="00536897"/>
    <w:rsid w:val="00536AD3"/>
    <w:rsid w:val="005375A1"/>
    <w:rsid w:val="00541AF0"/>
    <w:rsid w:val="00542B12"/>
    <w:rsid w:val="00543001"/>
    <w:rsid w:val="0054370D"/>
    <w:rsid w:val="00543C0C"/>
    <w:rsid w:val="00543CF7"/>
    <w:rsid w:val="005447DB"/>
    <w:rsid w:val="00547F48"/>
    <w:rsid w:val="00551B63"/>
    <w:rsid w:val="00552176"/>
    <w:rsid w:val="00552779"/>
    <w:rsid w:val="0055388E"/>
    <w:rsid w:val="00553F0F"/>
    <w:rsid w:val="0055416C"/>
    <w:rsid w:val="00554254"/>
    <w:rsid w:val="0055490A"/>
    <w:rsid w:val="00554CC0"/>
    <w:rsid w:val="00554CDB"/>
    <w:rsid w:val="00555E78"/>
    <w:rsid w:val="0055726C"/>
    <w:rsid w:val="0056014F"/>
    <w:rsid w:val="005609AB"/>
    <w:rsid w:val="00560A46"/>
    <w:rsid w:val="005610A3"/>
    <w:rsid w:val="00561346"/>
    <w:rsid w:val="0056157A"/>
    <w:rsid w:val="00561D51"/>
    <w:rsid w:val="00562986"/>
    <w:rsid w:val="005647FD"/>
    <w:rsid w:val="00567642"/>
    <w:rsid w:val="00570513"/>
    <w:rsid w:val="0057079F"/>
    <w:rsid w:val="00570CF6"/>
    <w:rsid w:val="005710C7"/>
    <w:rsid w:val="00571916"/>
    <w:rsid w:val="00574590"/>
    <w:rsid w:val="0057461D"/>
    <w:rsid w:val="00574FD4"/>
    <w:rsid w:val="00575946"/>
    <w:rsid w:val="00575BFB"/>
    <w:rsid w:val="00577EB0"/>
    <w:rsid w:val="00580175"/>
    <w:rsid w:val="00580D93"/>
    <w:rsid w:val="005817F3"/>
    <w:rsid w:val="00583EDF"/>
    <w:rsid w:val="00584CB6"/>
    <w:rsid w:val="00585BC5"/>
    <w:rsid w:val="00586139"/>
    <w:rsid w:val="0059046B"/>
    <w:rsid w:val="00591831"/>
    <w:rsid w:val="005933AD"/>
    <w:rsid w:val="00595088"/>
    <w:rsid w:val="00596360"/>
    <w:rsid w:val="0059694F"/>
    <w:rsid w:val="005A08FB"/>
    <w:rsid w:val="005A0B83"/>
    <w:rsid w:val="005A178F"/>
    <w:rsid w:val="005A1A37"/>
    <w:rsid w:val="005A271A"/>
    <w:rsid w:val="005A4E0F"/>
    <w:rsid w:val="005A5160"/>
    <w:rsid w:val="005A587F"/>
    <w:rsid w:val="005A662A"/>
    <w:rsid w:val="005A6978"/>
    <w:rsid w:val="005A7684"/>
    <w:rsid w:val="005B1139"/>
    <w:rsid w:val="005B2AA8"/>
    <w:rsid w:val="005B38E6"/>
    <w:rsid w:val="005B4864"/>
    <w:rsid w:val="005B4F10"/>
    <w:rsid w:val="005B4F29"/>
    <w:rsid w:val="005B5234"/>
    <w:rsid w:val="005B577C"/>
    <w:rsid w:val="005B6813"/>
    <w:rsid w:val="005B7C4B"/>
    <w:rsid w:val="005C0081"/>
    <w:rsid w:val="005C0364"/>
    <w:rsid w:val="005C12C4"/>
    <w:rsid w:val="005C3260"/>
    <w:rsid w:val="005C348C"/>
    <w:rsid w:val="005D1A9B"/>
    <w:rsid w:val="005D1AA6"/>
    <w:rsid w:val="005D1B5C"/>
    <w:rsid w:val="005D1B9A"/>
    <w:rsid w:val="005D2A52"/>
    <w:rsid w:val="005D4BBE"/>
    <w:rsid w:val="005D5062"/>
    <w:rsid w:val="005D5415"/>
    <w:rsid w:val="005D55BB"/>
    <w:rsid w:val="005D7DA0"/>
    <w:rsid w:val="005E13A4"/>
    <w:rsid w:val="005E2BE9"/>
    <w:rsid w:val="005E2C01"/>
    <w:rsid w:val="005E4B21"/>
    <w:rsid w:val="005E79E6"/>
    <w:rsid w:val="005F0004"/>
    <w:rsid w:val="005F078B"/>
    <w:rsid w:val="005F0F44"/>
    <w:rsid w:val="005F1949"/>
    <w:rsid w:val="005F2178"/>
    <w:rsid w:val="005F26FA"/>
    <w:rsid w:val="005F2946"/>
    <w:rsid w:val="005F51D9"/>
    <w:rsid w:val="005F5418"/>
    <w:rsid w:val="005F7CFD"/>
    <w:rsid w:val="00600A07"/>
    <w:rsid w:val="00600E94"/>
    <w:rsid w:val="00601928"/>
    <w:rsid w:val="00601C8B"/>
    <w:rsid w:val="00601E08"/>
    <w:rsid w:val="00604343"/>
    <w:rsid w:val="00604D59"/>
    <w:rsid w:val="006060F4"/>
    <w:rsid w:val="006062C6"/>
    <w:rsid w:val="00606E56"/>
    <w:rsid w:val="00607274"/>
    <w:rsid w:val="0061068D"/>
    <w:rsid w:val="006126D8"/>
    <w:rsid w:val="006128B3"/>
    <w:rsid w:val="0061360B"/>
    <w:rsid w:val="0061393A"/>
    <w:rsid w:val="00614E8E"/>
    <w:rsid w:val="00615FAB"/>
    <w:rsid w:val="00620038"/>
    <w:rsid w:val="00621087"/>
    <w:rsid w:val="00621151"/>
    <w:rsid w:val="00621DBD"/>
    <w:rsid w:val="00622F2D"/>
    <w:rsid w:val="006240D3"/>
    <w:rsid w:val="00624115"/>
    <w:rsid w:val="00624380"/>
    <w:rsid w:val="00627F1F"/>
    <w:rsid w:val="00630FA0"/>
    <w:rsid w:val="006335E9"/>
    <w:rsid w:val="0063367C"/>
    <w:rsid w:val="0063427C"/>
    <w:rsid w:val="006352E8"/>
    <w:rsid w:val="00635AE7"/>
    <w:rsid w:val="00640FFF"/>
    <w:rsid w:val="00641325"/>
    <w:rsid w:val="00641406"/>
    <w:rsid w:val="00641D4F"/>
    <w:rsid w:val="006426A5"/>
    <w:rsid w:val="00643756"/>
    <w:rsid w:val="006439AB"/>
    <w:rsid w:val="0064446F"/>
    <w:rsid w:val="00644E81"/>
    <w:rsid w:val="006454B8"/>
    <w:rsid w:val="00646EB1"/>
    <w:rsid w:val="006473F4"/>
    <w:rsid w:val="0064759E"/>
    <w:rsid w:val="00647E89"/>
    <w:rsid w:val="00651827"/>
    <w:rsid w:val="00651EA5"/>
    <w:rsid w:val="0065320A"/>
    <w:rsid w:val="006546F4"/>
    <w:rsid w:val="00654D2C"/>
    <w:rsid w:val="00655A4D"/>
    <w:rsid w:val="00655B7C"/>
    <w:rsid w:val="00656918"/>
    <w:rsid w:val="00657C68"/>
    <w:rsid w:val="00661105"/>
    <w:rsid w:val="00661B58"/>
    <w:rsid w:val="00661F97"/>
    <w:rsid w:val="00662CF8"/>
    <w:rsid w:val="00664270"/>
    <w:rsid w:val="00664AE2"/>
    <w:rsid w:val="0066516F"/>
    <w:rsid w:val="006659CF"/>
    <w:rsid w:val="006663FA"/>
    <w:rsid w:val="00667CEE"/>
    <w:rsid w:val="00667FEB"/>
    <w:rsid w:val="00670ABB"/>
    <w:rsid w:val="006740DC"/>
    <w:rsid w:val="0067469A"/>
    <w:rsid w:val="00675970"/>
    <w:rsid w:val="00675DC8"/>
    <w:rsid w:val="0067629D"/>
    <w:rsid w:val="006774B0"/>
    <w:rsid w:val="0068052B"/>
    <w:rsid w:val="006809A6"/>
    <w:rsid w:val="00680BB9"/>
    <w:rsid w:val="00681832"/>
    <w:rsid w:val="00681F61"/>
    <w:rsid w:val="0068284E"/>
    <w:rsid w:val="00685C3B"/>
    <w:rsid w:val="006874E3"/>
    <w:rsid w:val="0068795C"/>
    <w:rsid w:val="00687ADD"/>
    <w:rsid w:val="00690656"/>
    <w:rsid w:val="006947A4"/>
    <w:rsid w:val="00695028"/>
    <w:rsid w:val="0069519B"/>
    <w:rsid w:val="006960B8"/>
    <w:rsid w:val="006977CA"/>
    <w:rsid w:val="006A00B9"/>
    <w:rsid w:val="006A127D"/>
    <w:rsid w:val="006A134E"/>
    <w:rsid w:val="006A32A1"/>
    <w:rsid w:val="006A4BF9"/>
    <w:rsid w:val="006A4F81"/>
    <w:rsid w:val="006A56D0"/>
    <w:rsid w:val="006A66AD"/>
    <w:rsid w:val="006A6AF8"/>
    <w:rsid w:val="006A7F53"/>
    <w:rsid w:val="006B10BD"/>
    <w:rsid w:val="006B1B9D"/>
    <w:rsid w:val="006B34FF"/>
    <w:rsid w:val="006B384B"/>
    <w:rsid w:val="006B58C4"/>
    <w:rsid w:val="006B737C"/>
    <w:rsid w:val="006C07C8"/>
    <w:rsid w:val="006C0D73"/>
    <w:rsid w:val="006C0FB7"/>
    <w:rsid w:val="006C1541"/>
    <w:rsid w:val="006C218F"/>
    <w:rsid w:val="006C21F4"/>
    <w:rsid w:val="006C3202"/>
    <w:rsid w:val="006C56DC"/>
    <w:rsid w:val="006C6D46"/>
    <w:rsid w:val="006C7706"/>
    <w:rsid w:val="006D0334"/>
    <w:rsid w:val="006D1BAC"/>
    <w:rsid w:val="006D2173"/>
    <w:rsid w:val="006D3EB9"/>
    <w:rsid w:val="006D4AE3"/>
    <w:rsid w:val="006D509E"/>
    <w:rsid w:val="006D54CD"/>
    <w:rsid w:val="006D627D"/>
    <w:rsid w:val="006D6F41"/>
    <w:rsid w:val="006D7D55"/>
    <w:rsid w:val="006D7EF2"/>
    <w:rsid w:val="006E000F"/>
    <w:rsid w:val="006E0E3D"/>
    <w:rsid w:val="006E102B"/>
    <w:rsid w:val="006E15C7"/>
    <w:rsid w:val="006E2649"/>
    <w:rsid w:val="006E2B9B"/>
    <w:rsid w:val="006E2F5B"/>
    <w:rsid w:val="006E32BB"/>
    <w:rsid w:val="006E4F8D"/>
    <w:rsid w:val="006E672B"/>
    <w:rsid w:val="006E72FF"/>
    <w:rsid w:val="006F1C08"/>
    <w:rsid w:val="006F22DE"/>
    <w:rsid w:val="006F2B54"/>
    <w:rsid w:val="006F311D"/>
    <w:rsid w:val="006F3B29"/>
    <w:rsid w:val="006F4437"/>
    <w:rsid w:val="006F5B18"/>
    <w:rsid w:val="006F75F4"/>
    <w:rsid w:val="006F7864"/>
    <w:rsid w:val="006F7D6C"/>
    <w:rsid w:val="00700804"/>
    <w:rsid w:val="00700C63"/>
    <w:rsid w:val="0070290C"/>
    <w:rsid w:val="00703944"/>
    <w:rsid w:val="00703C77"/>
    <w:rsid w:val="00705525"/>
    <w:rsid w:val="0070588A"/>
    <w:rsid w:val="00705D7A"/>
    <w:rsid w:val="00706281"/>
    <w:rsid w:val="007075A3"/>
    <w:rsid w:val="00710CE2"/>
    <w:rsid w:val="0071114F"/>
    <w:rsid w:val="00711293"/>
    <w:rsid w:val="00711E97"/>
    <w:rsid w:val="0071274B"/>
    <w:rsid w:val="00712B52"/>
    <w:rsid w:val="00712E1F"/>
    <w:rsid w:val="007135DF"/>
    <w:rsid w:val="0071380A"/>
    <w:rsid w:val="007139D5"/>
    <w:rsid w:val="00715792"/>
    <w:rsid w:val="00715F86"/>
    <w:rsid w:val="007205F6"/>
    <w:rsid w:val="007209E9"/>
    <w:rsid w:val="00720CA9"/>
    <w:rsid w:val="00724431"/>
    <w:rsid w:val="00724BA8"/>
    <w:rsid w:val="007272D5"/>
    <w:rsid w:val="00731BBF"/>
    <w:rsid w:val="00732E02"/>
    <w:rsid w:val="00733678"/>
    <w:rsid w:val="007337CE"/>
    <w:rsid w:val="007338B5"/>
    <w:rsid w:val="00734E5E"/>
    <w:rsid w:val="007351F1"/>
    <w:rsid w:val="007354EF"/>
    <w:rsid w:val="00735D50"/>
    <w:rsid w:val="0073621B"/>
    <w:rsid w:val="0073703C"/>
    <w:rsid w:val="00737639"/>
    <w:rsid w:val="00737CE2"/>
    <w:rsid w:val="007407EA"/>
    <w:rsid w:val="00740BD2"/>
    <w:rsid w:val="00743FE7"/>
    <w:rsid w:val="00745BC1"/>
    <w:rsid w:val="00745C8F"/>
    <w:rsid w:val="007467C9"/>
    <w:rsid w:val="00746C7A"/>
    <w:rsid w:val="007518D6"/>
    <w:rsid w:val="00752D94"/>
    <w:rsid w:val="007537E8"/>
    <w:rsid w:val="007550D2"/>
    <w:rsid w:val="00755F6B"/>
    <w:rsid w:val="00760154"/>
    <w:rsid w:val="00760D46"/>
    <w:rsid w:val="00760E77"/>
    <w:rsid w:val="007626CC"/>
    <w:rsid w:val="00764343"/>
    <w:rsid w:val="007662B5"/>
    <w:rsid w:val="007662E0"/>
    <w:rsid w:val="00766972"/>
    <w:rsid w:val="007671A8"/>
    <w:rsid w:val="007708E1"/>
    <w:rsid w:val="00772015"/>
    <w:rsid w:val="007729BA"/>
    <w:rsid w:val="00772BDA"/>
    <w:rsid w:val="00772D18"/>
    <w:rsid w:val="0077402A"/>
    <w:rsid w:val="00775F25"/>
    <w:rsid w:val="00780030"/>
    <w:rsid w:val="007828BA"/>
    <w:rsid w:val="00784197"/>
    <w:rsid w:val="007856D1"/>
    <w:rsid w:val="00786611"/>
    <w:rsid w:val="0078722C"/>
    <w:rsid w:val="00791833"/>
    <w:rsid w:val="00791B8C"/>
    <w:rsid w:val="00791D2B"/>
    <w:rsid w:val="00792976"/>
    <w:rsid w:val="00792FCA"/>
    <w:rsid w:val="007934CA"/>
    <w:rsid w:val="00794C4A"/>
    <w:rsid w:val="00794E0F"/>
    <w:rsid w:val="007956F3"/>
    <w:rsid w:val="00795AD5"/>
    <w:rsid w:val="00795C05"/>
    <w:rsid w:val="007968FB"/>
    <w:rsid w:val="0079751C"/>
    <w:rsid w:val="007976FC"/>
    <w:rsid w:val="007A0741"/>
    <w:rsid w:val="007A1BDC"/>
    <w:rsid w:val="007A226B"/>
    <w:rsid w:val="007A2544"/>
    <w:rsid w:val="007A28B6"/>
    <w:rsid w:val="007A29C2"/>
    <w:rsid w:val="007A40B9"/>
    <w:rsid w:val="007A4FA5"/>
    <w:rsid w:val="007A5304"/>
    <w:rsid w:val="007A5AF0"/>
    <w:rsid w:val="007A7178"/>
    <w:rsid w:val="007B003D"/>
    <w:rsid w:val="007B2064"/>
    <w:rsid w:val="007B2CED"/>
    <w:rsid w:val="007B36D3"/>
    <w:rsid w:val="007B4DCF"/>
    <w:rsid w:val="007B550B"/>
    <w:rsid w:val="007B59C0"/>
    <w:rsid w:val="007B62DE"/>
    <w:rsid w:val="007B6461"/>
    <w:rsid w:val="007C0373"/>
    <w:rsid w:val="007C0401"/>
    <w:rsid w:val="007C4605"/>
    <w:rsid w:val="007C510D"/>
    <w:rsid w:val="007C52B4"/>
    <w:rsid w:val="007C63E5"/>
    <w:rsid w:val="007C66DC"/>
    <w:rsid w:val="007C68D2"/>
    <w:rsid w:val="007C6ECA"/>
    <w:rsid w:val="007D1597"/>
    <w:rsid w:val="007D17C7"/>
    <w:rsid w:val="007D2827"/>
    <w:rsid w:val="007D380B"/>
    <w:rsid w:val="007D39CE"/>
    <w:rsid w:val="007D3C6D"/>
    <w:rsid w:val="007D3E52"/>
    <w:rsid w:val="007D6109"/>
    <w:rsid w:val="007D7D92"/>
    <w:rsid w:val="007E0105"/>
    <w:rsid w:val="007E17E0"/>
    <w:rsid w:val="007E1CF9"/>
    <w:rsid w:val="007E25AB"/>
    <w:rsid w:val="007E344A"/>
    <w:rsid w:val="007E44BC"/>
    <w:rsid w:val="007E5128"/>
    <w:rsid w:val="007E599C"/>
    <w:rsid w:val="007E72DE"/>
    <w:rsid w:val="007F0058"/>
    <w:rsid w:val="007F09C1"/>
    <w:rsid w:val="007F1C76"/>
    <w:rsid w:val="007F21DB"/>
    <w:rsid w:val="007F29D3"/>
    <w:rsid w:val="007F342B"/>
    <w:rsid w:val="007F475A"/>
    <w:rsid w:val="007F5276"/>
    <w:rsid w:val="007F6F1F"/>
    <w:rsid w:val="007F7C0E"/>
    <w:rsid w:val="007F7F72"/>
    <w:rsid w:val="008001AD"/>
    <w:rsid w:val="00800548"/>
    <w:rsid w:val="00800BB9"/>
    <w:rsid w:val="008022D0"/>
    <w:rsid w:val="00802479"/>
    <w:rsid w:val="008031CA"/>
    <w:rsid w:val="00803A75"/>
    <w:rsid w:val="00803C20"/>
    <w:rsid w:val="00805105"/>
    <w:rsid w:val="00805C8C"/>
    <w:rsid w:val="00806B29"/>
    <w:rsid w:val="00810191"/>
    <w:rsid w:val="00810D4F"/>
    <w:rsid w:val="00811291"/>
    <w:rsid w:val="008120DA"/>
    <w:rsid w:val="0081545A"/>
    <w:rsid w:val="00815EE2"/>
    <w:rsid w:val="008169FC"/>
    <w:rsid w:val="00820B8F"/>
    <w:rsid w:val="008210A7"/>
    <w:rsid w:val="0082111E"/>
    <w:rsid w:val="008215E2"/>
    <w:rsid w:val="00823D95"/>
    <w:rsid w:val="00823E55"/>
    <w:rsid w:val="008245FA"/>
    <w:rsid w:val="008260D9"/>
    <w:rsid w:val="00827F63"/>
    <w:rsid w:val="0083039B"/>
    <w:rsid w:val="008322FA"/>
    <w:rsid w:val="008326A0"/>
    <w:rsid w:val="00833606"/>
    <w:rsid w:val="008338D9"/>
    <w:rsid w:val="00836095"/>
    <w:rsid w:val="00836664"/>
    <w:rsid w:val="00836922"/>
    <w:rsid w:val="008369B4"/>
    <w:rsid w:val="00840A62"/>
    <w:rsid w:val="00841D5B"/>
    <w:rsid w:val="00843F97"/>
    <w:rsid w:val="008461F3"/>
    <w:rsid w:val="0084628A"/>
    <w:rsid w:val="00846A24"/>
    <w:rsid w:val="008518D3"/>
    <w:rsid w:val="00852214"/>
    <w:rsid w:val="008526CD"/>
    <w:rsid w:val="00855E1C"/>
    <w:rsid w:val="00856A0A"/>
    <w:rsid w:val="00857435"/>
    <w:rsid w:val="00860136"/>
    <w:rsid w:val="00860354"/>
    <w:rsid w:val="00860693"/>
    <w:rsid w:val="00862C37"/>
    <w:rsid w:val="008634FD"/>
    <w:rsid w:val="0086438E"/>
    <w:rsid w:val="00864BDD"/>
    <w:rsid w:val="0086689E"/>
    <w:rsid w:val="0086694C"/>
    <w:rsid w:val="0087168A"/>
    <w:rsid w:val="008719A9"/>
    <w:rsid w:val="00871A84"/>
    <w:rsid w:val="00871B3D"/>
    <w:rsid w:val="0087410F"/>
    <w:rsid w:val="00874864"/>
    <w:rsid w:val="008750BF"/>
    <w:rsid w:val="008763EE"/>
    <w:rsid w:val="00876A3F"/>
    <w:rsid w:val="008803C0"/>
    <w:rsid w:val="0088177E"/>
    <w:rsid w:val="0088313F"/>
    <w:rsid w:val="008843BE"/>
    <w:rsid w:val="00884FC3"/>
    <w:rsid w:val="00885087"/>
    <w:rsid w:val="008850F1"/>
    <w:rsid w:val="00885156"/>
    <w:rsid w:val="00885596"/>
    <w:rsid w:val="008856BC"/>
    <w:rsid w:val="00885D42"/>
    <w:rsid w:val="008865AE"/>
    <w:rsid w:val="00887876"/>
    <w:rsid w:val="008917C6"/>
    <w:rsid w:val="00891E52"/>
    <w:rsid w:val="00891F93"/>
    <w:rsid w:val="00892115"/>
    <w:rsid w:val="00892323"/>
    <w:rsid w:val="00892B17"/>
    <w:rsid w:val="00893343"/>
    <w:rsid w:val="00894EE4"/>
    <w:rsid w:val="008A0CA4"/>
    <w:rsid w:val="008A20A0"/>
    <w:rsid w:val="008A37E2"/>
    <w:rsid w:val="008A54FF"/>
    <w:rsid w:val="008A60F4"/>
    <w:rsid w:val="008A67D7"/>
    <w:rsid w:val="008A6E6A"/>
    <w:rsid w:val="008A71F1"/>
    <w:rsid w:val="008A7871"/>
    <w:rsid w:val="008A7C2E"/>
    <w:rsid w:val="008A7F14"/>
    <w:rsid w:val="008B08DC"/>
    <w:rsid w:val="008B091A"/>
    <w:rsid w:val="008B0C90"/>
    <w:rsid w:val="008B0EE2"/>
    <w:rsid w:val="008B1FA1"/>
    <w:rsid w:val="008B3A58"/>
    <w:rsid w:val="008B4292"/>
    <w:rsid w:val="008B45DC"/>
    <w:rsid w:val="008B4FB3"/>
    <w:rsid w:val="008B6E3F"/>
    <w:rsid w:val="008B7B24"/>
    <w:rsid w:val="008C1615"/>
    <w:rsid w:val="008C2856"/>
    <w:rsid w:val="008C3A21"/>
    <w:rsid w:val="008C5616"/>
    <w:rsid w:val="008C6432"/>
    <w:rsid w:val="008C753C"/>
    <w:rsid w:val="008D036A"/>
    <w:rsid w:val="008D19BB"/>
    <w:rsid w:val="008D23C1"/>
    <w:rsid w:val="008D2CF5"/>
    <w:rsid w:val="008D32BF"/>
    <w:rsid w:val="008D3509"/>
    <w:rsid w:val="008D3AF7"/>
    <w:rsid w:val="008D3DD4"/>
    <w:rsid w:val="008D4302"/>
    <w:rsid w:val="008D4498"/>
    <w:rsid w:val="008D5C66"/>
    <w:rsid w:val="008E0871"/>
    <w:rsid w:val="008E2260"/>
    <w:rsid w:val="008E302C"/>
    <w:rsid w:val="008E50C9"/>
    <w:rsid w:val="008E5958"/>
    <w:rsid w:val="008E59AD"/>
    <w:rsid w:val="008E5C2B"/>
    <w:rsid w:val="008E785C"/>
    <w:rsid w:val="008F02A3"/>
    <w:rsid w:val="008F09C3"/>
    <w:rsid w:val="008F12C8"/>
    <w:rsid w:val="008F1818"/>
    <w:rsid w:val="008F23D8"/>
    <w:rsid w:val="008F2C7B"/>
    <w:rsid w:val="008F4593"/>
    <w:rsid w:val="008F51A4"/>
    <w:rsid w:val="008F7FC6"/>
    <w:rsid w:val="0090075D"/>
    <w:rsid w:val="00900C8D"/>
    <w:rsid w:val="00901E0F"/>
    <w:rsid w:val="0090568F"/>
    <w:rsid w:val="00905E8A"/>
    <w:rsid w:val="009061EB"/>
    <w:rsid w:val="009068A1"/>
    <w:rsid w:val="00907801"/>
    <w:rsid w:val="009079CB"/>
    <w:rsid w:val="00910D2C"/>
    <w:rsid w:val="00911CAE"/>
    <w:rsid w:val="00913D7B"/>
    <w:rsid w:val="00914632"/>
    <w:rsid w:val="00914DDF"/>
    <w:rsid w:val="00915638"/>
    <w:rsid w:val="00916C6D"/>
    <w:rsid w:val="0091704A"/>
    <w:rsid w:val="009210BC"/>
    <w:rsid w:val="00922819"/>
    <w:rsid w:val="0092481E"/>
    <w:rsid w:val="0092565A"/>
    <w:rsid w:val="009307F4"/>
    <w:rsid w:val="00930CE1"/>
    <w:rsid w:val="00933FA6"/>
    <w:rsid w:val="009362CF"/>
    <w:rsid w:val="00936792"/>
    <w:rsid w:val="00940AF3"/>
    <w:rsid w:val="00940F1D"/>
    <w:rsid w:val="009417B5"/>
    <w:rsid w:val="00942514"/>
    <w:rsid w:val="00943148"/>
    <w:rsid w:val="0094468C"/>
    <w:rsid w:val="00946644"/>
    <w:rsid w:val="00947C79"/>
    <w:rsid w:val="00950C02"/>
    <w:rsid w:val="00950E4F"/>
    <w:rsid w:val="00951D1D"/>
    <w:rsid w:val="00952BA0"/>
    <w:rsid w:val="00952D3B"/>
    <w:rsid w:val="0095376A"/>
    <w:rsid w:val="00953E8F"/>
    <w:rsid w:val="009553CE"/>
    <w:rsid w:val="009562E1"/>
    <w:rsid w:val="00956756"/>
    <w:rsid w:val="00957836"/>
    <w:rsid w:val="00966CE6"/>
    <w:rsid w:val="009702CF"/>
    <w:rsid w:val="00970E02"/>
    <w:rsid w:val="00971544"/>
    <w:rsid w:val="00971B3C"/>
    <w:rsid w:val="00972BDF"/>
    <w:rsid w:val="00975B2A"/>
    <w:rsid w:val="00976AA6"/>
    <w:rsid w:val="00977C63"/>
    <w:rsid w:val="00980A88"/>
    <w:rsid w:val="009817BA"/>
    <w:rsid w:val="00982393"/>
    <w:rsid w:val="0098298F"/>
    <w:rsid w:val="009833DD"/>
    <w:rsid w:val="00985439"/>
    <w:rsid w:val="00987E5D"/>
    <w:rsid w:val="00991C14"/>
    <w:rsid w:val="00992F66"/>
    <w:rsid w:val="0099300B"/>
    <w:rsid w:val="009945DF"/>
    <w:rsid w:val="00995702"/>
    <w:rsid w:val="009967B5"/>
    <w:rsid w:val="00996C80"/>
    <w:rsid w:val="00996CEF"/>
    <w:rsid w:val="00996F1B"/>
    <w:rsid w:val="0099769F"/>
    <w:rsid w:val="009979D8"/>
    <w:rsid w:val="009A0371"/>
    <w:rsid w:val="009A0CB9"/>
    <w:rsid w:val="009A0E5F"/>
    <w:rsid w:val="009A0FFE"/>
    <w:rsid w:val="009A1A6D"/>
    <w:rsid w:val="009A1F27"/>
    <w:rsid w:val="009A277C"/>
    <w:rsid w:val="009A3F39"/>
    <w:rsid w:val="009A4D33"/>
    <w:rsid w:val="009A4E15"/>
    <w:rsid w:val="009A5201"/>
    <w:rsid w:val="009A58D0"/>
    <w:rsid w:val="009A6E2D"/>
    <w:rsid w:val="009A7544"/>
    <w:rsid w:val="009B0F68"/>
    <w:rsid w:val="009B1E7D"/>
    <w:rsid w:val="009B2BAE"/>
    <w:rsid w:val="009B34E3"/>
    <w:rsid w:val="009B41C4"/>
    <w:rsid w:val="009B4311"/>
    <w:rsid w:val="009B5ED0"/>
    <w:rsid w:val="009B6430"/>
    <w:rsid w:val="009B6699"/>
    <w:rsid w:val="009B67A6"/>
    <w:rsid w:val="009B6E51"/>
    <w:rsid w:val="009B78C6"/>
    <w:rsid w:val="009C005A"/>
    <w:rsid w:val="009C051A"/>
    <w:rsid w:val="009C0EF5"/>
    <w:rsid w:val="009C106B"/>
    <w:rsid w:val="009C2907"/>
    <w:rsid w:val="009C2928"/>
    <w:rsid w:val="009C2D56"/>
    <w:rsid w:val="009C3920"/>
    <w:rsid w:val="009D0436"/>
    <w:rsid w:val="009D0DE2"/>
    <w:rsid w:val="009D1502"/>
    <w:rsid w:val="009D2645"/>
    <w:rsid w:val="009D2715"/>
    <w:rsid w:val="009D4832"/>
    <w:rsid w:val="009D7FA6"/>
    <w:rsid w:val="009E168B"/>
    <w:rsid w:val="009E19FF"/>
    <w:rsid w:val="009E21EC"/>
    <w:rsid w:val="009E247C"/>
    <w:rsid w:val="009E2CEA"/>
    <w:rsid w:val="009E37B9"/>
    <w:rsid w:val="009E4243"/>
    <w:rsid w:val="009E4EE4"/>
    <w:rsid w:val="009E615E"/>
    <w:rsid w:val="009E643C"/>
    <w:rsid w:val="009E64F6"/>
    <w:rsid w:val="009E68C1"/>
    <w:rsid w:val="009E7FB0"/>
    <w:rsid w:val="009F0508"/>
    <w:rsid w:val="009F2F5A"/>
    <w:rsid w:val="009F33C9"/>
    <w:rsid w:val="009F3A5A"/>
    <w:rsid w:val="009F3F5D"/>
    <w:rsid w:val="009F4CBA"/>
    <w:rsid w:val="009F51D5"/>
    <w:rsid w:val="009F54C6"/>
    <w:rsid w:val="009F59C1"/>
    <w:rsid w:val="009F600F"/>
    <w:rsid w:val="009F7E43"/>
    <w:rsid w:val="00A00C1E"/>
    <w:rsid w:val="00A00EBF"/>
    <w:rsid w:val="00A01437"/>
    <w:rsid w:val="00A01BBB"/>
    <w:rsid w:val="00A03DB9"/>
    <w:rsid w:val="00A0447E"/>
    <w:rsid w:val="00A055E4"/>
    <w:rsid w:val="00A06B9D"/>
    <w:rsid w:val="00A06E6A"/>
    <w:rsid w:val="00A06F05"/>
    <w:rsid w:val="00A072BC"/>
    <w:rsid w:val="00A07E21"/>
    <w:rsid w:val="00A11625"/>
    <w:rsid w:val="00A12D07"/>
    <w:rsid w:val="00A16FA9"/>
    <w:rsid w:val="00A200A8"/>
    <w:rsid w:val="00A207AF"/>
    <w:rsid w:val="00A20CC8"/>
    <w:rsid w:val="00A212ED"/>
    <w:rsid w:val="00A2187D"/>
    <w:rsid w:val="00A219FB"/>
    <w:rsid w:val="00A21B44"/>
    <w:rsid w:val="00A21C89"/>
    <w:rsid w:val="00A23DBF"/>
    <w:rsid w:val="00A23ED5"/>
    <w:rsid w:val="00A24304"/>
    <w:rsid w:val="00A24DB2"/>
    <w:rsid w:val="00A25871"/>
    <w:rsid w:val="00A260FF"/>
    <w:rsid w:val="00A27093"/>
    <w:rsid w:val="00A311D0"/>
    <w:rsid w:val="00A342C1"/>
    <w:rsid w:val="00A34DD3"/>
    <w:rsid w:val="00A35198"/>
    <w:rsid w:val="00A37B5D"/>
    <w:rsid w:val="00A4074D"/>
    <w:rsid w:val="00A4171A"/>
    <w:rsid w:val="00A43487"/>
    <w:rsid w:val="00A43D43"/>
    <w:rsid w:val="00A442A9"/>
    <w:rsid w:val="00A44A21"/>
    <w:rsid w:val="00A4549D"/>
    <w:rsid w:val="00A45D03"/>
    <w:rsid w:val="00A47184"/>
    <w:rsid w:val="00A503F4"/>
    <w:rsid w:val="00A5198E"/>
    <w:rsid w:val="00A51C0D"/>
    <w:rsid w:val="00A5234F"/>
    <w:rsid w:val="00A52E34"/>
    <w:rsid w:val="00A535CB"/>
    <w:rsid w:val="00A54076"/>
    <w:rsid w:val="00A555DF"/>
    <w:rsid w:val="00A56DB6"/>
    <w:rsid w:val="00A56F1A"/>
    <w:rsid w:val="00A57D4D"/>
    <w:rsid w:val="00A57E9A"/>
    <w:rsid w:val="00A6138A"/>
    <w:rsid w:val="00A62A25"/>
    <w:rsid w:val="00A647C1"/>
    <w:rsid w:val="00A64E09"/>
    <w:rsid w:val="00A65666"/>
    <w:rsid w:val="00A65987"/>
    <w:rsid w:val="00A66B82"/>
    <w:rsid w:val="00A66CC4"/>
    <w:rsid w:val="00A679F3"/>
    <w:rsid w:val="00A70C60"/>
    <w:rsid w:val="00A72B01"/>
    <w:rsid w:val="00A72C2C"/>
    <w:rsid w:val="00A72F14"/>
    <w:rsid w:val="00A74368"/>
    <w:rsid w:val="00A76B15"/>
    <w:rsid w:val="00A76B22"/>
    <w:rsid w:val="00A76BD4"/>
    <w:rsid w:val="00A77761"/>
    <w:rsid w:val="00A77C95"/>
    <w:rsid w:val="00A801B6"/>
    <w:rsid w:val="00A814B7"/>
    <w:rsid w:val="00A82100"/>
    <w:rsid w:val="00A82B10"/>
    <w:rsid w:val="00A832EC"/>
    <w:rsid w:val="00A83647"/>
    <w:rsid w:val="00A8468D"/>
    <w:rsid w:val="00A848A8"/>
    <w:rsid w:val="00A84AA0"/>
    <w:rsid w:val="00A85823"/>
    <w:rsid w:val="00A90C54"/>
    <w:rsid w:val="00A90D40"/>
    <w:rsid w:val="00A90FA6"/>
    <w:rsid w:val="00A913C0"/>
    <w:rsid w:val="00A91536"/>
    <w:rsid w:val="00A91A43"/>
    <w:rsid w:val="00A923E3"/>
    <w:rsid w:val="00A92EA3"/>
    <w:rsid w:val="00A94559"/>
    <w:rsid w:val="00A9489F"/>
    <w:rsid w:val="00A95A76"/>
    <w:rsid w:val="00A963BE"/>
    <w:rsid w:val="00A96919"/>
    <w:rsid w:val="00A97974"/>
    <w:rsid w:val="00AA04E9"/>
    <w:rsid w:val="00AA1151"/>
    <w:rsid w:val="00AA1983"/>
    <w:rsid w:val="00AA29BA"/>
    <w:rsid w:val="00AA4857"/>
    <w:rsid w:val="00AA4DF8"/>
    <w:rsid w:val="00AA54BC"/>
    <w:rsid w:val="00AA73BC"/>
    <w:rsid w:val="00AB0BEE"/>
    <w:rsid w:val="00AB1D51"/>
    <w:rsid w:val="00AB32D4"/>
    <w:rsid w:val="00AB42F8"/>
    <w:rsid w:val="00AB6B8D"/>
    <w:rsid w:val="00AC0687"/>
    <w:rsid w:val="00AC10CC"/>
    <w:rsid w:val="00AC1CE4"/>
    <w:rsid w:val="00AC1F0A"/>
    <w:rsid w:val="00AC261C"/>
    <w:rsid w:val="00AC375A"/>
    <w:rsid w:val="00AC38EB"/>
    <w:rsid w:val="00AC3CB8"/>
    <w:rsid w:val="00AC4417"/>
    <w:rsid w:val="00AC4423"/>
    <w:rsid w:val="00AC4605"/>
    <w:rsid w:val="00AC4A4E"/>
    <w:rsid w:val="00AC4F88"/>
    <w:rsid w:val="00AD0157"/>
    <w:rsid w:val="00AD4289"/>
    <w:rsid w:val="00AD5556"/>
    <w:rsid w:val="00AD70DF"/>
    <w:rsid w:val="00AD7117"/>
    <w:rsid w:val="00AE1042"/>
    <w:rsid w:val="00AE120B"/>
    <w:rsid w:val="00AE1C5C"/>
    <w:rsid w:val="00AE1FAD"/>
    <w:rsid w:val="00AE316D"/>
    <w:rsid w:val="00AE3F16"/>
    <w:rsid w:val="00AE72DD"/>
    <w:rsid w:val="00AE77F0"/>
    <w:rsid w:val="00AE7A5B"/>
    <w:rsid w:val="00AF1FE9"/>
    <w:rsid w:val="00AF32D1"/>
    <w:rsid w:val="00AF3682"/>
    <w:rsid w:val="00AF374E"/>
    <w:rsid w:val="00AF47EF"/>
    <w:rsid w:val="00AF6C15"/>
    <w:rsid w:val="00AF7DB0"/>
    <w:rsid w:val="00B021C2"/>
    <w:rsid w:val="00B02326"/>
    <w:rsid w:val="00B02938"/>
    <w:rsid w:val="00B036A9"/>
    <w:rsid w:val="00B03F96"/>
    <w:rsid w:val="00B051CA"/>
    <w:rsid w:val="00B05F0F"/>
    <w:rsid w:val="00B06BA1"/>
    <w:rsid w:val="00B0766D"/>
    <w:rsid w:val="00B07BF7"/>
    <w:rsid w:val="00B10259"/>
    <w:rsid w:val="00B107D3"/>
    <w:rsid w:val="00B11BCC"/>
    <w:rsid w:val="00B137F1"/>
    <w:rsid w:val="00B140B4"/>
    <w:rsid w:val="00B14919"/>
    <w:rsid w:val="00B14E70"/>
    <w:rsid w:val="00B1555E"/>
    <w:rsid w:val="00B178D1"/>
    <w:rsid w:val="00B17E7A"/>
    <w:rsid w:val="00B17ECF"/>
    <w:rsid w:val="00B20677"/>
    <w:rsid w:val="00B216D8"/>
    <w:rsid w:val="00B217BF"/>
    <w:rsid w:val="00B21E63"/>
    <w:rsid w:val="00B2292A"/>
    <w:rsid w:val="00B24194"/>
    <w:rsid w:val="00B24889"/>
    <w:rsid w:val="00B24B68"/>
    <w:rsid w:val="00B24F82"/>
    <w:rsid w:val="00B254ED"/>
    <w:rsid w:val="00B2555D"/>
    <w:rsid w:val="00B25849"/>
    <w:rsid w:val="00B27F3B"/>
    <w:rsid w:val="00B30ED9"/>
    <w:rsid w:val="00B31C6D"/>
    <w:rsid w:val="00B32C18"/>
    <w:rsid w:val="00B33213"/>
    <w:rsid w:val="00B33E2C"/>
    <w:rsid w:val="00B34EE1"/>
    <w:rsid w:val="00B352AF"/>
    <w:rsid w:val="00B360B2"/>
    <w:rsid w:val="00B36A1F"/>
    <w:rsid w:val="00B36F4D"/>
    <w:rsid w:val="00B404FF"/>
    <w:rsid w:val="00B40847"/>
    <w:rsid w:val="00B40B90"/>
    <w:rsid w:val="00B418D5"/>
    <w:rsid w:val="00B42746"/>
    <w:rsid w:val="00B43878"/>
    <w:rsid w:val="00B448F7"/>
    <w:rsid w:val="00B45504"/>
    <w:rsid w:val="00B46B02"/>
    <w:rsid w:val="00B46CFC"/>
    <w:rsid w:val="00B46E62"/>
    <w:rsid w:val="00B474BD"/>
    <w:rsid w:val="00B50857"/>
    <w:rsid w:val="00B514D9"/>
    <w:rsid w:val="00B515FC"/>
    <w:rsid w:val="00B559EA"/>
    <w:rsid w:val="00B55C49"/>
    <w:rsid w:val="00B573D5"/>
    <w:rsid w:val="00B60A09"/>
    <w:rsid w:val="00B61345"/>
    <w:rsid w:val="00B6188B"/>
    <w:rsid w:val="00B61FB7"/>
    <w:rsid w:val="00B639D9"/>
    <w:rsid w:val="00B63A42"/>
    <w:rsid w:val="00B640AD"/>
    <w:rsid w:val="00B649C3"/>
    <w:rsid w:val="00B65231"/>
    <w:rsid w:val="00B657A7"/>
    <w:rsid w:val="00B65FEF"/>
    <w:rsid w:val="00B66084"/>
    <w:rsid w:val="00B7053A"/>
    <w:rsid w:val="00B738B8"/>
    <w:rsid w:val="00B76D01"/>
    <w:rsid w:val="00B77A94"/>
    <w:rsid w:val="00B806C6"/>
    <w:rsid w:val="00B81CC9"/>
    <w:rsid w:val="00B8273C"/>
    <w:rsid w:val="00B82A62"/>
    <w:rsid w:val="00B84A9E"/>
    <w:rsid w:val="00B8530F"/>
    <w:rsid w:val="00B8738F"/>
    <w:rsid w:val="00B87A18"/>
    <w:rsid w:val="00B91174"/>
    <w:rsid w:val="00B91846"/>
    <w:rsid w:val="00B9231C"/>
    <w:rsid w:val="00B932F2"/>
    <w:rsid w:val="00B9626A"/>
    <w:rsid w:val="00B9647F"/>
    <w:rsid w:val="00B97894"/>
    <w:rsid w:val="00B97B7E"/>
    <w:rsid w:val="00B97F3B"/>
    <w:rsid w:val="00BA08C0"/>
    <w:rsid w:val="00BA476E"/>
    <w:rsid w:val="00BA48A7"/>
    <w:rsid w:val="00BA5AB4"/>
    <w:rsid w:val="00BA6250"/>
    <w:rsid w:val="00BA70A6"/>
    <w:rsid w:val="00BA7111"/>
    <w:rsid w:val="00BA77BD"/>
    <w:rsid w:val="00BB18AB"/>
    <w:rsid w:val="00BB20E2"/>
    <w:rsid w:val="00BB3E61"/>
    <w:rsid w:val="00BB5396"/>
    <w:rsid w:val="00BB685A"/>
    <w:rsid w:val="00BB6AC2"/>
    <w:rsid w:val="00BB782A"/>
    <w:rsid w:val="00BB7FFC"/>
    <w:rsid w:val="00BC010F"/>
    <w:rsid w:val="00BC0372"/>
    <w:rsid w:val="00BC13C7"/>
    <w:rsid w:val="00BC2E13"/>
    <w:rsid w:val="00BC30CE"/>
    <w:rsid w:val="00BC3D8C"/>
    <w:rsid w:val="00BC3E0A"/>
    <w:rsid w:val="00BC64DD"/>
    <w:rsid w:val="00BC6BF4"/>
    <w:rsid w:val="00BC6D0A"/>
    <w:rsid w:val="00BD060D"/>
    <w:rsid w:val="00BD0EFC"/>
    <w:rsid w:val="00BD1D04"/>
    <w:rsid w:val="00BD24D3"/>
    <w:rsid w:val="00BD271E"/>
    <w:rsid w:val="00BD4435"/>
    <w:rsid w:val="00BD55A0"/>
    <w:rsid w:val="00BD58C9"/>
    <w:rsid w:val="00BD6188"/>
    <w:rsid w:val="00BD68CF"/>
    <w:rsid w:val="00BD69CE"/>
    <w:rsid w:val="00BD7292"/>
    <w:rsid w:val="00BD7AA0"/>
    <w:rsid w:val="00BE02FD"/>
    <w:rsid w:val="00BE0EDB"/>
    <w:rsid w:val="00BE1BB0"/>
    <w:rsid w:val="00BE1D3A"/>
    <w:rsid w:val="00BE1E97"/>
    <w:rsid w:val="00BE2102"/>
    <w:rsid w:val="00BE270D"/>
    <w:rsid w:val="00BE46A3"/>
    <w:rsid w:val="00BE4882"/>
    <w:rsid w:val="00BE4AE3"/>
    <w:rsid w:val="00BE77E3"/>
    <w:rsid w:val="00BE7CFB"/>
    <w:rsid w:val="00BF0B9E"/>
    <w:rsid w:val="00BF1FB0"/>
    <w:rsid w:val="00BF204D"/>
    <w:rsid w:val="00BF4F6C"/>
    <w:rsid w:val="00BF56BB"/>
    <w:rsid w:val="00BF6BBE"/>
    <w:rsid w:val="00C004C3"/>
    <w:rsid w:val="00C0120C"/>
    <w:rsid w:val="00C012D4"/>
    <w:rsid w:val="00C01CF1"/>
    <w:rsid w:val="00C022DA"/>
    <w:rsid w:val="00C02F3A"/>
    <w:rsid w:val="00C032A0"/>
    <w:rsid w:val="00C03559"/>
    <w:rsid w:val="00C0484C"/>
    <w:rsid w:val="00C049EB"/>
    <w:rsid w:val="00C04B5A"/>
    <w:rsid w:val="00C0639D"/>
    <w:rsid w:val="00C063C9"/>
    <w:rsid w:val="00C07555"/>
    <w:rsid w:val="00C114CB"/>
    <w:rsid w:val="00C1186C"/>
    <w:rsid w:val="00C1252B"/>
    <w:rsid w:val="00C126E2"/>
    <w:rsid w:val="00C1367F"/>
    <w:rsid w:val="00C142A9"/>
    <w:rsid w:val="00C14CFB"/>
    <w:rsid w:val="00C152AD"/>
    <w:rsid w:val="00C15493"/>
    <w:rsid w:val="00C15C8B"/>
    <w:rsid w:val="00C15E53"/>
    <w:rsid w:val="00C1654F"/>
    <w:rsid w:val="00C17B82"/>
    <w:rsid w:val="00C206CD"/>
    <w:rsid w:val="00C20F1F"/>
    <w:rsid w:val="00C21713"/>
    <w:rsid w:val="00C22723"/>
    <w:rsid w:val="00C22B3F"/>
    <w:rsid w:val="00C23345"/>
    <w:rsid w:val="00C24F52"/>
    <w:rsid w:val="00C2573C"/>
    <w:rsid w:val="00C25AE2"/>
    <w:rsid w:val="00C26BA6"/>
    <w:rsid w:val="00C26F1F"/>
    <w:rsid w:val="00C305C3"/>
    <w:rsid w:val="00C30AC3"/>
    <w:rsid w:val="00C31478"/>
    <w:rsid w:val="00C31859"/>
    <w:rsid w:val="00C319E8"/>
    <w:rsid w:val="00C32542"/>
    <w:rsid w:val="00C32C5A"/>
    <w:rsid w:val="00C33C7D"/>
    <w:rsid w:val="00C34604"/>
    <w:rsid w:val="00C35A35"/>
    <w:rsid w:val="00C3796C"/>
    <w:rsid w:val="00C37A6C"/>
    <w:rsid w:val="00C40462"/>
    <w:rsid w:val="00C40743"/>
    <w:rsid w:val="00C4146A"/>
    <w:rsid w:val="00C41D45"/>
    <w:rsid w:val="00C44352"/>
    <w:rsid w:val="00C4497C"/>
    <w:rsid w:val="00C468F8"/>
    <w:rsid w:val="00C50F18"/>
    <w:rsid w:val="00C511B6"/>
    <w:rsid w:val="00C518BC"/>
    <w:rsid w:val="00C519D9"/>
    <w:rsid w:val="00C51E75"/>
    <w:rsid w:val="00C53450"/>
    <w:rsid w:val="00C537E2"/>
    <w:rsid w:val="00C53C58"/>
    <w:rsid w:val="00C54A0D"/>
    <w:rsid w:val="00C550E4"/>
    <w:rsid w:val="00C575AB"/>
    <w:rsid w:val="00C575C0"/>
    <w:rsid w:val="00C606CD"/>
    <w:rsid w:val="00C60A30"/>
    <w:rsid w:val="00C610AC"/>
    <w:rsid w:val="00C619A2"/>
    <w:rsid w:val="00C61E9C"/>
    <w:rsid w:val="00C621A4"/>
    <w:rsid w:val="00C624E7"/>
    <w:rsid w:val="00C627DD"/>
    <w:rsid w:val="00C634B0"/>
    <w:rsid w:val="00C634D4"/>
    <w:rsid w:val="00C6454F"/>
    <w:rsid w:val="00C646EE"/>
    <w:rsid w:val="00C64DCE"/>
    <w:rsid w:val="00C65663"/>
    <w:rsid w:val="00C66814"/>
    <w:rsid w:val="00C673AB"/>
    <w:rsid w:val="00C67AA5"/>
    <w:rsid w:val="00C70940"/>
    <w:rsid w:val="00C70F0F"/>
    <w:rsid w:val="00C71605"/>
    <w:rsid w:val="00C71A79"/>
    <w:rsid w:val="00C72D77"/>
    <w:rsid w:val="00C72E92"/>
    <w:rsid w:val="00C7331B"/>
    <w:rsid w:val="00C736B3"/>
    <w:rsid w:val="00C73B4D"/>
    <w:rsid w:val="00C7535B"/>
    <w:rsid w:val="00C7685D"/>
    <w:rsid w:val="00C772D4"/>
    <w:rsid w:val="00C776B3"/>
    <w:rsid w:val="00C840FA"/>
    <w:rsid w:val="00C84A84"/>
    <w:rsid w:val="00C84CCC"/>
    <w:rsid w:val="00C84F35"/>
    <w:rsid w:val="00C85358"/>
    <w:rsid w:val="00C85B63"/>
    <w:rsid w:val="00C85FEF"/>
    <w:rsid w:val="00C86367"/>
    <w:rsid w:val="00C86BDF"/>
    <w:rsid w:val="00C87281"/>
    <w:rsid w:val="00C907B9"/>
    <w:rsid w:val="00C910B8"/>
    <w:rsid w:val="00C92727"/>
    <w:rsid w:val="00C9468E"/>
    <w:rsid w:val="00C95D46"/>
    <w:rsid w:val="00C96402"/>
    <w:rsid w:val="00C9674B"/>
    <w:rsid w:val="00C97839"/>
    <w:rsid w:val="00C978A6"/>
    <w:rsid w:val="00CA133B"/>
    <w:rsid w:val="00CA22C7"/>
    <w:rsid w:val="00CA2DB7"/>
    <w:rsid w:val="00CA2ECA"/>
    <w:rsid w:val="00CA3870"/>
    <w:rsid w:val="00CA452D"/>
    <w:rsid w:val="00CA45CD"/>
    <w:rsid w:val="00CA5402"/>
    <w:rsid w:val="00CA54B1"/>
    <w:rsid w:val="00CA584D"/>
    <w:rsid w:val="00CB2F2B"/>
    <w:rsid w:val="00CB3F99"/>
    <w:rsid w:val="00CB498C"/>
    <w:rsid w:val="00CB556E"/>
    <w:rsid w:val="00CB609F"/>
    <w:rsid w:val="00CB76D3"/>
    <w:rsid w:val="00CB7E6F"/>
    <w:rsid w:val="00CC05B8"/>
    <w:rsid w:val="00CC22C5"/>
    <w:rsid w:val="00CC2368"/>
    <w:rsid w:val="00CC2A53"/>
    <w:rsid w:val="00CC2A80"/>
    <w:rsid w:val="00CC2FAC"/>
    <w:rsid w:val="00CC3517"/>
    <w:rsid w:val="00CC47F5"/>
    <w:rsid w:val="00CC495C"/>
    <w:rsid w:val="00CC4F31"/>
    <w:rsid w:val="00CC50B6"/>
    <w:rsid w:val="00CC6466"/>
    <w:rsid w:val="00CC6D79"/>
    <w:rsid w:val="00CC6F92"/>
    <w:rsid w:val="00CC70BA"/>
    <w:rsid w:val="00CC77AA"/>
    <w:rsid w:val="00CD2549"/>
    <w:rsid w:val="00CD27F9"/>
    <w:rsid w:val="00CD2B13"/>
    <w:rsid w:val="00CD3F89"/>
    <w:rsid w:val="00CD4015"/>
    <w:rsid w:val="00CD415C"/>
    <w:rsid w:val="00CD512A"/>
    <w:rsid w:val="00CD5705"/>
    <w:rsid w:val="00CD62A8"/>
    <w:rsid w:val="00CD6D26"/>
    <w:rsid w:val="00CE0114"/>
    <w:rsid w:val="00CE1CED"/>
    <w:rsid w:val="00CE2E5B"/>
    <w:rsid w:val="00CE32ED"/>
    <w:rsid w:val="00CE3714"/>
    <w:rsid w:val="00CE5201"/>
    <w:rsid w:val="00CE555C"/>
    <w:rsid w:val="00CE6057"/>
    <w:rsid w:val="00CF24EB"/>
    <w:rsid w:val="00CF3277"/>
    <w:rsid w:val="00CF3513"/>
    <w:rsid w:val="00CF3741"/>
    <w:rsid w:val="00CF3AD4"/>
    <w:rsid w:val="00CF3B02"/>
    <w:rsid w:val="00CF4E62"/>
    <w:rsid w:val="00CF533A"/>
    <w:rsid w:val="00CF6882"/>
    <w:rsid w:val="00CF7312"/>
    <w:rsid w:val="00CF7999"/>
    <w:rsid w:val="00CF79DB"/>
    <w:rsid w:val="00D00EA8"/>
    <w:rsid w:val="00D0145B"/>
    <w:rsid w:val="00D041ED"/>
    <w:rsid w:val="00D05F05"/>
    <w:rsid w:val="00D11B12"/>
    <w:rsid w:val="00D127D4"/>
    <w:rsid w:val="00D135B0"/>
    <w:rsid w:val="00D138B9"/>
    <w:rsid w:val="00D140E2"/>
    <w:rsid w:val="00D15FF2"/>
    <w:rsid w:val="00D162AE"/>
    <w:rsid w:val="00D16C0B"/>
    <w:rsid w:val="00D177FF"/>
    <w:rsid w:val="00D2119F"/>
    <w:rsid w:val="00D2264E"/>
    <w:rsid w:val="00D22A6B"/>
    <w:rsid w:val="00D22A82"/>
    <w:rsid w:val="00D236B7"/>
    <w:rsid w:val="00D26BF6"/>
    <w:rsid w:val="00D26F22"/>
    <w:rsid w:val="00D27397"/>
    <w:rsid w:val="00D3080B"/>
    <w:rsid w:val="00D30B55"/>
    <w:rsid w:val="00D31D96"/>
    <w:rsid w:val="00D327D6"/>
    <w:rsid w:val="00D33FD9"/>
    <w:rsid w:val="00D34590"/>
    <w:rsid w:val="00D34B96"/>
    <w:rsid w:val="00D352DF"/>
    <w:rsid w:val="00D35DA5"/>
    <w:rsid w:val="00D4015D"/>
    <w:rsid w:val="00D41622"/>
    <w:rsid w:val="00D42542"/>
    <w:rsid w:val="00D432BC"/>
    <w:rsid w:val="00D471B0"/>
    <w:rsid w:val="00D47E1A"/>
    <w:rsid w:val="00D5111C"/>
    <w:rsid w:val="00D51598"/>
    <w:rsid w:val="00D51AFD"/>
    <w:rsid w:val="00D5257E"/>
    <w:rsid w:val="00D54C31"/>
    <w:rsid w:val="00D567B3"/>
    <w:rsid w:val="00D577E9"/>
    <w:rsid w:val="00D57FA1"/>
    <w:rsid w:val="00D60758"/>
    <w:rsid w:val="00D616C9"/>
    <w:rsid w:val="00D626B1"/>
    <w:rsid w:val="00D64F07"/>
    <w:rsid w:val="00D6514F"/>
    <w:rsid w:val="00D6730A"/>
    <w:rsid w:val="00D67E60"/>
    <w:rsid w:val="00D70B6D"/>
    <w:rsid w:val="00D71779"/>
    <w:rsid w:val="00D71AD5"/>
    <w:rsid w:val="00D7490D"/>
    <w:rsid w:val="00D74C2B"/>
    <w:rsid w:val="00D760D8"/>
    <w:rsid w:val="00D76C01"/>
    <w:rsid w:val="00D76DC7"/>
    <w:rsid w:val="00D8024D"/>
    <w:rsid w:val="00D80952"/>
    <w:rsid w:val="00D81146"/>
    <w:rsid w:val="00D81231"/>
    <w:rsid w:val="00D818B1"/>
    <w:rsid w:val="00D82759"/>
    <w:rsid w:val="00D82BA0"/>
    <w:rsid w:val="00D8339F"/>
    <w:rsid w:val="00D842DC"/>
    <w:rsid w:val="00D84D60"/>
    <w:rsid w:val="00D8594D"/>
    <w:rsid w:val="00D86679"/>
    <w:rsid w:val="00D86714"/>
    <w:rsid w:val="00D8757B"/>
    <w:rsid w:val="00D875DC"/>
    <w:rsid w:val="00D879E6"/>
    <w:rsid w:val="00D928DD"/>
    <w:rsid w:val="00D93135"/>
    <w:rsid w:val="00D941E2"/>
    <w:rsid w:val="00D95B94"/>
    <w:rsid w:val="00D96056"/>
    <w:rsid w:val="00D96E95"/>
    <w:rsid w:val="00D97899"/>
    <w:rsid w:val="00DA1CEA"/>
    <w:rsid w:val="00DA236F"/>
    <w:rsid w:val="00DA2768"/>
    <w:rsid w:val="00DA2EB0"/>
    <w:rsid w:val="00DA41A2"/>
    <w:rsid w:val="00DA5B06"/>
    <w:rsid w:val="00DB25C6"/>
    <w:rsid w:val="00DB44C9"/>
    <w:rsid w:val="00DB4B06"/>
    <w:rsid w:val="00DB53A0"/>
    <w:rsid w:val="00DB6077"/>
    <w:rsid w:val="00DB651F"/>
    <w:rsid w:val="00DB7FA8"/>
    <w:rsid w:val="00DC049F"/>
    <w:rsid w:val="00DC0D10"/>
    <w:rsid w:val="00DC1044"/>
    <w:rsid w:val="00DC1490"/>
    <w:rsid w:val="00DC1E2E"/>
    <w:rsid w:val="00DC3148"/>
    <w:rsid w:val="00DC34A9"/>
    <w:rsid w:val="00DC3882"/>
    <w:rsid w:val="00DC3D8A"/>
    <w:rsid w:val="00DC3DA6"/>
    <w:rsid w:val="00DC4726"/>
    <w:rsid w:val="00DC4DFE"/>
    <w:rsid w:val="00DC605D"/>
    <w:rsid w:val="00DC6532"/>
    <w:rsid w:val="00DC6E12"/>
    <w:rsid w:val="00DC7AFE"/>
    <w:rsid w:val="00DD05D3"/>
    <w:rsid w:val="00DD0730"/>
    <w:rsid w:val="00DD0D48"/>
    <w:rsid w:val="00DD46FD"/>
    <w:rsid w:val="00DD7834"/>
    <w:rsid w:val="00DE0A52"/>
    <w:rsid w:val="00DE1712"/>
    <w:rsid w:val="00DE1CEE"/>
    <w:rsid w:val="00DE1E13"/>
    <w:rsid w:val="00DE21D9"/>
    <w:rsid w:val="00DE27E9"/>
    <w:rsid w:val="00DE3327"/>
    <w:rsid w:val="00DE5F25"/>
    <w:rsid w:val="00DF130D"/>
    <w:rsid w:val="00DF255B"/>
    <w:rsid w:val="00DF39DF"/>
    <w:rsid w:val="00DF45AA"/>
    <w:rsid w:val="00DF50FE"/>
    <w:rsid w:val="00DF57C0"/>
    <w:rsid w:val="00DF5A9F"/>
    <w:rsid w:val="00DF7075"/>
    <w:rsid w:val="00DF7799"/>
    <w:rsid w:val="00DF7E84"/>
    <w:rsid w:val="00E01557"/>
    <w:rsid w:val="00E0290E"/>
    <w:rsid w:val="00E034E4"/>
    <w:rsid w:val="00E049C6"/>
    <w:rsid w:val="00E050F5"/>
    <w:rsid w:val="00E05B17"/>
    <w:rsid w:val="00E06513"/>
    <w:rsid w:val="00E06F46"/>
    <w:rsid w:val="00E06FF5"/>
    <w:rsid w:val="00E07203"/>
    <w:rsid w:val="00E11335"/>
    <w:rsid w:val="00E11CF2"/>
    <w:rsid w:val="00E11DCC"/>
    <w:rsid w:val="00E11F45"/>
    <w:rsid w:val="00E12471"/>
    <w:rsid w:val="00E12AC7"/>
    <w:rsid w:val="00E12B41"/>
    <w:rsid w:val="00E13882"/>
    <w:rsid w:val="00E13C31"/>
    <w:rsid w:val="00E1659B"/>
    <w:rsid w:val="00E16AB2"/>
    <w:rsid w:val="00E17292"/>
    <w:rsid w:val="00E173CE"/>
    <w:rsid w:val="00E1756D"/>
    <w:rsid w:val="00E17B1C"/>
    <w:rsid w:val="00E207CE"/>
    <w:rsid w:val="00E21122"/>
    <w:rsid w:val="00E236E5"/>
    <w:rsid w:val="00E23D15"/>
    <w:rsid w:val="00E23D32"/>
    <w:rsid w:val="00E25B94"/>
    <w:rsid w:val="00E2650A"/>
    <w:rsid w:val="00E26F2E"/>
    <w:rsid w:val="00E30752"/>
    <w:rsid w:val="00E30C49"/>
    <w:rsid w:val="00E30DCC"/>
    <w:rsid w:val="00E31719"/>
    <w:rsid w:val="00E3194F"/>
    <w:rsid w:val="00E31D77"/>
    <w:rsid w:val="00E341D7"/>
    <w:rsid w:val="00E3428B"/>
    <w:rsid w:val="00E344E4"/>
    <w:rsid w:val="00E34DC5"/>
    <w:rsid w:val="00E35C89"/>
    <w:rsid w:val="00E35E39"/>
    <w:rsid w:val="00E413C1"/>
    <w:rsid w:val="00E41DCD"/>
    <w:rsid w:val="00E41F04"/>
    <w:rsid w:val="00E4398F"/>
    <w:rsid w:val="00E4405F"/>
    <w:rsid w:val="00E44EC5"/>
    <w:rsid w:val="00E44ECF"/>
    <w:rsid w:val="00E454A9"/>
    <w:rsid w:val="00E4778D"/>
    <w:rsid w:val="00E5118C"/>
    <w:rsid w:val="00E51592"/>
    <w:rsid w:val="00E51913"/>
    <w:rsid w:val="00E52999"/>
    <w:rsid w:val="00E5311A"/>
    <w:rsid w:val="00E532CD"/>
    <w:rsid w:val="00E541C9"/>
    <w:rsid w:val="00E54F8E"/>
    <w:rsid w:val="00E55A04"/>
    <w:rsid w:val="00E563B2"/>
    <w:rsid w:val="00E56526"/>
    <w:rsid w:val="00E57DD7"/>
    <w:rsid w:val="00E60143"/>
    <w:rsid w:val="00E60F7F"/>
    <w:rsid w:val="00E613DD"/>
    <w:rsid w:val="00E616E5"/>
    <w:rsid w:val="00E6191B"/>
    <w:rsid w:val="00E61F64"/>
    <w:rsid w:val="00E624F1"/>
    <w:rsid w:val="00E62C9B"/>
    <w:rsid w:val="00E639E0"/>
    <w:rsid w:val="00E647CC"/>
    <w:rsid w:val="00E65B48"/>
    <w:rsid w:val="00E65B49"/>
    <w:rsid w:val="00E660E3"/>
    <w:rsid w:val="00E675C6"/>
    <w:rsid w:val="00E70F89"/>
    <w:rsid w:val="00E71088"/>
    <w:rsid w:val="00E71F83"/>
    <w:rsid w:val="00E72F6A"/>
    <w:rsid w:val="00E731E1"/>
    <w:rsid w:val="00E7389B"/>
    <w:rsid w:val="00E74D23"/>
    <w:rsid w:val="00E75608"/>
    <w:rsid w:val="00E76507"/>
    <w:rsid w:val="00E766EA"/>
    <w:rsid w:val="00E80CC0"/>
    <w:rsid w:val="00E84344"/>
    <w:rsid w:val="00E85F8D"/>
    <w:rsid w:val="00E865B0"/>
    <w:rsid w:val="00E86AF5"/>
    <w:rsid w:val="00E86D1F"/>
    <w:rsid w:val="00E87E8A"/>
    <w:rsid w:val="00E90F87"/>
    <w:rsid w:val="00E910DD"/>
    <w:rsid w:val="00E91724"/>
    <w:rsid w:val="00E91F3D"/>
    <w:rsid w:val="00E93F7E"/>
    <w:rsid w:val="00E9585A"/>
    <w:rsid w:val="00E97D35"/>
    <w:rsid w:val="00EA08E5"/>
    <w:rsid w:val="00EA12B8"/>
    <w:rsid w:val="00EA1E12"/>
    <w:rsid w:val="00EA206E"/>
    <w:rsid w:val="00EA2623"/>
    <w:rsid w:val="00EA29C8"/>
    <w:rsid w:val="00EA2C0F"/>
    <w:rsid w:val="00EA2FCE"/>
    <w:rsid w:val="00EA3586"/>
    <w:rsid w:val="00EA52DA"/>
    <w:rsid w:val="00EA760D"/>
    <w:rsid w:val="00EA788B"/>
    <w:rsid w:val="00EB11F1"/>
    <w:rsid w:val="00EB3EE6"/>
    <w:rsid w:val="00EB3FDB"/>
    <w:rsid w:val="00EB42ED"/>
    <w:rsid w:val="00EB4544"/>
    <w:rsid w:val="00EB4650"/>
    <w:rsid w:val="00EB4C10"/>
    <w:rsid w:val="00EB4EDA"/>
    <w:rsid w:val="00EB596C"/>
    <w:rsid w:val="00EC148C"/>
    <w:rsid w:val="00EC34F4"/>
    <w:rsid w:val="00EC4F51"/>
    <w:rsid w:val="00EC520A"/>
    <w:rsid w:val="00EC5BA3"/>
    <w:rsid w:val="00EC61D9"/>
    <w:rsid w:val="00EC7E12"/>
    <w:rsid w:val="00EC7FFA"/>
    <w:rsid w:val="00ED04FE"/>
    <w:rsid w:val="00ED10AF"/>
    <w:rsid w:val="00ED187D"/>
    <w:rsid w:val="00ED236D"/>
    <w:rsid w:val="00ED4383"/>
    <w:rsid w:val="00ED4858"/>
    <w:rsid w:val="00ED59D6"/>
    <w:rsid w:val="00ED7840"/>
    <w:rsid w:val="00EE02C8"/>
    <w:rsid w:val="00EE0B07"/>
    <w:rsid w:val="00EE1C3B"/>
    <w:rsid w:val="00EE22C1"/>
    <w:rsid w:val="00EE327F"/>
    <w:rsid w:val="00EE585B"/>
    <w:rsid w:val="00EE6BC7"/>
    <w:rsid w:val="00EE704C"/>
    <w:rsid w:val="00EE74EF"/>
    <w:rsid w:val="00EF01CC"/>
    <w:rsid w:val="00EF2210"/>
    <w:rsid w:val="00EF2930"/>
    <w:rsid w:val="00EF3896"/>
    <w:rsid w:val="00EF3A1F"/>
    <w:rsid w:val="00EF3BA0"/>
    <w:rsid w:val="00EF5B2C"/>
    <w:rsid w:val="00EF7B15"/>
    <w:rsid w:val="00EF7D5B"/>
    <w:rsid w:val="00F001BB"/>
    <w:rsid w:val="00F00809"/>
    <w:rsid w:val="00F01F5D"/>
    <w:rsid w:val="00F022A4"/>
    <w:rsid w:val="00F033F7"/>
    <w:rsid w:val="00F041C4"/>
    <w:rsid w:val="00F04EBF"/>
    <w:rsid w:val="00F0562C"/>
    <w:rsid w:val="00F07F6E"/>
    <w:rsid w:val="00F1016F"/>
    <w:rsid w:val="00F1180C"/>
    <w:rsid w:val="00F137E4"/>
    <w:rsid w:val="00F16253"/>
    <w:rsid w:val="00F2128F"/>
    <w:rsid w:val="00F21D71"/>
    <w:rsid w:val="00F23792"/>
    <w:rsid w:val="00F238D0"/>
    <w:rsid w:val="00F23B24"/>
    <w:rsid w:val="00F23E91"/>
    <w:rsid w:val="00F25916"/>
    <w:rsid w:val="00F25A55"/>
    <w:rsid w:val="00F26E37"/>
    <w:rsid w:val="00F26FB4"/>
    <w:rsid w:val="00F31197"/>
    <w:rsid w:val="00F31627"/>
    <w:rsid w:val="00F31E50"/>
    <w:rsid w:val="00F31FC1"/>
    <w:rsid w:val="00F3236F"/>
    <w:rsid w:val="00F33628"/>
    <w:rsid w:val="00F33F24"/>
    <w:rsid w:val="00F34FCC"/>
    <w:rsid w:val="00F3591B"/>
    <w:rsid w:val="00F359B9"/>
    <w:rsid w:val="00F374D2"/>
    <w:rsid w:val="00F404E0"/>
    <w:rsid w:val="00F41735"/>
    <w:rsid w:val="00F4264E"/>
    <w:rsid w:val="00F428AC"/>
    <w:rsid w:val="00F42933"/>
    <w:rsid w:val="00F433B2"/>
    <w:rsid w:val="00F43886"/>
    <w:rsid w:val="00F446B2"/>
    <w:rsid w:val="00F446CC"/>
    <w:rsid w:val="00F46EC8"/>
    <w:rsid w:val="00F477B0"/>
    <w:rsid w:val="00F47B4B"/>
    <w:rsid w:val="00F5071A"/>
    <w:rsid w:val="00F50A13"/>
    <w:rsid w:val="00F50FEB"/>
    <w:rsid w:val="00F52315"/>
    <w:rsid w:val="00F52AE9"/>
    <w:rsid w:val="00F567EE"/>
    <w:rsid w:val="00F56989"/>
    <w:rsid w:val="00F5741A"/>
    <w:rsid w:val="00F57C51"/>
    <w:rsid w:val="00F618F1"/>
    <w:rsid w:val="00F62501"/>
    <w:rsid w:val="00F64690"/>
    <w:rsid w:val="00F64873"/>
    <w:rsid w:val="00F64A24"/>
    <w:rsid w:val="00F65E67"/>
    <w:rsid w:val="00F66B20"/>
    <w:rsid w:val="00F673C7"/>
    <w:rsid w:val="00F70605"/>
    <w:rsid w:val="00F70937"/>
    <w:rsid w:val="00F70A8D"/>
    <w:rsid w:val="00F72024"/>
    <w:rsid w:val="00F721DD"/>
    <w:rsid w:val="00F72B02"/>
    <w:rsid w:val="00F73315"/>
    <w:rsid w:val="00F73414"/>
    <w:rsid w:val="00F737B2"/>
    <w:rsid w:val="00F73DD4"/>
    <w:rsid w:val="00F76536"/>
    <w:rsid w:val="00F8073B"/>
    <w:rsid w:val="00F847B6"/>
    <w:rsid w:val="00F85EC1"/>
    <w:rsid w:val="00F87433"/>
    <w:rsid w:val="00F87CEE"/>
    <w:rsid w:val="00F922DF"/>
    <w:rsid w:val="00F92CAE"/>
    <w:rsid w:val="00F93256"/>
    <w:rsid w:val="00F935C3"/>
    <w:rsid w:val="00F94DB0"/>
    <w:rsid w:val="00F94E97"/>
    <w:rsid w:val="00F95B90"/>
    <w:rsid w:val="00F97239"/>
    <w:rsid w:val="00FA1C9F"/>
    <w:rsid w:val="00FA4078"/>
    <w:rsid w:val="00FA4880"/>
    <w:rsid w:val="00FA5C3A"/>
    <w:rsid w:val="00FA782E"/>
    <w:rsid w:val="00FA7BE9"/>
    <w:rsid w:val="00FB03BC"/>
    <w:rsid w:val="00FB066F"/>
    <w:rsid w:val="00FB1DDA"/>
    <w:rsid w:val="00FB2D3A"/>
    <w:rsid w:val="00FB3BA5"/>
    <w:rsid w:val="00FB4A07"/>
    <w:rsid w:val="00FB5495"/>
    <w:rsid w:val="00FB74FB"/>
    <w:rsid w:val="00FB798E"/>
    <w:rsid w:val="00FB7CE7"/>
    <w:rsid w:val="00FC0EBC"/>
    <w:rsid w:val="00FC1758"/>
    <w:rsid w:val="00FC2FEC"/>
    <w:rsid w:val="00FC407F"/>
    <w:rsid w:val="00FC4944"/>
    <w:rsid w:val="00FC4A25"/>
    <w:rsid w:val="00FC50E5"/>
    <w:rsid w:val="00FC61A0"/>
    <w:rsid w:val="00FC6754"/>
    <w:rsid w:val="00FD1A34"/>
    <w:rsid w:val="00FD2109"/>
    <w:rsid w:val="00FD3D8B"/>
    <w:rsid w:val="00FD5007"/>
    <w:rsid w:val="00FD712D"/>
    <w:rsid w:val="00FE0434"/>
    <w:rsid w:val="00FE1BE4"/>
    <w:rsid w:val="00FE241C"/>
    <w:rsid w:val="00FE3FBA"/>
    <w:rsid w:val="00FE5AA9"/>
    <w:rsid w:val="00FE5B06"/>
    <w:rsid w:val="00FE5F81"/>
    <w:rsid w:val="00FE711E"/>
    <w:rsid w:val="00FE715D"/>
    <w:rsid w:val="00FE745C"/>
    <w:rsid w:val="00FE7B46"/>
    <w:rsid w:val="00FF096E"/>
    <w:rsid w:val="00FF0C51"/>
    <w:rsid w:val="00FF0F89"/>
    <w:rsid w:val="00FF141D"/>
    <w:rsid w:val="00FF283E"/>
    <w:rsid w:val="00FF370D"/>
    <w:rsid w:val="00FF3E02"/>
    <w:rsid w:val="00FF4131"/>
    <w:rsid w:val="00FF4926"/>
    <w:rsid w:val="00FF49B6"/>
    <w:rsid w:val="00FF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46DA6D-7598-4361-9CFC-BD65096C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857"/>
    <w:rPr>
      <w:rFonts w:eastAsia="Times New Roman" w:cs="Times New Roman"/>
      <w:szCs w:val="24"/>
    </w:rPr>
  </w:style>
  <w:style w:type="paragraph" w:styleId="Heading1">
    <w:name w:val="heading 1"/>
    <w:basedOn w:val="Normal"/>
    <w:next w:val="Normal"/>
    <w:link w:val="Heading1Char"/>
    <w:uiPriority w:val="9"/>
    <w:qFormat/>
    <w:rsid w:val="00F23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E1042"/>
    <w:pPr>
      <w:keepNext/>
      <w:outlineLvl w:val="1"/>
    </w:pPr>
    <w:rPr>
      <w:szCs w:val="20"/>
    </w:rPr>
  </w:style>
  <w:style w:type="paragraph" w:styleId="Heading3">
    <w:name w:val="heading 3"/>
    <w:basedOn w:val="Normal"/>
    <w:next w:val="Normal"/>
    <w:link w:val="Heading3Char"/>
    <w:semiHidden/>
    <w:unhideWhenUsed/>
    <w:qFormat/>
    <w:rsid w:val="00AE1042"/>
    <w:pPr>
      <w:keepNext/>
      <w:jc w:val="center"/>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E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AE1042"/>
    <w:rPr>
      <w:rFonts w:eastAsia="Times New Roman" w:cs="Times New Roman"/>
      <w:szCs w:val="20"/>
    </w:rPr>
  </w:style>
  <w:style w:type="character" w:customStyle="1" w:styleId="Heading3Char">
    <w:name w:val="Heading 3 Char"/>
    <w:basedOn w:val="DefaultParagraphFont"/>
    <w:link w:val="Heading3"/>
    <w:semiHidden/>
    <w:rsid w:val="00AE1042"/>
    <w:rPr>
      <w:rFonts w:eastAsia="Times New Roman" w:cs="Times New Roman"/>
      <w:b/>
      <w:szCs w:val="20"/>
      <w:u w:val="single"/>
    </w:rPr>
  </w:style>
  <w:style w:type="paragraph" w:styleId="Header">
    <w:name w:val="header"/>
    <w:basedOn w:val="Normal"/>
    <w:link w:val="HeaderChar"/>
    <w:unhideWhenUsed/>
    <w:rsid w:val="00AE1042"/>
    <w:pPr>
      <w:keepLines/>
      <w:tabs>
        <w:tab w:val="center" w:pos="4320"/>
        <w:tab w:val="right" w:pos="8640"/>
      </w:tabs>
      <w:spacing w:after="600" w:line="240" w:lineRule="atLeast"/>
    </w:pPr>
    <w:rPr>
      <w:rFonts w:ascii="Garamond" w:hAnsi="Garamond"/>
      <w:caps/>
      <w:spacing w:val="-5"/>
      <w:sz w:val="18"/>
      <w:szCs w:val="20"/>
    </w:rPr>
  </w:style>
  <w:style w:type="character" w:customStyle="1" w:styleId="HeaderChar">
    <w:name w:val="Header Char"/>
    <w:basedOn w:val="DefaultParagraphFont"/>
    <w:link w:val="Header"/>
    <w:rsid w:val="00AE1042"/>
    <w:rPr>
      <w:rFonts w:ascii="Garamond" w:eastAsia="Times New Roman" w:hAnsi="Garamond" w:cs="Times New Roman"/>
      <w:caps/>
      <w:spacing w:val="-5"/>
      <w:sz w:val="18"/>
      <w:szCs w:val="20"/>
    </w:rPr>
  </w:style>
  <w:style w:type="paragraph" w:styleId="Footer">
    <w:name w:val="footer"/>
    <w:basedOn w:val="Normal"/>
    <w:link w:val="FooterChar"/>
    <w:uiPriority w:val="99"/>
    <w:unhideWhenUsed/>
    <w:rsid w:val="00AE1042"/>
    <w:pPr>
      <w:tabs>
        <w:tab w:val="center" w:pos="4320"/>
        <w:tab w:val="right" w:pos="8640"/>
      </w:tabs>
    </w:pPr>
  </w:style>
  <w:style w:type="character" w:customStyle="1" w:styleId="FooterChar">
    <w:name w:val="Footer Char"/>
    <w:basedOn w:val="DefaultParagraphFont"/>
    <w:link w:val="Footer"/>
    <w:uiPriority w:val="99"/>
    <w:rsid w:val="00AE1042"/>
    <w:rPr>
      <w:rFonts w:eastAsia="Times New Roman" w:cs="Times New Roman"/>
      <w:szCs w:val="24"/>
    </w:rPr>
  </w:style>
  <w:style w:type="paragraph" w:styleId="Title">
    <w:name w:val="Title"/>
    <w:basedOn w:val="Normal"/>
    <w:link w:val="TitleChar"/>
    <w:qFormat/>
    <w:rsid w:val="00AE1042"/>
    <w:pPr>
      <w:jc w:val="center"/>
    </w:pPr>
    <w:rPr>
      <w:b/>
      <w:u w:val="single"/>
    </w:rPr>
  </w:style>
  <w:style w:type="character" w:customStyle="1" w:styleId="TitleChar">
    <w:name w:val="Title Char"/>
    <w:basedOn w:val="DefaultParagraphFont"/>
    <w:link w:val="Title"/>
    <w:rsid w:val="00AE1042"/>
    <w:rPr>
      <w:rFonts w:eastAsia="Times New Roman" w:cs="Times New Roman"/>
      <w:b/>
      <w:szCs w:val="24"/>
      <w:u w:val="single"/>
    </w:rPr>
  </w:style>
  <w:style w:type="paragraph" w:styleId="BodyText">
    <w:name w:val="Body Text"/>
    <w:basedOn w:val="Normal"/>
    <w:link w:val="BodyTextChar"/>
    <w:unhideWhenUsed/>
    <w:rsid w:val="00AE1042"/>
    <w:rPr>
      <w:szCs w:val="20"/>
    </w:rPr>
  </w:style>
  <w:style w:type="character" w:customStyle="1" w:styleId="BodyTextChar">
    <w:name w:val="Body Text Char"/>
    <w:basedOn w:val="DefaultParagraphFont"/>
    <w:link w:val="BodyText"/>
    <w:rsid w:val="00AE1042"/>
    <w:rPr>
      <w:rFonts w:eastAsia="Times New Roman" w:cs="Times New Roman"/>
      <w:szCs w:val="20"/>
    </w:rPr>
  </w:style>
  <w:style w:type="paragraph" w:styleId="ListParagraph">
    <w:name w:val="List Paragraph"/>
    <w:basedOn w:val="Normal"/>
    <w:link w:val="ListParagraphChar"/>
    <w:uiPriority w:val="34"/>
    <w:qFormat/>
    <w:rsid w:val="00AE1042"/>
    <w:pPr>
      <w:ind w:left="720"/>
      <w:contextualSpacing/>
    </w:pPr>
  </w:style>
  <w:style w:type="character" w:customStyle="1" w:styleId="ListParagraphChar">
    <w:name w:val="List Paragraph Char"/>
    <w:basedOn w:val="DefaultParagraphFont"/>
    <w:link w:val="ListParagraph"/>
    <w:uiPriority w:val="34"/>
    <w:locked/>
    <w:rsid w:val="0091704A"/>
    <w:rPr>
      <w:rFonts w:eastAsia="Times New Roman" w:cs="Times New Roman"/>
      <w:szCs w:val="24"/>
    </w:rPr>
  </w:style>
  <w:style w:type="table" w:styleId="TableGrid">
    <w:name w:val="Table Grid"/>
    <w:basedOn w:val="TableNormal"/>
    <w:uiPriority w:val="59"/>
    <w:rsid w:val="00AE1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E1042"/>
    <w:rPr>
      <w:b/>
      <w:bCs/>
    </w:rPr>
  </w:style>
  <w:style w:type="paragraph" w:customStyle="1" w:styleId="msolistparagraph0">
    <w:name w:val="msolistparagraph"/>
    <w:basedOn w:val="Normal"/>
    <w:rsid w:val="006C0D73"/>
    <w:pPr>
      <w:ind w:left="720"/>
    </w:pPr>
    <w:rPr>
      <w:rFonts w:ascii="Calibri" w:eastAsia="Arial Unicode MS" w:hAnsi="Calibri" w:cs="Arial Unicode MS"/>
      <w:sz w:val="22"/>
      <w:szCs w:val="22"/>
    </w:rPr>
  </w:style>
  <w:style w:type="paragraph" w:styleId="NoSpacing">
    <w:name w:val="No Spacing"/>
    <w:uiPriority w:val="1"/>
    <w:qFormat/>
    <w:rsid w:val="006C0D73"/>
    <w:rPr>
      <w:rFonts w:asciiTheme="minorHAnsi" w:hAnsiTheme="minorHAnsi"/>
      <w:sz w:val="22"/>
    </w:rPr>
  </w:style>
  <w:style w:type="paragraph" w:customStyle="1" w:styleId="Default">
    <w:name w:val="Default"/>
    <w:rsid w:val="000C562C"/>
    <w:pPr>
      <w:autoSpaceDE w:val="0"/>
      <w:autoSpaceDN w:val="0"/>
      <w:adjustRightInd w:val="0"/>
    </w:pPr>
    <w:rPr>
      <w:rFonts w:eastAsia="Times New Roman" w:cs="Times New Roman"/>
      <w:color w:val="000000"/>
      <w:szCs w:val="24"/>
    </w:rPr>
  </w:style>
  <w:style w:type="paragraph" w:styleId="FootnoteText">
    <w:name w:val="footnote text"/>
    <w:basedOn w:val="Normal"/>
    <w:link w:val="FootnoteTextChar"/>
    <w:uiPriority w:val="99"/>
    <w:rsid w:val="002C3CEB"/>
    <w:rPr>
      <w:sz w:val="20"/>
      <w:szCs w:val="20"/>
    </w:rPr>
  </w:style>
  <w:style w:type="character" w:customStyle="1" w:styleId="FootnoteTextChar">
    <w:name w:val="Footnote Text Char"/>
    <w:basedOn w:val="DefaultParagraphFont"/>
    <w:link w:val="FootnoteText"/>
    <w:uiPriority w:val="99"/>
    <w:rsid w:val="002C3CEB"/>
    <w:rPr>
      <w:rFonts w:eastAsia="Times New Roman" w:cs="Times New Roman"/>
      <w:sz w:val="20"/>
      <w:szCs w:val="20"/>
    </w:rPr>
  </w:style>
  <w:style w:type="character" w:styleId="FootnoteReference">
    <w:name w:val="footnote reference"/>
    <w:basedOn w:val="DefaultParagraphFont"/>
    <w:uiPriority w:val="99"/>
    <w:rsid w:val="002C3CEB"/>
    <w:rPr>
      <w:vertAlign w:val="superscript"/>
    </w:rPr>
  </w:style>
  <w:style w:type="paragraph" w:styleId="NormalWeb">
    <w:name w:val="Normal (Web)"/>
    <w:basedOn w:val="Normal"/>
    <w:uiPriority w:val="99"/>
    <w:rsid w:val="002C3CEB"/>
    <w:pPr>
      <w:spacing w:before="100" w:beforeAutospacing="1" w:after="100" w:afterAutospacing="1"/>
    </w:pPr>
  </w:style>
  <w:style w:type="character" w:styleId="IntenseEmphasis">
    <w:name w:val="Intense Emphasis"/>
    <w:basedOn w:val="DefaultParagraphFont"/>
    <w:uiPriority w:val="21"/>
    <w:qFormat/>
    <w:rsid w:val="002C3CEB"/>
    <w:rPr>
      <w:b/>
      <w:bCs/>
      <w:i/>
      <w:iCs/>
      <w:color w:val="4F81BD" w:themeColor="accent1"/>
    </w:rPr>
  </w:style>
  <w:style w:type="paragraph" w:styleId="BalloonText">
    <w:name w:val="Balloon Text"/>
    <w:basedOn w:val="Normal"/>
    <w:link w:val="BalloonTextChar"/>
    <w:uiPriority w:val="99"/>
    <w:semiHidden/>
    <w:unhideWhenUsed/>
    <w:rsid w:val="00DA5B06"/>
    <w:rPr>
      <w:rFonts w:ascii="Tahoma" w:hAnsi="Tahoma" w:cs="Tahoma"/>
      <w:sz w:val="16"/>
      <w:szCs w:val="16"/>
    </w:rPr>
  </w:style>
  <w:style w:type="character" w:customStyle="1" w:styleId="BalloonTextChar">
    <w:name w:val="Balloon Text Char"/>
    <w:basedOn w:val="DefaultParagraphFont"/>
    <w:link w:val="BalloonText"/>
    <w:uiPriority w:val="99"/>
    <w:semiHidden/>
    <w:rsid w:val="00DA5B0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A75B0"/>
    <w:rPr>
      <w:sz w:val="16"/>
      <w:szCs w:val="16"/>
    </w:rPr>
  </w:style>
  <w:style w:type="paragraph" w:styleId="CommentText">
    <w:name w:val="annotation text"/>
    <w:basedOn w:val="Normal"/>
    <w:link w:val="CommentTextChar"/>
    <w:uiPriority w:val="99"/>
    <w:semiHidden/>
    <w:unhideWhenUsed/>
    <w:rsid w:val="000A75B0"/>
    <w:rPr>
      <w:sz w:val="20"/>
      <w:szCs w:val="20"/>
    </w:rPr>
  </w:style>
  <w:style w:type="character" w:customStyle="1" w:styleId="CommentTextChar">
    <w:name w:val="Comment Text Char"/>
    <w:basedOn w:val="DefaultParagraphFont"/>
    <w:link w:val="CommentText"/>
    <w:uiPriority w:val="99"/>
    <w:semiHidden/>
    <w:rsid w:val="000A75B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75B0"/>
    <w:rPr>
      <w:b/>
      <w:bCs/>
    </w:rPr>
  </w:style>
  <w:style w:type="character" w:customStyle="1" w:styleId="CommentSubjectChar">
    <w:name w:val="Comment Subject Char"/>
    <w:basedOn w:val="CommentTextChar"/>
    <w:link w:val="CommentSubject"/>
    <w:uiPriority w:val="99"/>
    <w:semiHidden/>
    <w:rsid w:val="000A75B0"/>
    <w:rPr>
      <w:rFonts w:eastAsia="Times New Roman" w:cs="Times New Roman"/>
      <w:b/>
      <w:bCs/>
      <w:sz w:val="20"/>
      <w:szCs w:val="20"/>
    </w:rPr>
  </w:style>
  <w:style w:type="character" w:styleId="Hyperlink">
    <w:name w:val="Hyperlink"/>
    <w:basedOn w:val="DefaultParagraphFont"/>
    <w:uiPriority w:val="99"/>
    <w:unhideWhenUsed/>
    <w:rsid w:val="008C5616"/>
    <w:rPr>
      <w:color w:val="0000FF" w:themeColor="hyperlink"/>
      <w:u w:val="single"/>
    </w:rPr>
  </w:style>
  <w:style w:type="paragraph" w:customStyle="1" w:styleId="Body">
    <w:name w:val="Body"/>
    <w:rsid w:val="00F94DB0"/>
    <w:pPr>
      <w:pBdr>
        <w:top w:val="nil"/>
        <w:left w:val="nil"/>
        <w:bottom w:val="nil"/>
        <w:right w:val="nil"/>
        <w:between w:val="nil"/>
        <w:bar w:val="nil"/>
      </w:pBdr>
      <w:spacing w:after="200" w:line="276" w:lineRule="auto"/>
    </w:pPr>
    <w:rPr>
      <w:rFonts w:ascii="Calibri" w:eastAsia="Arial Unicode MS" w:hAnsi="Arial Unicode MS" w:cs="Arial Unicode MS"/>
      <w:color w:val="000000"/>
      <w:sz w:val="22"/>
      <w:u w:color="000000"/>
      <w:bdr w:val="nil"/>
    </w:rPr>
  </w:style>
  <w:style w:type="paragraph" w:customStyle="1" w:styleId="Style1">
    <w:name w:val="Style 1"/>
    <w:uiPriority w:val="99"/>
    <w:rsid w:val="005327FF"/>
    <w:pPr>
      <w:widowControl w:val="0"/>
      <w:autoSpaceDE w:val="0"/>
      <w:autoSpaceDN w:val="0"/>
      <w:adjustRightInd w:val="0"/>
    </w:pPr>
    <w:rPr>
      <w:rFonts w:eastAsiaTheme="minorEastAsia" w:cs="Times New Roman"/>
      <w:sz w:val="20"/>
      <w:szCs w:val="20"/>
    </w:rPr>
  </w:style>
  <w:style w:type="character" w:customStyle="1" w:styleId="CharacterStyle1">
    <w:name w:val="Character Style 1"/>
    <w:uiPriority w:val="99"/>
    <w:rsid w:val="005327FF"/>
    <w:rPr>
      <w:sz w:val="20"/>
    </w:rPr>
  </w:style>
  <w:style w:type="character" w:customStyle="1" w:styleId="level-num">
    <w:name w:val="level-num"/>
    <w:basedOn w:val="DefaultParagraphFont"/>
    <w:rsid w:val="00F23E91"/>
  </w:style>
  <w:style w:type="character" w:customStyle="1" w:styleId="bylinename1">
    <w:name w:val="byline_name1"/>
    <w:basedOn w:val="DefaultParagraphFont"/>
    <w:rsid w:val="0087410F"/>
  </w:style>
  <w:style w:type="character" w:styleId="PlaceholderText">
    <w:name w:val="Placeholder Text"/>
    <w:basedOn w:val="DefaultParagraphFont"/>
    <w:uiPriority w:val="99"/>
    <w:semiHidden/>
    <w:rsid w:val="000B4C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9911">
      <w:bodyDiv w:val="1"/>
      <w:marLeft w:val="0"/>
      <w:marRight w:val="0"/>
      <w:marTop w:val="0"/>
      <w:marBottom w:val="0"/>
      <w:divBdr>
        <w:top w:val="none" w:sz="0" w:space="0" w:color="auto"/>
        <w:left w:val="none" w:sz="0" w:space="0" w:color="auto"/>
        <w:bottom w:val="none" w:sz="0" w:space="0" w:color="auto"/>
        <w:right w:val="none" w:sz="0" w:space="0" w:color="auto"/>
      </w:divBdr>
    </w:div>
    <w:div w:id="46496667">
      <w:bodyDiv w:val="1"/>
      <w:marLeft w:val="0"/>
      <w:marRight w:val="0"/>
      <w:marTop w:val="0"/>
      <w:marBottom w:val="0"/>
      <w:divBdr>
        <w:top w:val="none" w:sz="0" w:space="0" w:color="auto"/>
        <w:left w:val="none" w:sz="0" w:space="0" w:color="auto"/>
        <w:bottom w:val="none" w:sz="0" w:space="0" w:color="auto"/>
        <w:right w:val="none" w:sz="0" w:space="0" w:color="auto"/>
      </w:divBdr>
    </w:div>
    <w:div w:id="142938285">
      <w:bodyDiv w:val="1"/>
      <w:marLeft w:val="0"/>
      <w:marRight w:val="0"/>
      <w:marTop w:val="0"/>
      <w:marBottom w:val="0"/>
      <w:divBdr>
        <w:top w:val="none" w:sz="0" w:space="0" w:color="auto"/>
        <w:left w:val="none" w:sz="0" w:space="0" w:color="auto"/>
        <w:bottom w:val="none" w:sz="0" w:space="0" w:color="auto"/>
        <w:right w:val="none" w:sz="0" w:space="0" w:color="auto"/>
      </w:divBdr>
    </w:div>
    <w:div w:id="221796555">
      <w:bodyDiv w:val="1"/>
      <w:marLeft w:val="0"/>
      <w:marRight w:val="0"/>
      <w:marTop w:val="0"/>
      <w:marBottom w:val="0"/>
      <w:divBdr>
        <w:top w:val="none" w:sz="0" w:space="0" w:color="auto"/>
        <w:left w:val="none" w:sz="0" w:space="0" w:color="auto"/>
        <w:bottom w:val="none" w:sz="0" w:space="0" w:color="auto"/>
        <w:right w:val="none" w:sz="0" w:space="0" w:color="auto"/>
      </w:divBdr>
    </w:div>
    <w:div w:id="257056847">
      <w:bodyDiv w:val="1"/>
      <w:marLeft w:val="0"/>
      <w:marRight w:val="0"/>
      <w:marTop w:val="0"/>
      <w:marBottom w:val="0"/>
      <w:divBdr>
        <w:top w:val="none" w:sz="0" w:space="0" w:color="auto"/>
        <w:left w:val="none" w:sz="0" w:space="0" w:color="auto"/>
        <w:bottom w:val="none" w:sz="0" w:space="0" w:color="auto"/>
        <w:right w:val="none" w:sz="0" w:space="0" w:color="auto"/>
      </w:divBdr>
    </w:div>
    <w:div w:id="284970138">
      <w:bodyDiv w:val="1"/>
      <w:marLeft w:val="0"/>
      <w:marRight w:val="0"/>
      <w:marTop w:val="0"/>
      <w:marBottom w:val="0"/>
      <w:divBdr>
        <w:top w:val="none" w:sz="0" w:space="0" w:color="auto"/>
        <w:left w:val="none" w:sz="0" w:space="0" w:color="auto"/>
        <w:bottom w:val="none" w:sz="0" w:space="0" w:color="auto"/>
        <w:right w:val="none" w:sz="0" w:space="0" w:color="auto"/>
      </w:divBdr>
    </w:div>
    <w:div w:id="342438348">
      <w:bodyDiv w:val="1"/>
      <w:marLeft w:val="0"/>
      <w:marRight w:val="0"/>
      <w:marTop w:val="0"/>
      <w:marBottom w:val="0"/>
      <w:divBdr>
        <w:top w:val="none" w:sz="0" w:space="0" w:color="auto"/>
        <w:left w:val="none" w:sz="0" w:space="0" w:color="auto"/>
        <w:bottom w:val="none" w:sz="0" w:space="0" w:color="auto"/>
        <w:right w:val="none" w:sz="0" w:space="0" w:color="auto"/>
      </w:divBdr>
    </w:div>
    <w:div w:id="404107775">
      <w:bodyDiv w:val="1"/>
      <w:marLeft w:val="0"/>
      <w:marRight w:val="0"/>
      <w:marTop w:val="0"/>
      <w:marBottom w:val="0"/>
      <w:divBdr>
        <w:top w:val="none" w:sz="0" w:space="0" w:color="auto"/>
        <w:left w:val="none" w:sz="0" w:space="0" w:color="auto"/>
        <w:bottom w:val="none" w:sz="0" w:space="0" w:color="auto"/>
        <w:right w:val="none" w:sz="0" w:space="0" w:color="auto"/>
      </w:divBdr>
    </w:div>
    <w:div w:id="478426667">
      <w:bodyDiv w:val="1"/>
      <w:marLeft w:val="0"/>
      <w:marRight w:val="0"/>
      <w:marTop w:val="0"/>
      <w:marBottom w:val="0"/>
      <w:divBdr>
        <w:top w:val="none" w:sz="0" w:space="0" w:color="auto"/>
        <w:left w:val="none" w:sz="0" w:space="0" w:color="auto"/>
        <w:bottom w:val="none" w:sz="0" w:space="0" w:color="auto"/>
        <w:right w:val="none" w:sz="0" w:space="0" w:color="auto"/>
      </w:divBdr>
    </w:div>
    <w:div w:id="507601298">
      <w:bodyDiv w:val="1"/>
      <w:marLeft w:val="0"/>
      <w:marRight w:val="0"/>
      <w:marTop w:val="0"/>
      <w:marBottom w:val="0"/>
      <w:divBdr>
        <w:top w:val="none" w:sz="0" w:space="0" w:color="auto"/>
        <w:left w:val="none" w:sz="0" w:space="0" w:color="auto"/>
        <w:bottom w:val="none" w:sz="0" w:space="0" w:color="auto"/>
        <w:right w:val="none" w:sz="0" w:space="0" w:color="auto"/>
      </w:divBdr>
    </w:div>
    <w:div w:id="661928647">
      <w:bodyDiv w:val="1"/>
      <w:marLeft w:val="0"/>
      <w:marRight w:val="0"/>
      <w:marTop w:val="0"/>
      <w:marBottom w:val="0"/>
      <w:divBdr>
        <w:top w:val="none" w:sz="0" w:space="0" w:color="auto"/>
        <w:left w:val="none" w:sz="0" w:space="0" w:color="auto"/>
        <w:bottom w:val="none" w:sz="0" w:space="0" w:color="auto"/>
        <w:right w:val="none" w:sz="0" w:space="0" w:color="auto"/>
      </w:divBdr>
    </w:div>
    <w:div w:id="701244809">
      <w:bodyDiv w:val="1"/>
      <w:marLeft w:val="0"/>
      <w:marRight w:val="0"/>
      <w:marTop w:val="0"/>
      <w:marBottom w:val="0"/>
      <w:divBdr>
        <w:top w:val="none" w:sz="0" w:space="0" w:color="auto"/>
        <w:left w:val="none" w:sz="0" w:space="0" w:color="auto"/>
        <w:bottom w:val="none" w:sz="0" w:space="0" w:color="auto"/>
        <w:right w:val="none" w:sz="0" w:space="0" w:color="auto"/>
      </w:divBdr>
    </w:div>
    <w:div w:id="706954037">
      <w:bodyDiv w:val="1"/>
      <w:marLeft w:val="0"/>
      <w:marRight w:val="0"/>
      <w:marTop w:val="0"/>
      <w:marBottom w:val="0"/>
      <w:divBdr>
        <w:top w:val="none" w:sz="0" w:space="0" w:color="auto"/>
        <w:left w:val="none" w:sz="0" w:space="0" w:color="auto"/>
        <w:bottom w:val="none" w:sz="0" w:space="0" w:color="auto"/>
        <w:right w:val="none" w:sz="0" w:space="0" w:color="auto"/>
      </w:divBdr>
    </w:div>
    <w:div w:id="902373325">
      <w:bodyDiv w:val="1"/>
      <w:marLeft w:val="0"/>
      <w:marRight w:val="0"/>
      <w:marTop w:val="0"/>
      <w:marBottom w:val="0"/>
      <w:divBdr>
        <w:top w:val="none" w:sz="0" w:space="0" w:color="auto"/>
        <w:left w:val="none" w:sz="0" w:space="0" w:color="auto"/>
        <w:bottom w:val="none" w:sz="0" w:space="0" w:color="auto"/>
        <w:right w:val="none" w:sz="0" w:space="0" w:color="auto"/>
      </w:divBdr>
    </w:div>
    <w:div w:id="908422754">
      <w:bodyDiv w:val="1"/>
      <w:marLeft w:val="0"/>
      <w:marRight w:val="0"/>
      <w:marTop w:val="0"/>
      <w:marBottom w:val="0"/>
      <w:divBdr>
        <w:top w:val="none" w:sz="0" w:space="0" w:color="auto"/>
        <w:left w:val="none" w:sz="0" w:space="0" w:color="auto"/>
        <w:bottom w:val="none" w:sz="0" w:space="0" w:color="auto"/>
        <w:right w:val="none" w:sz="0" w:space="0" w:color="auto"/>
      </w:divBdr>
    </w:div>
    <w:div w:id="941300887">
      <w:bodyDiv w:val="1"/>
      <w:marLeft w:val="0"/>
      <w:marRight w:val="0"/>
      <w:marTop w:val="0"/>
      <w:marBottom w:val="0"/>
      <w:divBdr>
        <w:top w:val="none" w:sz="0" w:space="0" w:color="auto"/>
        <w:left w:val="none" w:sz="0" w:space="0" w:color="auto"/>
        <w:bottom w:val="none" w:sz="0" w:space="0" w:color="auto"/>
        <w:right w:val="none" w:sz="0" w:space="0" w:color="auto"/>
      </w:divBdr>
    </w:div>
    <w:div w:id="941642121">
      <w:bodyDiv w:val="1"/>
      <w:marLeft w:val="0"/>
      <w:marRight w:val="0"/>
      <w:marTop w:val="0"/>
      <w:marBottom w:val="0"/>
      <w:divBdr>
        <w:top w:val="none" w:sz="0" w:space="0" w:color="auto"/>
        <w:left w:val="none" w:sz="0" w:space="0" w:color="auto"/>
        <w:bottom w:val="none" w:sz="0" w:space="0" w:color="auto"/>
        <w:right w:val="none" w:sz="0" w:space="0" w:color="auto"/>
      </w:divBdr>
    </w:div>
    <w:div w:id="952903488">
      <w:bodyDiv w:val="1"/>
      <w:marLeft w:val="0"/>
      <w:marRight w:val="0"/>
      <w:marTop w:val="0"/>
      <w:marBottom w:val="0"/>
      <w:divBdr>
        <w:top w:val="none" w:sz="0" w:space="0" w:color="auto"/>
        <w:left w:val="none" w:sz="0" w:space="0" w:color="auto"/>
        <w:bottom w:val="none" w:sz="0" w:space="0" w:color="auto"/>
        <w:right w:val="none" w:sz="0" w:space="0" w:color="auto"/>
      </w:divBdr>
    </w:div>
    <w:div w:id="982393020">
      <w:bodyDiv w:val="1"/>
      <w:marLeft w:val="0"/>
      <w:marRight w:val="0"/>
      <w:marTop w:val="0"/>
      <w:marBottom w:val="0"/>
      <w:divBdr>
        <w:top w:val="none" w:sz="0" w:space="0" w:color="auto"/>
        <w:left w:val="none" w:sz="0" w:space="0" w:color="auto"/>
        <w:bottom w:val="none" w:sz="0" w:space="0" w:color="auto"/>
        <w:right w:val="none" w:sz="0" w:space="0" w:color="auto"/>
      </w:divBdr>
    </w:div>
    <w:div w:id="1005982490">
      <w:bodyDiv w:val="1"/>
      <w:marLeft w:val="0"/>
      <w:marRight w:val="0"/>
      <w:marTop w:val="0"/>
      <w:marBottom w:val="0"/>
      <w:divBdr>
        <w:top w:val="none" w:sz="0" w:space="0" w:color="auto"/>
        <w:left w:val="none" w:sz="0" w:space="0" w:color="auto"/>
        <w:bottom w:val="none" w:sz="0" w:space="0" w:color="auto"/>
        <w:right w:val="none" w:sz="0" w:space="0" w:color="auto"/>
      </w:divBdr>
    </w:div>
    <w:div w:id="1047265639">
      <w:bodyDiv w:val="1"/>
      <w:marLeft w:val="0"/>
      <w:marRight w:val="0"/>
      <w:marTop w:val="0"/>
      <w:marBottom w:val="0"/>
      <w:divBdr>
        <w:top w:val="none" w:sz="0" w:space="0" w:color="auto"/>
        <w:left w:val="none" w:sz="0" w:space="0" w:color="auto"/>
        <w:bottom w:val="none" w:sz="0" w:space="0" w:color="auto"/>
        <w:right w:val="none" w:sz="0" w:space="0" w:color="auto"/>
      </w:divBdr>
    </w:div>
    <w:div w:id="1048725111">
      <w:bodyDiv w:val="1"/>
      <w:marLeft w:val="0"/>
      <w:marRight w:val="0"/>
      <w:marTop w:val="0"/>
      <w:marBottom w:val="0"/>
      <w:divBdr>
        <w:top w:val="none" w:sz="0" w:space="0" w:color="auto"/>
        <w:left w:val="none" w:sz="0" w:space="0" w:color="auto"/>
        <w:bottom w:val="none" w:sz="0" w:space="0" w:color="auto"/>
        <w:right w:val="none" w:sz="0" w:space="0" w:color="auto"/>
      </w:divBdr>
    </w:div>
    <w:div w:id="1153911530">
      <w:bodyDiv w:val="1"/>
      <w:marLeft w:val="0"/>
      <w:marRight w:val="0"/>
      <w:marTop w:val="0"/>
      <w:marBottom w:val="0"/>
      <w:divBdr>
        <w:top w:val="none" w:sz="0" w:space="0" w:color="auto"/>
        <w:left w:val="none" w:sz="0" w:space="0" w:color="auto"/>
        <w:bottom w:val="none" w:sz="0" w:space="0" w:color="auto"/>
        <w:right w:val="none" w:sz="0" w:space="0" w:color="auto"/>
      </w:divBdr>
    </w:div>
    <w:div w:id="1197621447">
      <w:bodyDiv w:val="1"/>
      <w:marLeft w:val="0"/>
      <w:marRight w:val="0"/>
      <w:marTop w:val="0"/>
      <w:marBottom w:val="0"/>
      <w:divBdr>
        <w:top w:val="none" w:sz="0" w:space="0" w:color="auto"/>
        <w:left w:val="none" w:sz="0" w:space="0" w:color="auto"/>
        <w:bottom w:val="none" w:sz="0" w:space="0" w:color="auto"/>
        <w:right w:val="none" w:sz="0" w:space="0" w:color="auto"/>
      </w:divBdr>
    </w:div>
    <w:div w:id="1244298129">
      <w:bodyDiv w:val="1"/>
      <w:marLeft w:val="0"/>
      <w:marRight w:val="0"/>
      <w:marTop w:val="0"/>
      <w:marBottom w:val="0"/>
      <w:divBdr>
        <w:top w:val="none" w:sz="0" w:space="0" w:color="auto"/>
        <w:left w:val="none" w:sz="0" w:space="0" w:color="auto"/>
        <w:bottom w:val="none" w:sz="0" w:space="0" w:color="auto"/>
        <w:right w:val="none" w:sz="0" w:space="0" w:color="auto"/>
      </w:divBdr>
    </w:div>
    <w:div w:id="1262177267">
      <w:bodyDiv w:val="1"/>
      <w:marLeft w:val="0"/>
      <w:marRight w:val="0"/>
      <w:marTop w:val="0"/>
      <w:marBottom w:val="0"/>
      <w:divBdr>
        <w:top w:val="none" w:sz="0" w:space="0" w:color="auto"/>
        <w:left w:val="none" w:sz="0" w:space="0" w:color="auto"/>
        <w:bottom w:val="none" w:sz="0" w:space="0" w:color="auto"/>
        <w:right w:val="none" w:sz="0" w:space="0" w:color="auto"/>
      </w:divBdr>
    </w:div>
    <w:div w:id="1269461620">
      <w:bodyDiv w:val="1"/>
      <w:marLeft w:val="0"/>
      <w:marRight w:val="0"/>
      <w:marTop w:val="0"/>
      <w:marBottom w:val="0"/>
      <w:divBdr>
        <w:top w:val="none" w:sz="0" w:space="0" w:color="auto"/>
        <w:left w:val="none" w:sz="0" w:space="0" w:color="auto"/>
        <w:bottom w:val="none" w:sz="0" w:space="0" w:color="auto"/>
        <w:right w:val="none" w:sz="0" w:space="0" w:color="auto"/>
      </w:divBdr>
    </w:div>
    <w:div w:id="1311323864">
      <w:bodyDiv w:val="1"/>
      <w:marLeft w:val="0"/>
      <w:marRight w:val="0"/>
      <w:marTop w:val="0"/>
      <w:marBottom w:val="0"/>
      <w:divBdr>
        <w:top w:val="none" w:sz="0" w:space="0" w:color="auto"/>
        <w:left w:val="none" w:sz="0" w:space="0" w:color="auto"/>
        <w:bottom w:val="none" w:sz="0" w:space="0" w:color="auto"/>
        <w:right w:val="none" w:sz="0" w:space="0" w:color="auto"/>
      </w:divBdr>
    </w:div>
    <w:div w:id="1423991046">
      <w:bodyDiv w:val="1"/>
      <w:marLeft w:val="0"/>
      <w:marRight w:val="0"/>
      <w:marTop w:val="0"/>
      <w:marBottom w:val="0"/>
      <w:divBdr>
        <w:top w:val="none" w:sz="0" w:space="0" w:color="auto"/>
        <w:left w:val="none" w:sz="0" w:space="0" w:color="auto"/>
        <w:bottom w:val="none" w:sz="0" w:space="0" w:color="auto"/>
        <w:right w:val="none" w:sz="0" w:space="0" w:color="auto"/>
      </w:divBdr>
    </w:div>
    <w:div w:id="1430081359">
      <w:bodyDiv w:val="1"/>
      <w:marLeft w:val="0"/>
      <w:marRight w:val="0"/>
      <w:marTop w:val="0"/>
      <w:marBottom w:val="0"/>
      <w:divBdr>
        <w:top w:val="none" w:sz="0" w:space="0" w:color="auto"/>
        <w:left w:val="none" w:sz="0" w:space="0" w:color="auto"/>
        <w:bottom w:val="none" w:sz="0" w:space="0" w:color="auto"/>
        <w:right w:val="none" w:sz="0" w:space="0" w:color="auto"/>
      </w:divBdr>
    </w:div>
    <w:div w:id="1514144697">
      <w:bodyDiv w:val="1"/>
      <w:marLeft w:val="0"/>
      <w:marRight w:val="0"/>
      <w:marTop w:val="0"/>
      <w:marBottom w:val="0"/>
      <w:divBdr>
        <w:top w:val="none" w:sz="0" w:space="0" w:color="auto"/>
        <w:left w:val="none" w:sz="0" w:space="0" w:color="auto"/>
        <w:bottom w:val="none" w:sz="0" w:space="0" w:color="auto"/>
        <w:right w:val="none" w:sz="0" w:space="0" w:color="auto"/>
      </w:divBdr>
    </w:div>
    <w:div w:id="1525555928">
      <w:bodyDiv w:val="1"/>
      <w:marLeft w:val="0"/>
      <w:marRight w:val="0"/>
      <w:marTop w:val="0"/>
      <w:marBottom w:val="0"/>
      <w:divBdr>
        <w:top w:val="none" w:sz="0" w:space="0" w:color="auto"/>
        <w:left w:val="none" w:sz="0" w:space="0" w:color="auto"/>
        <w:bottom w:val="none" w:sz="0" w:space="0" w:color="auto"/>
        <w:right w:val="none" w:sz="0" w:space="0" w:color="auto"/>
      </w:divBdr>
    </w:div>
    <w:div w:id="1593124017">
      <w:bodyDiv w:val="1"/>
      <w:marLeft w:val="0"/>
      <w:marRight w:val="0"/>
      <w:marTop w:val="0"/>
      <w:marBottom w:val="0"/>
      <w:divBdr>
        <w:top w:val="none" w:sz="0" w:space="0" w:color="auto"/>
        <w:left w:val="none" w:sz="0" w:space="0" w:color="auto"/>
        <w:bottom w:val="none" w:sz="0" w:space="0" w:color="auto"/>
        <w:right w:val="none" w:sz="0" w:space="0" w:color="auto"/>
      </w:divBdr>
    </w:div>
    <w:div w:id="1626809488">
      <w:bodyDiv w:val="1"/>
      <w:marLeft w:val="0"/>
      <w:marRight w:val="0"/>
      <w:marTop w:val="0"/>
      <w:marBottom w:val="0"/>
      <w:divBdr>
        <w:top w:val="none" w:sz="0" w:space="0" w:color="auto"/>
        <w:left w:val="none" w:sz="0" w:space="0" w:color="auto"/>
        <w:bottom w:val="none" w:sz="0" w:space="0" w:color="auto"/>
        <w:right w:val="none" w:sz="0" w:space="0" w:color="auto"/>
      </w:divBdr>
    </w:div>
    <w:div w:id="1648127003">
      <w:bodyDiv w:val="1"/>
      <w:marLeft w:val="0"/>
      <w:marRight w:val="0"/>
      <w:marTop w:val="0"/>
      <w:marBottom w:val="0"/>
      <w:divBdr>
        <w:top w:val="none" w:sz="0" w:space="0" w:color="auto"/>
        <w:left w:val="none" w:sz="0" w:space="0" w:color="auto"/>
        <w:bottom w:val="none" w:sz="0" w:space="0" w:color="auto"/>
        <w:right w:val="none" w:sz="0" w:space="0" w:color="auto"/>
      </w:divBdr>
    </w:div>
    <w:div w:id="1723283831">
      <w:bodyDiv w:val="1"/>
      <w:marLeft w:val="0"/>
      <w:marRight w:val="0"/>
      <w:marTop w:val="0"/>
      <w:marBottom w:val="0"/>
      <w:divBdr>
        <w:top w:val="none" w:sz="0" w:space="0" w:color="auto"/>
        <w:left w:val="none" w:sz="0" w:space="0" w:color="auto"/>
        <w:bottom w:val="none" w:sz="0" w:space="0" w:color="auto"/>
        <w:right w:val="none" w:sz="0" w:space="0" w:color="auto"/>
      </w:divBdr>
    </w:div>
    <w:div w:id="1733187905">
      <w:bodyDiv w:val="1"/>
      <w:marLeft w:val="0"/>
      <w:marRight w:val="0"/>
      <w:marTop w:val="0"/>
      <w:marBottom w:val="0"/>
      <w:divBdr>
        <w:top w:val="none" w:sz="0" w:space="0" w:color="auto"/>
        <w:left w:val="none" w:sz="0" w:space="0" w:color="auto"/>
        <w:bottom w:val="none" w:sz="0" w:space="0" w:color="auto"/>
        <w:right w:val="none" w:sz="0" w:space="0" w:color="auto"/>
      </w:divBdr>
    </w:div>
    <w:div w:id="1786075777">
      <w:bodyDiv w:val="1"/>
      <w:marLeft w:val="0"/>
      <w:marRight w:val="0"/>
      <w:marTop w:val="0"/>
      <w:marBottom w:val="0"/>
      <w:divBdr>
        <w:top w:val="none" w:sz="0" w:space="0" w:color="auto"/>
        <w:left w:val="none" w:sz="0" w:space="0" w:color="auto"/>
        <w:bottom w:val="none" w:sz="0" w:space="0" w:color="auto"/>
        <w:right w:val="none" w:sz="0" w:space="0" w:color="auto"/>
      </w:divBdr>
    </w:div>
    <w:div w:id="1873375876">
      <w:bodyDiv w:val="1"/>
      <w:marLeft w:val="0"/>
      <w:marRight w:val="0"/>
      <w:marTop w:val="0"/>
      <w:marBottom w:val="0"/>
      <w:divBdr>
        <w:top w:val="none" w:sz="0" w:space="0" w:color="auto"/>
        <w:left w:val="none" w:sz="0" w:space="0" w:color="auto"/>
        <w:bottom w:val="none" w:sz="0" w:space="0" w:color="auto"/>
        <w:right w:val="none" w:sz="0" w:space="0" w:color="auto"/>
      </w:divBdr>
    </w:div>
    <w:div w:id="1879900886">
      <w:bodyDiv w:val="1"/>
      <w:marLeft w:val="0"/>
      <w:marRight w:val="0"/>
      <w:marTop w:val="0"/>
      <w:marBottom w:val="0"/>
      <w:divBdr>
        <w:top w:val="none" w:sz="0" w:space="0" w:color="auto"/>
        <w:left w:val="none" w:sz="0" w:space="0" w:color="auto"/>
        <w:bottom w:val="none" w:sz="0" w:space="0" w:color="auto"/>
        <w:right w:val="none" w:sz="0" w:space="0" w:color="auto"/>
      </w:divBdr>
    </w:div>
    <w:div w:id="1898202191">
      <w:bodyDiv w:val="1"/>
      <w:marLeft w:val="0"/>
      <w:marRight w:val="0"/>
      <w:marTop w:val="0"/>
      <w:marBottom w:val="0"/>
      <w:divBdr>
        <w:top w:val="none" w:sz="0" w:space="0" w:color="auto"/>
        <w:left w:val="none" w:sz="0" w:space="0" w:color="auto"/>
        <w:bottom w:val="none" w:sz="0" w:space="0" w:color="auto"/>
        <w:right w:val="none" w:sz="0" w:space="0" w:color="auto"/>
      </w:divBdr>
    </w:div>
    <w:div w:id="1898659249">
      <w:bodyDiv w:val="1"/>
      <w:marLeft w:val="0"/>
      <w:marRight w:val="0"/>
      <w:marTop w:val="0"/>
      <w:marBottom w:val="0"/>
      <w:divBdr>
        <w:top w:val="none" w:sz="0" w:space="0" w:color="auto"/>
        <w:left w:val="none" w:sz="0" w:space="0" w:color="auto"/>
        <w:bottom w:val="none" w:sz="0" w:space="0" w:color="auto"/>
        <w:right w:val="none" w:sz="0" w:space="0" w:color="auto"/>
      </w:divBdr>
    </w:div>
    <w:div w:id="1899515186">
      <w:bodyDiv w:val="1"/>
      <w:marLeft w:val="0"/>
      <w:marRight w:val="0"/>
      <w:marTop w:val="0"/>
      <w:marBottom w:val="0"/>
      <w:divBdr>
        <w:top w:val="none" w:sz="0" w:space="0" w:color="auto"/>
        <w:left w:val="none" w:sz="0" w:space="0" w:color="auto"/>
        <w:bottom w:val="none" w:sz="0" w:space="0" w:color="auto"/>
        <w:right w:val="none" w:sz="0" w:space="0" w:color="auto"/>
      </w:divBdr>
    </w:div>
    <w:div w:id="1912349695">
      <w:bodyDiv w:val="1"/>
      <w:marLeft w:val="0"/>
      <w:marRight w:val="0"/>
      <w:marTop w:val="0"/>
      <w:marBottom w:val="0"/>
      <w:divBdr>
        <w:top w:val="none" w:sz="0" w:space="0" w:color="auto"/>
        <w:left w:val="none" w:sz="0" w:space="0" w:color="auto"/>
        <w:bottom w:val="none" w:sz="0" w:space="0" w:color="auto"/>
        <w:right w:val="none" w:sz="0" w:space="0" w:color="auto"/>
      </w:divBdr>
    </w:div>
    <w:div w:id="1920751635">
      <w:bodyDiv w:val="1"/>
      <w:marLeft w:val="0"/>
      <w:marRight w:val="0"/>
      <w:marTop w:val="0"/>
      <w:marBottom w:val="0"/>
      <w:divBdr>
        <w:top w:val="none" w:sz="0" w:space="0" w:color="auto"/>
        <w:left w:val="none" w:sz="0" w:space="0" w:color="auto"/>
        <w:bottom w:val="none" w:sz="0" w:space="0" w:color="auto"/>
        <w:right w:val="none" w:sz="0" w:space="0" w:color="auto"/>
      </w:divBdr>
    </w:div>
    <w:div w:id="1929920707">
      <w:bodyDiv w:val="1"/>
      <w:marLeft w:val="0"/>
      <w:marRight w:val="0"/>
      <w:marTop w:val="0"/>
      <w:marBottom w:val="0"/>
      <w:divBdr>
        <w:top w:val="none" w:sz="0" w:space="0" w:color="auto"/>
        <w:left w:val="none" w:sz="0" w:space="0" w:color="auto"/>
        <w:bottom w:val="none" w:sz="0" w:space="0" w:color="auto"/>
        <w:right w:val="none" w:sz="0" w:space="0" w:color="auto"/>
      </w:divBdr>
    </w:div>
    <w:div w:id="1986737109">
      <w:bodyDiv w:val="1"/>
      <w:marLeft w:val="0"/>
      <w:marRight w:val="0"/>
      <w:marTop w:val="0"/>
      <w:marBottom w:val="0"/>
      <w:divBdr>
        <w:top w:val="none" w:sz="0" w:space="0" w:color="auto"/>
        <w:left w:val="none" w:sz="0" w:space="0" w:color="auto"/>
        <w:bottom w:val="none" w:sz="0" w:space="0" w:color="auto"/>
        <w:right w:val="none" w:sz="0" w:space="0" w:color="auto"/>
      </w:divBdr>
    </w:div>
    <w:div w:id="1987009458">
      <w:bodyDiv w:val="1"/>
      <w:marLeft w:val="0"/>
      <w:marRight w:val="0"/>
      <w:marTop w:val="0"/>
      <w:marBottom w:val="0"/>
      <w:divBdr>
        <w:top w:val="none" w:sz="0" w:space="0" w:color="auto"/>
        <w:left w:val="none" w:sz="0" w:space="0" w:color="auto"/>
        <w:bottom w:val="none" w:sz="0" w:space="0" w:color="auto"/>
        <w:right w:val="none" w:sz="0" w:space="0" w:color="auto"/>
      </w:divBdr>
    </w:div>
    <w:div w:id="1989741543">
      <w:bodyDiv w:val="1"/>
      <w:marLeft w:val="0"/>
      <w:marRight w:val="0"/>
      <w:marTop w:val="0"/>
      <w:marBottom w:val="0"/>
      <w:divBdr>
        <w:top w:val="none" w:sz="0" w:space="0" w:color="auto"/>
        <w:left w:val="none" w:sz="0" w:space="0" w:color="auto"/>
        <w:bottom w:val="none" w:sz="0" w:space="0" w:color="auto"/>
        <w:right w:val="none" w:sz="0" w:space="0" w:color="auto"/>
      </w:divBdr>
    </w:div>
    <w:div w:id="2026395529">
      <w:bodyDiv w:val="1"/>
      <w:marLeft w:val="0"/>
      <w:marRight w:val="0"/>
      <w:marTop w:val="0"/>
      <w:marBottom w:val="0"/>
      <w:divBdr>
        <w:top w:val="none" w:sz="0" w:space="0" w:color="auto"/>
        <w:left w:val="none" w:sz="0" w:space="0" w:color="auto"/>
        <w:bottom w:val="none" w:sz="0" w:space="0" w:color="auto"/>
        <w:right w:val="none" w:sz="0" w:space="0" w:color="auto"/>
      </w:divBdr>
    </w:div>
    <w:div w:id="21395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dcfpi.org/wp-content/uploads/2016/09/9.28.16-Poverty-East-of-the-River.pdf" TargetMode="External"/><Relationship Id="rId1" Type="http://schemas.openxmlformats.org/officeDocument/2006/relationships/hyperlink" Target="http://www.dcfpi.org/wp-content/uploads/2009/03/DC-Poverty-Demographic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18ACB896344A9A8F2C6A7E78DAA46A"/>
        <w:category>
          <w:name w:val="General"/>
          <w:gallery w:val="placeholder"/>
        </w:category>
        <w:types>
          <w:type w:val="bbPlcHdr"/>
        </w:types>
        <w:behaviors>
          <w:behavior w:val="content"/>
        </w:behaviors>
        <w:guid w:val="{77657401-2A33-4A95-8B95-F9F04C2C80FE}"/>
      </w:docPartPr>
      <w:docPartBody>
        <w:p w:rsidR="00B67248" w:rsidRDefault="006B1543" w:rsidP="006B1543">
          <w:pPr>
            <w:pStyle w:val="9918ACB896344A9A8F2C6A7E78DAA46A"/>
          </w:pPr>
          <w:r w:rsidRPr="00195428">
            <w:rPr>
              <w:rStyle w:val="PlaceholderText"/>
            </w:rPr>
            <w:t>Click here to enter text.</w:t>
          </w:r>
        </w:p>
      </w:docPartBody>
    </w:docPart>
    <w:docPart>
      <w:docPartPr>
        <w:name w:val="DB53BFDD26AE4294A2A0C1355E14B4D3"/>
        <w:category>
          <w:name w:val="General"/>
          <w:gallery w:val="placeholder"/>
        </w:category>
        <w:types>
          <w:type w:val="bbPlcHdr"/>
        </w:types>
        <w:behaviors>
          <w:behavior w:val="content"/>
        </w:behaviors>
        <w:guid w:val="{7AB1FBF2-88B8-49E9-8A94-7EF042F9DBC8}"/>
      </w:docPartPr>
      <w:docPartBody>
        <w:p w:rsidR="00B67248" w:rsidRDefault="006B1543" w:rsidP="006B1543">
          <w:pPr>
            <w:pStyle w:val="DB53BFDD26AE4294A2A0C1355E14B4D3"/>
          </w:pPr>
          <w:r w:rsidRPr="00195428">
            <w:rPr>
              <w:rStyle w:val="PlaceholderText"/>
            </w:rPr>
            <w:t>Click here to enter text.</w:t>
          </w:r>
        </w:p>
      </w:docPartBody>
    </w:docPart>
    <w:docPart>
      <w:docPartPr>
        <w:name w:val="0772AF867A1148D8A33D28EB1FC078F5"/>
        <w:category>
          <w:name w:val="General"/>
          <w:gallery w:val="placeholder"/>
        </w:category>
        <w:types>
          <w:type w:val="bbPlcHdr"/>
        </w:types>
        <w:behaviors>
          <w:behavior w:val="content"/>
        </w:behaviors>
        <w:guid w:val="{5DF90E16-0926-40D8-A11B-FE50002F8E6B}"/>
      </w:docPartPr>
      <w:docPartBody>
        <w:p w:rsidR="00B67248" w:rsidRDefault="006B1543" w:rsidP="006B1543">
          <w:pPr>
            <w:pStyle w:val="0772AF867A1148D8A33D28EB1FC078F5"/>
          </w:pPr>
          <w:r w:rsidRPr="00195428">
            <w:rPr>
              <w:rStyle w:val="PlaceholderText"/>
            </w:rPr>
            <w:t>Click here to enter text.</w:t>
          </w:r>
        </w:p>
      </w:docPartBody>
    </w:docPart>
    <w:docPart>
      <w:docPartPr>
        <w:name w:val="9209DFA5913849FDA493B1DA2F6B2836"/>
        <w:category>
          <w:name w:val="General"/>
          <w:gallery w:val="placeholder"/>
        </w:category>
        <w:types>
          <w:type w:val="bbPlcHdr"/>
        </w:types>
        <w:behaviors>
          <w:behavior w:val="content"/>
        </w:behaviors>
        <w:guid w:val="{A2A660A2-9DA1-4E32-91AA-45F2F2B2762D}"/>
      </w:docPartPr>
      <w:docPartBody>
        <w:p w:rsidR="00B67248" w:rsidRDefault="006B1543" w:rsidP="006B1543">
          <w:pPr>
            <w:pStyle w:val="9209DFA5913849FDA493B1DA2F6B2836"/>
          </w:pPr>
          <w:r w:rsidRPr="00195428">
            <w:rPr>
              <w:rStyle w:val="PlaceholderText"/>
            </w:rPr>
            <w:t>Click here to enter text.</w:t>
          </w:r>
        </w:p>
      </w:docPartBody>
    </w:docPart>
    <w:docPart>
      <w:docPartPr>
        <w:name w:val="ABCF786B46294F9CA3E391D3C3110D90"/>
        <w:category>
          <w:name w:val="General"/>
          <w:gallery w:val="placeholder"/>
        </w:category>
        <w:types>
          <w:type w:val="bbPlcHdr"/>
        </w:types>
        <w:behaviors>
          <w:behavior w:val="content"/>
        </w:behaviors>
        <w:guid w:val="{890DA9BF-D718-42C5-B164-45B6A43DE2A1}"/>
      </w:docPartPr>
      <w:docPartBody>
        <w:p w:rsidR="00B67248" w:rsidRDefault="006B1543" w:rsidP="006B1543">
          <w:pPr>
            <w:pStyle w:val="ABCF786B46294F9CA3E391D3C3110D90"/>
          </w:pPr>
          <w:r w:rsidRPr="00195428">
            <w:rPr>
              <w:rStyle w:val="PlaceholderText"/>
            </w:rPr>
            <w:t>Click here to enter text.</w:t>
          </w:r>
        </w:p>
      </w:docPartBody>
    </w:docPart>
    <w:docPart>
      <w:docPartPr>
        <w:name w:val="B5CB2C6846BF4ED8B52E969D924CDA3A"/>
        <w:category>
          <w:name w:val="General"/>
          <w:gallery w:val="placeholder"/>
        </w:category>
        <w:types>
          <w:type w:val="bbPlcHdr"/>
        </w:types>
        <w:behaviors>
          <w:behavior w:val="content"/>
        </w:behaviors>
        <w:guid w:val="{0FEF096E-4B73-443A-8C9F-D2DF9A625883}"/>
      </w:docPartPr>
      <w:docPartBody>
        <w:p w:rsidR="00B67248" w:rsidRDefault="006B1543" w:rsidP="006B1543">
          <w:pPr>
            <w:pStyle w:val="B5CB2C6846BF4ED8B52E969D924CDA3A"/>
          </w:pPr>
          <w:r w:rsidRPr="00195428">
            <w:rPr>
              <w:rStyle w:val="PlaceholderText"/>
            </w:rPr>
            <w:t>Click here to enter text.</w:t>
          </w:r>
        </w:p>
      </w:docPartBody>
    </w:docPart>
    <w:docPart>
      <w:docPartPr>
        <w:name w:val="32DD4797BA774561933A82016FC7538C"/>
        <w:category>
          <w:name w:val="General"/>
          <w:gallery w:val="placeholder"/>
        </w:category>
        <w:types>
          <w:type w:val="bbPlcHdr"/>
        </w:types>
        <w:behaviors>
          <w:behavior w:val="content"/>
        </w:behaviors>
        <w:guid w:val="{4CA87CBE-0A7C-4C2E-BE4E-AFB866F59557}"/>
      </w:docPartPr>
      <w:docPartBody>
        <w:p w:rsidR="00B67248" w:rsidRDefault="006B1543" w:rsidP="006B1543">
          <w:pPr>
            <w:pStyle w:val="32DD4797BA774561933A82016FC7538C"/>
          </w:pPr>
          <w:r w:rsidRPr="00195428">
            <w:rPr>
              <w:rStyle w:val="PlaceholderText"/>
            </w:rPr>
            <w:t>Click here to enter text.</w:t>
          </w:r>
        </w:p>
      </w:docPartBody>
    </w:docPart>
    <w:docPart>
      <w:docPartPr>
        <w:name w:val="F2435362EDED4940AE88F47F2FBFCCA9"/>
        <w:category>
          <w:name w:val="General"/>
          <w:gallery w:val="placeholder"/>
        </w:category>
        <w:types>
          <w:type w:val="bbPlcHdr"/>
        </w:types>
        <w:behaviors>
          <w:behavior w:val="content"/>
        </w:behaviors>
        <w:guid w:val="{EF64BC40-4F3F-4A9A-B0E4-884276B560AB}"/>
      </w:docPartPr>
      <w:docPartBody>
        <w:p w:rsidR="00B67248" w:rsidRDefault="006B1543" w:rsidP="006B1543">
          <w:pPr>
            <w:pStyle w:val="F2435362EDED4940AE88F47F2FBFCCA9"/>
          </w:pPr>
          <w:r w:rsidRPr="00195428">
            <w:rPr>
              <w:rStyle w:val="PlaceholderText"/>
            </w:rPr>
            <w:t>Click here to enter text.</w:t>
          </w:r>
        </w:p>
      </w:docPartBody>
    </w:docPart>
    <w:docPart>
      <w:docPartPr>
        <w:name w:val="98EA6D8E0C56428AB051D100BD7819DC"/>
        <w:category>
          <w:name w:val="General"/>
          <w:gallery w:val="placeholder"/>
        </w:category>
        <w:types>
          <w:type w:val="bbPlcHdr"/>
        </w:types>
        <w:behaviors>
          <w:behavior w:val="content"/>
        </w:behaviors>
        <w:guid w:val="{B31E609A-FCD2-4185-BD86-AB5F5543EF8C}"/>
      </w:docPartPr>
      <w:docPartBody>
        <w:p w:rsidR="00B67248" w:rsidRDefault="006B1543" w:rsidP="006B1543">
          <w:pPr>
            <w:pStyle w:val="98EA6D8E0C56428AB051D100BD7819DC"/>
          </w:pPr>
          <w:r w:rsidRPr="001954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43"/>
    <w:rsid w:val="00173866"/>
    <w:rsid w:val="001B6070"/>
    <w:rsid w:val="001F759E"/>
    <w:rsid w:val="00227AEC"/>
    <w:rsid w:val="00376130"/>
    <w:rsid w:val="00411D0E"/>
    <w:rsid w:val="00482DB6"/>
    <w:rsid w:val="005377BB"/>
    <w:rsid w:val="0055774D"/>
    <w:rsid w:val="00634BC2"/>
    <w:rsid w:val="00670FB2"/>
    <w:rsid w:val="006B1543"/>
    <w:rsid w:val="007A3616"/>
    <w:rsid w:val="007E655E"/>
    <w:rsid w:val="00805446"/>
    <w:rsid w:val="00977451"/>
    <w:rsid w:val="00977F6A"/>
    <w:rsid w:val="00B2310F"/>
    <w:rsid w:val="00B67248"/>
    <w:rsid w:val="00B816F0"/>
    <w:rsid w:val="00BA7812"/>
    <w:rsid w:val="00C26F7B"/>
    <w:rsid w:val="00C83782"/>
    <w:rsid w:val="00CD445D"/>
    <w:rsid w:val="00F4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248"/>
    <w:rPr>
      <w:color w:val="808080"/>
    </w:rPr>
  </w:style>
  <w:style w:type="paragraph" w:customStyle="1" w:styleId="A84AFAB31A314EF586FDBA4F84A1AF30">
    <w:name w:val="A84AFAB31A314EF586FDBA4F84A1AF30"/>
    <w:rsid w:val="006B1543"/>
  </w:style>
  <w:style w:type="paragraph" w:customStyle="1" w:styleId="1539905CFDA74B319A6DF02F5572E9C8">
    <w:name w:val="1539905CFDA74B319A6DF02F5572E9C8"/>
    <w:rsid w:val="006B1543"/>
  </w:style>
  <w:style w:type="paragraph" w:customStyle="1" w:styleId="8D67D1D0CC88445692D6D186AD60989D">
    <w:name w:val="8D67D1D0CC88445692D6D186AD60989D"/>
    <w:rsid w:val="006B1543"/>
  </w:style>
  <w:style w:type="paragraph" w:customStyle="1" w:styleId="10D3DDD1B6FD409A86D44D37B4B75150">
    <w:name w:val="10D3DDD1B6FD409A86D44D37B4B75150"/>
    <w:rsid w:val="006B1543"/>
  </w:style>
  <w:style w:type="paragraph" w:customStyle="1" w:styleId="E59C15A84FAB4B2A90EE7C84AA5E20BB">
    <w:name w:val="E59C15A84FAB4B2A90EE7C84AA5E20BB"/>
    <w:rsid w:val="006B1543"/>
  </w:style>
  <w:style w:type="paragraph" w:customStyle="1" w:styleId="967C4426F9994E03982CA6E0BAE011EE">
    <w:name w:val="967C4426F9994E03982CA6E0BAE011EE"/>
    <w:rsid w:val="006B1543"/>
  </w:style>
  <w:style w:type="paragraph" w:customStyle="1" w:styleId="9918ACB896344A9A8F2C6A7E78DAA46A">
    <w:name w:val="9918ACB896344A9A8F2C6A7E78DAA46A"/>
    <w:rsid w:val="006B1543"/>
  </w:style>
  <w:style w:type="paragraph" w:customStyle="1" w:styleId="ACF821250DF14905A328090EA1928100">
    <w:name w:val="ACF821250DF14905A328090EA1928100"/>
    <w:rsid w:val="006B1543"/>
  </w:style>
  <w:style w:type="paragraph" w:customStyle="1" w:styleId="DB53BFDD26AE4294A2A0C1355E14B4D3">
    <w:name w:val="DB53BFDD26AE4294A2A0C1355E14B4D3"/>
    <w:rsid w:val="006B1543"/>
  </w:style>
  <w:style w:type="paragraph" w:customStyle="1" w:styleId="7131EC49FFE24CA7AF155A2ED361D32B">
    <w:name w:val="7131EC49FFE24CA7AF155A2ED361D32B"/>
    <w:rsid w:val="006B1543"/>
  </w:style>
  <w:style w:type="paragraph" w:customStyle="1" w:styleId="0772AF867A1148D8A33D28EB1FC078F5">
    <w:name w:val="0772AF867A1148D8A33D28EB1FC078F5"/>
    <w:rsid w:val="006B1543"/>
  </w:style>
  <w:style w:type="paragraph" w:customStyle="1" w:styleId="9209DFA5913849FDA493B1DA2F6B2836">
    <w:name w:val="9209DFA5913849FDA493B1DA2F6B2836"/>
    <w:rsid w:val="006B1543"/>
  </w:style>
  <w:style w:type="paragraph" w:customStyle="1" w:styleId="ABCF786B46294F9CA3E391D3C3110D90">
    <w:name w:val="ABCF786B46294F9CA3E391D3C3110D90"/>
    <w:rsid w:val="006B1543"/>
  </w:style>
  <w:style w:type="paragraph" w:customStyle="1" w:styleId="B5CB2C6846BF4ED8B52E969D924CDA3A">
    <w:name w:val="B5CB2C6846BF4ED8B52E969D924CDA3A"/>
    <w:rsid w:val="006B1543"/>
  </w:style>
  <w:style w:type="paragraph" w:customStyle="1" w:styleId="32DD4797BA774561933A82016FC7538C">
    <w:name w:val="32DD4797BA774561933A82016FC7538C"/>
    <w:rsid w:val="006B1543"/>
  </w:style>
  <w:style w:type="paragraph" w:customStyle="1" w:styleId="F2435362EDED4940AE88F47F2FBFCCA9">
    <w:name w:val="F2435362EDED4940AE88F47F2FBFCCA9"/>
    <w:rsid w:val="006B1543"/>
  </w:style>
  <w:style w:type="paragraph" w:customStyle="1" w:styleId="98EA6D8E0C56428AB051D100BD7819DC">
    <w:name w:val="98EA6D8E0C56428AB051D100BD7819DC"/>
    <w:rsid w:val="006B1543"/>
  </w:style>
  <w:style w:type="paragraph" w:customStyle="1" w:styleId="BC3325A61BF141D3BE356897C14209B4">
    <w:name w:val="BC3325A61BF141D3BE356897C14209B4"/>
    <w:rsid w:val="006B1543"/>
  </w:style>
  <w:style w:type="paragraph" w:customStyle="1" w:styleId="91120DAB00E14FF089BD7949789EACAD">
    <w:name w:val="91120DAB00E14FF089BD7949789EACAD"/>
    <w:rsid w:val="00B67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E521-2C94-45B9-BEBF-659D952C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18830</Words>
  <Characters>107337</Characters>
  <Application>Microsoft Office Word</Application>
  <DocSecurity>4</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125916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Gene (Council)</dc:creator>
  <cp:keywords/>
  <dc:description/>
  <cp:lastModifiedBy>Gibson, Joshua D. (Council)</cp:lastModifiedBy>
  <cp:revision>2</cp:revision>
  <cp:lastPrinted>2017-05-16T13:36:00Z</cp:lastPrinted>
  <dcterms:created xsi:type="dcterms:W3CDTF">2017-08-28T17:49:00Z</dcterms:created>
  <dcterms:modified xsi:type="dcterms:W3CDTF">2017-08-28T17:49:00Z</dcterms:modified>
</cp:coreProperties>
</file>